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8900B" w14:textId="6FE356FD" w:rsidR="0007492C" w:rsidRPr="00E40FFA" w:rsidRDefault="00444090" w:rsidP="0007492C">
      <w:pPr>
        <w:jc w:val="center"/>
        <w:rPr>
          <w:rFonts w:ascii="Arial" w:hAnsi="Arial" w:cs="Arial"/>
          <w:b/>
        </w:rPr>
      </w:pPr>
      <w:r>
        <w:rPr>
          <w:rFonts w:ascii="Arial" w:hAnsi="Arial" w:cs="Arial"/>
          <w:b/>
        </w:rPr>
        <w:t xml:space="preserve">  </w:t>
      </w:r>
      <w:r w:rsidR="0007492C" w:rsidRPr="00E40FFA">
        <w:rPr>
          <w:rFonts w:ascii="Arial" w:hAnsi="Arial" w:cs="Arial"/>
          <w:b/>
          <w:noProof/>
          <w:lang w:eastAsia="en-GB"/>
        </w:rPr>
        <w:drawing>
          <wp:inline distT="0" distB="0" distL="0" distR="0" wp14:anchorId="1871147E" wp14:editId="452BDDD2">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0ABFE1" w14:textId="77777777" w:rsidR="0007492C" w:rsidRPr="00E40FFA" w:rsidRDefault="0007492C" w:rsidP="0007492C">
      <w:pPr>
        <w:jc w:val="center"/>
        <w:rPr>
          <w:rFonts w:ascii="Arial" w:hAnsi="Arial" w:cs="Arial"/>
          <w:b/>
        </w:rPr>
      </w:pPr>
    </w:p>
    <w:p w14:paraId="4D6FD1F6" w14:textId="77777777" w:rsidR="00040FED" w:rsidRPr="00E40FFA" w:rsidRDefault="00040FED" w:rsidP="0007492C">
      <w:pPr>
        <w:jc w:val="center"/>
        <w:rPr>
          <w:rFonts w:ascii="Arial" w:hAnsi="Arial" w:cs="Arial"/>
          <w:b/>
        </w:rPr>
      </w:pPr>
    </w:p>
    <w:p w14:paraId="55D69F2F" w14:textId="77777777" w:rsidR="00040FED" w:rsidRPr="00E40FFA" w:rsidRDefault="00040FED" w:rsidP="0007492C">
      <w:pPr>
        <w:jc w:val="center"/>
        <w:rPr>
          <w:rFonts w:ascii="Arial" w:hAnsi="Arial" w:cs="Arial"/>
          <w:b/>
        </w:rPr>
      </w:pPr>
    </w:p>
    <w:p w14:paraId="25A5BF98" w14:textId="77777777" w:rsidR="00040FED" w:rsidRPr="00E40FFA" w:rsidRDefault="00040FED" w:rsidP="0007492C">
      <w:pPr>
        <w:jc w:val="center"/>
        <w:rPr>
          <w:rFonts w:ascii="Arial" w:hAnsi="Arial" w:cs="Arial"/>
          <w:b/>
        </w:rPr>
      </w:pPr>
    </w:p>
    <w:p w14:paraId="62B3E4D0" w14:textId="77777777" w:rsidR="00040FED" w:rsidRPr="00E40FFA" w:rsidRDefault="00040FED" w:rsidP="0007492C">
      <w:pPr>
        <w:jc w:val="center"/>
        <w:rPr>
          <w:rFonts w:ascii="Arial" w:hAnsi="Arial" w:cs="Arial"/>
          <w:b/>
        </w:rPr>
      </w:pPr>
    </w:p>
    <w:p w14:paraId="2A5DDB0D" w14:textId="77777777" w:rsidR="00040FED" w:rsidRPr="00E40FFA" w:rsidRDefault="00040FED" w:rsidP="0007492C">
      <w:pPr>
        <w:jc w:val="center"/>
        <w:rPr>
          <w:rFonts w:ascii="Arial" w:hAnsi="Arial" w:cs="Arial"/>
          <w:b/>
        </w:rPr>
      </w:pPr>
    </w:p>
    <w:p w14:paraId="6DA9533E" w14:textId="77777777" w:rsidR="00040FED" w:rsidRPr="00E40FFA" w:rsidRDefault="00040FED" w:rsidP="0007492C">
      <w:pPr>
        <w:jc w:val="center"/>
        <w:rPr>
          <w:rFonts w:ascii="Arial" w:hAnsi="Arial" w:cs="Arial"/>
          <w:b/>
        </w:rPr>
      </w:pPr>
    </w:p>
    <w:p w14:paraId="13EB6358" w14:textId="77777777" w:rsidR="00040FED" w:rsidRPr="00E40FFA" w:rsidRDefault="00040FED" w:rsidP="0007492C">
      <w:pPr>
        <w:jc w:val="center"/>
        <w:rPr>
          <w:rFonts w:ascii="Arial" w:hAnsi="Arial" w:cs="Arial"/>
          <w:b/>
        </w:rPr>
      </w:pPr>
    </w:p>
    <w:p w14:paraId="484ED726" w14:textId="77777777" w:rsidR="00040FED" w:rsidRPr="00E40FFA" w:rsidRDefault="00040FED" w:rsidP="0007492C">
      <w:pPr>
        <w:jc w:val="center"/>
        <w:rPr>
          <w:rFonts w:ascii="Arial" w:hAnsi="Arial" w:cs="Arial"/>
          <w:b/>
        </w:rPr>
      </w:pPr>
    </w:p>
    <w:p w14:paraId="13A09EC7" w14:textId="77777777" w:rsidR="00040FED" w:rsidRPr="00E40FFA" w:rsidRDefault="00040FED" w:rsidP="0007492C">
      <w:pPr>
        <w:jc w:val="center"/>
        <w:rPr>
          <w:rFonts w:ascii="Arial" w:hAnsi="Arial" w:cs="Arial"/>
          <w:b/>
        </w:rPr>
      </w:pPr>
    </w:p>
    <w:p w14:paraId="13F80732" w14:textId="77777777" w:rsidR="00040FED" w:rsidRPr="00E40FFA" w:rsidRDefault="00040FED" w:rsidP="0007492C">
      <w:pPr>
        <w:jc w:val="center"/>
        <w:rPr>
          <w:rFonts w:ascii="Arial" w:hAnsi="Arial" w:cs="Arial"/>
          <w:b/>
        </w:rPr>
      </w:pPr>
    </w:p>
    <w:p w14:paraId="2D38C6E8" w14:textId="77777777" w:rsidR="00040FED" w:rsidRPr="00E40FFA" w:rsidRDefault="00040FED" w:rsidP="0007492C">
      <w:pPr>
        <w:jc w:val="center"/>
        <w:rPr>
          <w:rFonts w:ascii="Arial" w:hAnsi="Arial" w:cs="Arial"/>
          <w:b/>
        </w:rPr>
      </w:pPr>
    </w:p>
    <w:p w14:paraId="76337F88" w14:textId="77777777" w:rsidR="00040FED" w:rsidRPr="00E40FFA" w:rsidRDefault="00040FED" w:rsidP="0007492C">
      <w:pPr>
        <w:jc w:val="center"/>
        <w:rPr>
          <w:rFonts w:ascii="Arial" w:hAnsi="Arial" w:cs="Arial"/>
          <w:b/>
        </w:rPr>
      </w:pPr>
    </w:p>
    <w:p w14:paraId="30B068A9" w14:textId="77777777" w:rsidR="00040FED" w:rsidRPr="00E40FFA" w:rsidRDefault="00040FED" w:rsidP="0007492C">
      <w:pPr>
        <w:jc w:val="center"/>
        <w:rPr>
          <w:rFonts w:ascii="Arial" w:hAnsi="Arial" w:cs="Arial"/>
          <w:b/>
        </w:rPr>
      </w:pPr>
    </w:p>
    <w:p w14:paraId="7AABF6BB" w14:textId="440CE8DF" w:rsidR="0007492C" w:rsidRPr="00E40FFA" w:rsidRDefault="00FD54C0" w:rsidP="0007492C">
      <w:pPr>
        <w:jc w:val="center"/>
        <w:rPr>
          <w:rFonts w:ascii="Arial" w:hAnsi="Arial" w:cs="Arial"/>
          <w:b/>
          <w:sz w:val="56"/>
          <w:szCs w:val="56"/>
        </w:rPr>
      </w:pPr>
      <w:r w:rsidRPr="00E40FFA">
        <w:rPr>
          <w:rFonts w:ascii="Arial" w:hAnsi="Arial" w:cs="Arial"/>
          <w:b/>
          <w:sz w:val="56"/>
          <w:szCs w:val="56"/>
        </w:rPr>
        <w:t xml:space="preserve">  </w:t>
      </w:r>
      <w:r w:rsidR="0007492C" w:rsidRPr="00E40FFA">
        <w:rPr>
          <w:rFonts w:ascii="Arial" w:hAnsi="Arial" w:cs="Arial"/>
          <w:b/>
          <w:sz w:val="56"/>
          <w:szCs w:val="56"/>
        </w:rPr>
        <w:t>FITNESS TO PRACTISE REGULATIONS 201</w:t>
      </w:r>
      <w:r w:rsidR="00B61BB7">
        <w:rPr>
          <w:rFonts w:ascii="Arial" w:hAnsi="Arial" w:cs="Arial"/>
          <w:b/>
          <w:sz w:val="56"/>
          <w:szCs w:val="56"/>
        </w:rPr>
        <w:t>8</w:t>
      </w:r>
      <w:r w:rsidR="005C72E1" w:rsidRPr="00E40FFA">
        <w:rPr>
          <w:rFonts w:ascii="Arial" w:hAnsi="Arial" w:cs="Arial"/>
          <w:b/>
          <w:sz w:val="56"/>
          <w:szCs w:val="56"/>
        </w:rPr>
        <w:t>/201</w:t>
      </w:r>
      <w:r w:rsidR="00B61BB7">
        <w:rPr>
          <w:rFonts w:ascii="Arial" w:hAnsi="Arial" w:cs="Arial"/>
          <w:b/>
          <w:sz w:val="56"/>
          <w:szCs w:val="56"/>
        </w:rPr>
        <w:t>9</w:t>
      </w:r>
    </w:p>
    <w:p w14:paraId="32254DE2" w14:textId="77777777" w:rsidR="0007492C" w:rsidRPr="00E40FFA" w:rsidRDefault="0007492C" w:rsidP="0007492C">
      <w:pPr>
        <w:rPr>
          <w:rFonts w:ascii="Arial" w:hAnsi="Arial" w:cs="Arial"/>
        </w:rPr>
      </w:pPr>
    </w:p>
    <w:p w14:paraId="5C29AAF2" w14:textId="77777777" w:rsidR="0007492C" w:rsidRPr="00E40FFA" w:rsidRDefault="0007492C" w:rsidP="0007492C">
      <w:pPr>
        <w:pStyle w:val="Heading1"/>
        <w:spacing w:before="0"/>
        <w:rPr>
          <w:rFonts w:ascii="Arial" w:hAnsi="Arial" w:cs="Arial"/>
          <w:color w:val="auto"/>
          <w:sz w:val="22"/>
          <w:szCs w:val="22"/>
        </w:rPr>
      </w:pPr>
    </w:p>
    <w:p w14:paraId="458FE992" w14:textId="77777777" w:rsidR="00040FED" w:rsidRPr="00E40FFA" w:rsidRDefault="00040FED">
      <w:pPr>
        <w:spacing w:after="200" w:line="276" w:lineRule="auto"/>
        <w:ind w:left="0" w:firstLine="0"/>
        <w:rPr>
          <w:rFonts w:ascii="Arial" w:hAnsi="Arial" w:cs="Arial"/>
        </w:rPr>
      </w:pPr>
    </w:p>
    <w:tbl>
      <w:tblPr>
        <w:tblStyle w:val="TableGrid"/>
        <w:tblpPr w:leftFromText="180" w:rightFromText="180" w:vertAnchor="text" w:horzAnchor="margin" w:tblpY="3010"/>
        <w:tblW w:w="0" w:type="auto"/>
        <w:tblLook w:val="04A0" w:firstRow="1" w:lastRow="0" w:firstColumn="1" w:lastColumn="0" w:noHBand="0" w:noVBand="1"/>
      </w:tblPr>
      <w:tblGrid>
        <w:gridCol w:w="1004"/>
        <w:gridCol w:w="1097"/>
        <w:gridCol w:w="2751"/>
        <w:gridCol w:w="1024"/>
        <w:gridCol w:w="1688"/>
        <w:gridCol w:w="1452"/>
      </w:tblGrid>
      <w:tr w:rsidR="00B61BB7" w:rsidRPr="00E40FFA" w14:paraId="5003E816" w14:textId="77777777" w:rsidTr="00B61BB7">
        <w:tc>
          <w:tcPr>
            <w:tcW w:w="9016" w:type="dxa"/>
            <w:gridSpan w:val="6"/>
            <w:tcBorders>
              <w:top w:val="single" w:sz="4" w:space="0" w:color="auto"/>
              <w:left w:val="single" w:sz="4" w:space="0" w:color="auto"/>
              <w:bottom w:val="single" w:sz="4" w:space="0" w:color="auto"/>
              <w:right w:val="single" w:sz="4" w:space="0" w:color="auto"/>
            </w:tcBorders>
            <w:hideMark/>
          </w:tcPr>
          <w:p w14:paraId="3D004FD8" w14:textId="77777777" w:rsidR="00B61BB7" w:rsidRPr="00E40FFA" w:rsidRDefault="00B61BB7" w:rsidP="00B61BB7">
            <w:pPr>
              <w:pStyle w:val="Default"/>
              <w:rPr>
                <w:color w:val="auto"/>
                <w:sz w:val="18"/>
                <w:szCs w:val="18"/>
              </w:rPr>
            </w:pPr>
            <w:r w:rsidRPr="00E40FFA">
              <w:rPr>
                <w:b/>
                <w:bCs/>
              </w:rPr>
              <w:br w:type="page"/>
            </w:r>
            <w:r w:rsidRPr="00E40FFA">
              <w:rPr>
                <w:b/>
              </w:rPr>
              <w:br w:type="page"/>
            </w:r>
            <w:r w:rsidRPr="00E40FFA">
              <w:rPr>
                <w:b/>
                <w:color w:val="auto"/>
                <w:sz w:val="18"/>
                <w:szCs w:val="18"/>
              </w:rPr>
              <w:t>Title</w:t>
            </w:r>
            <w:r w:rsidRPr="00E40FFA">
              <w:rPr>
                <w:color w:val="auto"/>
                <w:sz w:val="18"/>
                <w:szCs w:val="18"/>
              </w:rPr>
              <w:t>:  Fitness to Practise Regulations</w:t>
            </w:r>
          </w:p>
        </w:tc>
      </w:tr>
      <w:tr w:rsidR="00B61BB7" w:rsidRPr="00E40FFA" w14:paraId="52BDD031" w14:textId="77777777" w:rsidTr="00B61BB7">
        <w:tc>
          <w:tcPr>
            <w:tcW w:w="1004" w:type="dxa"/>
            <w:tcBorders>
              <w:top w:val="single" w:sz="4" w:space="0" w:color="auto"/>
              <w:left w:val="single" w:sz="4" w:space="0" w:color="auto"/>
              <w:bottom w:val="single" w:sz="4" w:space="0" w:color="auto"/>
              <w:right w:val="single" w:sz="4" w:space="0" w:color="auto"/>
            </w:tcBorders>
            <w:hideMark/>
          </w:tcPr>
          <w:p w14:paraId="40EB6CEF" w14:textId="77777777" w:rsidR="00B61BB7" w:rsidRPr="00E40FFA" w:rsidRDefault="00B61BB7" w:rsidP="00B61BB7">
            <w:pPr>
              <w:pStyle w:val="Default"/>
              <w:rPr>
                <w:b/>
                <w:color w:val="auto"/>
                <w:sz w:val="18"/>
                <w:szCs w:val="18"/>
              </w:rPr>
            </w:pPr>
            <w:r w:rsidRPr="00E40FFA">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22BED79B" w14:textId="77777777" w:rsidR="00B61BB7" w:rsidRPr="00E40FFA" w:rsidRDefault="00B61BB7" w:rsidP="00B61BB7">
            <w:pPr>
              <w:pStyle w:val="Default"/>
              <w:rPr>
                <w:b/>
                <w:color w:val="auto"/>
                <w:sz w:val="18"/>
                <w:szCs w:val="18"/>
              </w:rPr>
            </w:pPr>
            <w:r w:rsidRPr="00E40FFA">
              <w:rPr>
                <w:b/>
                <w:color w:val="auto"/>
                <w:sz w:val="18"/>
                <w:szCs w:val="18"/>
              </w:rPr>
              <w:t>Issue Date</w:t>
            </w:r>
          </w:p>
        </w:tc>
        <w:tc>
          <w:tcPr>
            <w:tcW w:w="2751" w:type="dxa"/>
            <w:tcBorders>
              <w:top w:val="single" w:sz="4" w:space="0" w:color="auto"/>
              <w:left w:val="single" w:sz="4" w:space="0" w:color="auto"/>
              <w:bottom w:val="single" w:sz="4" w:space="0" w:color="auto"/>
              <w:right w:val="single" w:sz="4" w:space="0" w:color="auto"/>
            </w:tcBorders>
            <w:hideMark/>
          </w:tcPr>
          <w:p w14:paraId="0E62136D" w14:textId="77777777" w:rsidR="00B61BB7" w:rsidRPr="00E40FFA" w:rsidRDefault="00B61BB7" w:rsidP="00B61BB7">
            <w:pPr>
              <w:pStyle w:val="Default"/>
              <w:rPr>
                <w:b/>
                <w:color w:val="auto"/>
                <w:sz w:val="18"/>
                <w:szCs w:val="18"/>
              </w:rPr>
            </w:pPr>
            <w:r w:rsidRPr="00E40FFA">
              <w:rPr>
                <w:b/>
                <w:color w:val="auto"/>
                <w:sz w:val="18"/>
                <w:szCs w:val="18"/>
              </w:rPr>
              <w:t>Revision Description</w:t>
            </w:r>
          </w:p>
        </w:tc>
        <w:tc>
          <w:tcPr>
            <w:tcW w:w="1024" w:type="dxa"/>
            <w:tcBorders>
              <w:top w:val="single" w:sz="4" w:space="0" w:color="auto"/>
              <w:left w:val="single" w:sz="4" w:space="0" w:color="auto"/>
              <w:bottom w:val="single" w:sz="4" w:space="0" w:color="auto"/>
              <w:right w:val="single" w:sz="4" w:space="0" w:color="auto"/>
            </w:tcBorders>
            <w:hideMark/>
          </w:tcPr>
          <w:p w14:paraId="63900653" w14:textId="77777777" w:rsidR="00B61BB7" w:rsidRPr="00E40FFA" w:rsidRDefault="00B61BB7" w:rsidP="00B61BB7">
            <w:pPr>
              <w:pStyle w:val="Default"/>
              <w:rPr>
                <w:b/>
                <w:color w:val="auto"/>
                <w:sz w:val="18"/>
                <w:szCs w:val="18"/>
              </w:rPr>
            </w:pPr>
            <w:r w:rsidRPr="00E40FFA">
              <w:rPr>
                <w:b/>
                <w:color w:val="auto"/>
                <w:sz w:val="18"/>
                <w:szCs w:val="18"/>
              </w:rPr>
              <w:t>Author</w:t>
            </w:r>
          </w:p>
        </w:tc>
        <w:tc>
          <w:tcPr>
            <w:tcW w:w="1688" w:type="dxa"/>
            <w:tcBorders>
              <w:top w:val="single" w:sz="4" w:space="0" w:color="auto"/>
              <w:left w:val="single" w:sz="4" w:space="0" w:color="auto"/>
              <w:bottom w:val="single" w:sz="4" w:space="0" w:color="auto"/>
              <w:right w:val="single" w:sz="4" w:space="0" w:color="auto"/>
            </w:tcBorders>
            <w:hideMark/>
          </w:tcPr>
          <w:p w14:paraId="274F942B" w14:textId="77777777" w:rsidR="00B61BB7" w:rsidRPr="00E40FFA" w:rsidRDefault="00B61BB7" w:rsidP="00B61BB7">
            <w:pPr>
              <w:pStyle w:val="Default"/>
              <w:rPr>
                <w:b/>
                <w:color w:val="auto"/>
                <w:sz w:val="18"/>
                <w:szCs w:val="18"/>
              </w:rPr>
            </w:pPr>
            <w:r w:rsidRPr="00E40FFA">
              <w:rPr>
                <w:b/>
                <w:color w:val="auto"/>
                <w:sz w:val="18"/>
                <w:szCs w:val="18"/>
              </w:rPr>
              <w:t>Approved By &amp; Date</w:t>
            </w:r>
          </w:p>
        </w:tc>
        <w:tc>
          <w:tcPr>
            <w:tcW w:w="1452" w:type="dxa"/>
            <w:tcBorders>
              <w:top w:val="single" w:sz="4" w:space="0" w:color="auto"/>
              <w:left w:val="single" w:sz="4" w:space="0" w:color="auto"/>
              <w:bottom w:val="single" w:sz="4" w:space="0" w:color="auto"/>
              <w:right w:val="single" w:sz="4" w:space="0" w:color="auto"/>
            </w:tcBorders>
            <w:hideMark/>
          </w:tcPr>
          <w:p w14:paraId="32F3EC52" w14:textId="77777777" w:rsidR="00B61BB7" w:rsidRPr="00E40FFA" w:rsidRDefault="00B61BB7" w:rsidP="00B61BB7">
            <w:pPr>
              <w:pStyle w:val="Default"/>
              <w:rPr>
                <w:b/>
                <w:color w:val="auto"/>
                <w:sz w:val="18"/>
                <w:szCs w:val="18"/>
              </w:rPr>
            </w:pPr>
            <w:r w:rsidRPr="00E40FFA">
              <w:rPr>
                <w:b/>
                <w:color w:val="auto"/>
                <w:sz w:val="18"/>
                <w:szCs w:val="18"/>
              </w:rPr>
              <w:t>Next Review Date</w:t>
            </w:r>
          </w:p>
        </w:tc>
      </w:tr>
      <w:tr w:rsidR="00B61BB7" w:rsidRPr="00E40FFA" w14:paraId="6E94D494" w14:textId="77777777" w:rsidTr="00B61BB7">
        <w:tc>
          <w:tcPr>
            <w:tcW w:w="1004" w:type="dxa"/>
            <w:tcBorders>
              <w:top w:val="single" w:sz="4" w:space="0" w:color="auto"/>
              <w:left w:val="single" w:sz="4" w:space="0" w:color="auto"/>
              <w:bottom w:val="single" w:sz="4" w:space="0" w:color="auto"/>
              <w:right w:val="single" w:sz="4" w:space="0" w:color="auto"/>
            </w:tcBorders>
            <w:hideMark/>
          </w:tcPr>
          <w:p w14:paraId="56E8CFCD" w14:textId="77777777" w:rsidR="00B61BB7" w:rsidRPr="00E40FFA" w:rsidRDefault="00B61BB7" w:rsidP="00B61BB7">
            <w:pPr>
              <w:pStyle w:val="Default"/>
              <w:rPr>
                <w:color w:val="auto"/>
                <w:sz w:val="18"/>
                <w:szCs w:val="18"/>
              </w:rPr>
            </w:pPr>
            <w:r w:rsidRPr="00E40FFA">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3C78C9CF" w14:textId="77777777" w:rsidR="00B61BB7" w:rsidRPr="00E40FFA" w:rsidRDefault="00B61BB7" w:rsidP="00B61BB7">
            <w:pPr>
              <w:pStyle w:val="Default"/>
              <w:rPr>
                <w:color w:val="auto"/>
                <w:sz w:val="18"/>
                <w:szCs w:val="18"/>
              </w:rPr>
            </w:pPr>
            <w:r>
              <w:rPr>
                <w:color w:val="auto"/>
                <w:sz w:val="18"/>
                <w:szCs w:val="18"/>
              </w:rPr>
              <w:t>September 2016</w:t>
            </w:r>
          </w:p>
        </w:tc>
        <w:tc>
          <w:tcPr>
            <w:tcW w:w="2751" w:type="dxa"/>
            <w:tcBorders>
              <w:top w:val="single" w:sz="4" w:space="0" w:color="auto"/>
              <w:left w:val="single" w:sz="4" w:space="0" w:color="auto"/>
              <w:bottom w:val="single" w:sz="4" w:space="0" w:color="auto"/>
              <w:right w:val="single" w:sz="4" w:space="0" w:color="auto"/>
            </w:tcBorders>
            <w:hideMark/>
          </w:tcPr>
          <w:p w14:paraId="00E2D7FB" w14:textId="77777777" w:rsidR="00B61BB7" w:rsidRPr="00E40FFA" w:rsidRDefault="00B61BB7" w:rsidP="00B61BB7">
            <w:pPr>
              <w:pStyle w:val="Default"/>
              <w:rPr>
                <w:color w:val="auto"/>
                <w:sz w:val="18"/>
                <w:szCs w:val="18"/>
              </w:rPr>
            </w:pPr>
            <w:r w:rsidRPr="00E40FFA">
              <w:rPr>
                <w:color w:val="auto"/>
                <w:sz w:val="18"/>
                <w:szCs w:val="18"/>
              </w:rPr>
              <w:t>First Issue</w:t>
            </w:r>
          </w:p>
        </w:tc>
        <w:tc>
          <w:tcPr>
            <w:tcW w:w="1024" w:type="dxa"/>
            <w:tcBorders>
              <w:top w:val="single" w:sz="4" w:space="0" w:color="auto"/>
              <w:left w:val="single" w:sz="4" w:space="0" w:color="auto"/>
              <w:bottom w:val="single" w:sz="4" w:space="0" w:color="auto"/>
              <w:right w:val="single" w:sz="4" w:space="0" w:color="auto"/>
            </w:tcBorders>
            <w:hideMark/>
          </w:tcPr>
          <w:p w14:paraId="19845A21" w14:textId="77777777" w:rsidR="00B61BB7" w:rsidRPr="00E40FFA" w:rsidRDefault="00B61BB7" w:rsidP="00B61BB7">
            <w:pPr>
              <w:pStyle w:val="Default"/>
              <w:rPr>
                <w:color w:val="auto"/>
                <w:sz w:val="18"/>
                <w:szCs w:val="18"/>
              </w:rPr>
            </w:pPr>
            <w:r w:rsidRPr="00E40FFA">
              <w:rPr>
                <w:color w:val="auto"/>
                <w:sz w:val="18"/>
                <w:szCs w:val="18"/>
              </w:rPr>
              <w:t>Siobhan Coakley</w:t>
            </w:r>
          </w:p>
        </w:tc>
        <w:tc>
          <w:tcPr>
            <w:tcW w:w="1688" w:type="dxa"/>
            <w:tcBorders>
              <w:top w:val="single" w:sz="4" w:space="0" w:color="auto"/>
              <w:left w:val="single" w:sz="4" w:space="0" w:color="auto"/>
              <w:bottom w:val="single" w:sz="4" w:space="0" w:color="auto"/>
              <w:right w:val="single" w:sz="4" w:space="0" w:color="auto"/>
            </w:tcBorders>
          </w:tcPr>
          <w:p w14:paraId="05826255" w14:textId="77777777" w:rsidR="00B61BB7" w:rsidRDefault="00B61BB7" w:rsidP="00B61BB7">
            <w:pPr>
              <w:pStyle w:val="Default"/>
              <w:rPr>
                <w:color w:val="auto"/>
                <w:sz w:val="18"/>
                <w:szCs w:val="18"/>
              </w:rPr>
            </w:pPr>
            <w:r>
              <w:rPr>
                <w:color w:val="auto"/>
                <w:sz w:val="18"/>
                <w:szCs w:val="18"/>
              </w:rPr>
              <w:t>Board of Governors</w:t>
            </w:r>
          </w:p>
          <w:p w14:paraId="76031AA6" w14:textId="77777777" w:rsidR="00B61BB7" w:rsidRPr="00E40FFA" w:rsidRDefault="00B61BB7" w:rsidP="00B61BB7">
            <w:pPr>
              <w:pStyle w:val="Default"/>
              <w:rPr>
                <w:color w:val="auto"/>
                <w:sz w:val="18"/>
                <w:szCs w:val="18"/>
              </w:rPr>
            </w:pPr>
            <w:r>
              <w:rPr>
                <w:color w:val="auto"/>
                <w:sz w:val="18"/>
                <w:szCs w:val="18"/>
              </w:rPr>
              <w:t>4 July 2016</w:t>
            </w:r>
          </w:p>
        </w:tc>
        <w:tc>
          <w:tcPr>
            <w:tcW w:w="1452" w:type="dxa"/>
            <w:tcBorders>
              <w:top w:val="single" w:sz="4" w:space="0" w:color="auto"/>
              <w:left w:val="single" w:sz="4" w:space="0" w:color="auto"/>
              <w:bottom w:val="single" w:sz="4" w:space="0" w:color="auto"/>
              <w:right w:val="single" w:sz="4" w:space="0" w:color="auto"/>
            </w:tcBorders>
          </w:tcPr>
          <w:p w14:paraId="70224A99" w14:textId="77777777" w:rsidR="00B61BB7" w:rsidRPr="00E40FFA" w:rsidRDefault="00B61BB7" w:rsidP="00B61BB7">
            <w:pPr>
              <w:pStyle w:val="Default"/>
              <w:rPr>
                <w:color w:val="auto"/>
                <w:sz w:val="18"/>
                <w:szCs w:val="18"/>
              </w:rPr>
            </w:pPr>
            <w:r w:rsidRPr="00E40FFA">
              <w:rPr>
                <w:color w:val="auto"/>
                <w:sz w:val="18"/>
                <w:szCs w:val="18"/>
              </w:rPr>
              <w:t>June 2017</w:t>
            </w:r>
          </w:p>
        </w:tc>
      </w:tr>
      <w:tr w:rsidR="00B61BB7" w:rsidRPr="00E40FFA" w14:paraId="7A34C9D7" w14:textId="77777777" w:rsidTr="00B61BB7">
        <w:tc>
          <w:tcPr>
            <w:tcW w:w="1004" w:type="dxa"/>
            <w:tcBorders>
              <w:top w:val="single" w:sz="4" w:space="0" w:color="auto"/>
              <w:left w:val="single" w:sz="4" w:space="0" w:color="auto"/>
              <w:bottom w:val="single" w:sz="4" w:space="0" w:color="auto"/>
              <w:right w:val="single" w:sz="4" w:space="0" w:color="auto"/>
            </w:tcBorders>
          </w:tcPr>
          <w:p w14:paraId="5EAC1B7D" w14:textId="77777777" w:rsidR="00B61BB7" w:rsidRPr="00E40FFA" w:rsidRDefault="00B61BB7" w:rsidP="00B61BB7">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0BA76FA4" w14:textId="77777777" w:rsidR="00B61BB7" w:rsidRPr="00E40FFA" w:rsidRDefault="00B61BB7" w:rsidP="00B61BB7">
            <w:pPr>
              <w:pStyle w:val="Default"/>
              <w:rPr>
                <w:color w:val="auto"/>
                <w:sz w:val="18"/>
                <w:szCs w:val="18"/>
              </w:rPr>
            </w:pPr>
            <w:r>
              <w:rPr>
                <w:color w:val="auto"/>
                <w:sz w:val="18"/>
                <w:szCs w:val="18"/>
              </w:rPr>
              <w:t>August 2017</w:t>
            </w:r>
          </w:p>
        </w:tc>
        <w:tc>
          <w:tcPr>
            <w:tcW w:w="2751" w:type="dxa"/>
            <w:tcBorders>
              <w:top w:val="single" w:sz="4" w:space="0" w:color="auto"/>
              <w:left w:val="single" w:sz="4" w:space="0" w:color="auto"/>
              <w:bottom w:val="single" w:sz="4" w:space="0" w:color="auto"/>
              <w:right w:val="single" w:sz="4" w:space="0" w:color="auto"/>
            </w:tcBorders>
          </w:tcPr>
          <w:p w14:paraId="3172A944" w14:textId="77777777" w:rsidR="00B61BB7" w:rsidRPr="00E40FFA" w:rsidRDefault="00B61BB7" w:rsidP="00B61BB7">
            <w:pPr>
              <w:pStyle w:val="Default"/>
              <w:rPr>
                <w:color w:val="auto"/>
                <w:sz w:val="18"/>
                <w:szCs w:val="18"/>
              </w:rPr>
            </w:pPr>
            <w:r>
              <w:rPr>
                <w:color w:val="auto"/>
                <w:sz w:val="18"/>
                <w:szCs w:val="18"/>
              </w:rPr>
              <w:t>Second Issue</w:t>
            </w:r>
          </w:p>
        </w:tc>
        <w:tc>
          <w:tcPr>
            <w:tcW w:w="1024" w:type="dxa"/>
            <w:tcBorders>
              <w:top w:val="single" w:sz="4" w:space="0" w:color="auto"/>
              <w:left w:val="single" w:sz="4" w:space="0" w:color="auto"/>
              <w:bottom w:val="single" w:sz="4" w:space="0" w:color="auto"/>
              <w:right w:val="single" w:sz="4" w:space="0" w:color="auto"/>
            </w:tcBorders>
          </w:tcPr>
          <w:p w14:paraId="16D46282" w14:textId="77777777" w:rsidR="00B61BB7" w:rsidRPr="00E40FFA" w:rsidRDefault="00B61BB7" w:rsidP="00B61BB7">
            <w:pPr>
              <w:pStyle w:val="Default"/>
              <w:rPr>
                <w:color w:val="auto"/>
                <w:sz w:val="18"/>
                <w:szCs w:val="18"/>
              </w:rPr>
            </w:pPr>
            <w:r>
              <w:rPr>
                <w:color w:val="auto"/>
                <w:sz w:val="18"/>
                <w:szCs w:val="18"/>
              </w:rPr>
              <w:t>Siobhan Coakley</w:t>
            </w:r>
          </w:p>
        </w:tc>
        <w:tc>
          <w:tcPr>
            <w:tcW w:w="1688" w:type="dxa"/>
            <w:tcBorders>
              <w:top w:val="single" w:sz="4" w:space="0" w:color="auto"/>
              <w:left w:val="single" w:sz="4" w:space="0" w:color="auto"/>
              <w:bottom w:val="single" w:sz="4" w:space="0" w:color="auto"/>
              <w:right w:val="single" w:sz="4" w:space="0" w:color="auto"/>
            </w:tcBorders>
          </w:tcPr>
          <w:p w14:paraId="6CD3CFAB" w14:textId="77777777" w:rsidR="00B61BB7" w:rsidRDefault="00B61BB7" w:rsidP="00B61BB7">
            <w:pPr>
              <w:pStyle w:val="Default"/>
              <w:rPr>
                <w:color w:val="auto"/>
                <w:sz w:val="18"/>
                <w:szCs w:val="18"/>
              </w:rPr>
            </w:pPr>
            <w:r>
              <w:rPr>
                <w:color w:val="auto"/>
                <w:sz w:val="18"/>
                <w:szCs w:val="18"/>
              </w:rPr>
              <w:t>Board of Governors</w:t>
            </w:r>
          </w:p>
          <w:p w14:paraId="14D2C70A" w14:textId="77777777" w:rsidR="00B61BB7" w:rsidRDefault="00B61BB7" w:rsidP="00B61BB7">
            <w:pPr>
              <w:pStyle w:val="Default"/>
              <w:rPr>
                <w:color w:val="auto"/>
                <w:sz w:val="18"/>
                <w:szCs w:val="18"/>
              </w:rPr>
            </w:pPr>
            <w:r>
              <w:rPr>
                <w:color w:val="auto"/>
                <w:sz w:val="18"/>
                <w:szCs w:val="18"/>
              </w:rPr>
              <w:t>4 July 2017</w:t>
            </w:r>
          </w:p>
        </w:tc>
        <w:tc>
          <w:tcPr>
            <w:tcW w:w="1452" w:type="dxa"/>
            <w:tcBorders>
              <w:top w:val="single" w:sz="4" w:space="0" w:color="auto"/>
              <w:left w:val="single" w:sz="4" w:space="0" w:color="auto"/>
              <w:bottom w:val="single" w:sz="4" w:space="0" w:color="auto"/>
              <w:right w:val="single" w:sz="4" w:space="0" w:color="auto"/>
            </w:tcBorders>
          </w:tcPr>
          <w:p w14:paraId="752A7E1B" w14:textId="77777777" w:rsidR="00B61BB7" w:rsidRPr="00E40FFA" w:rsidRDefault="00B61BB7" w:rsidP="00B61BB7">
            <w:pPr>
              <w:pStyle w:val="Default"/>
              <w:rPr>
                <w:color w:val="auto"/>
                <w:sz w:val="18"/>
                <w:szCs w:val="18"/>
              </w:rPr>
            </w:pPr>
            <w:r>
              <w:rPr>
                <w:color w:val="auto"/>
                <w:sz w:val="18"/>
                <w:szCs w:val="18"/>
              </w:rPr>
              <w:t>June 2018</w:t>
            </w:r>
          </w:p>
        </w:tc>
      </w:tr>
      <w:tr w:rsidR="00B61BB7" w:rsidRPr="00E40FFA" w14:paraId="6C26A259" w14:textId="77777777" w:rsidTr="00B61BB7">
        <w:tc>
          <w:tcPr>
            <w:tcW w:w="1004" w:type="dxa"/>
            <w:tcBorders>
              <w:top w:val="single" w:sz="4" w:space="0" w:color="auto"/>
              <w:left w:val="single" w:sz="4" w:space="0" w:color="auto"/>
              <w:bottom w:val="single" w:sz="4" w:space="0" w:color="auto"/>
              <w:right w:val="single" w:sz="4" w:space="0" w:color="auto"/>
            </w:tcBorders>
          </w:tcPr>
          <w:p w14:paraId="56303D02" w14:textId="77777777" w:rsidR="00B61BB7" w:rsidRDefault="00B61BB7" w:rsidP="00B61BB7">
            <w:pPr>
              <w:pStyle w:val="Default"/>
              <w:rPr>
                <w:color w:val="auto"/>
                <w:sz w:val="18"/>
                <w:szCs w:val="18"/>
              </w:rPr>
            </w:pPr>
            <w:r>
              <w:rPr>
                <w:color w:val="auto"/>
                <w:sz w:val="18"/>
                <w:szCs w:val="18"/>
              </w:rPr>
              <w:t>3.0</w:t>
            </w:r>
          </w:p>
        </w:tc>
        <w:tc>
          <w:tcPr>
            <w:tcW w:w="1097" w:type="dxa"/>
            <w:tcBorders>
              <w:top w:val="single" w:sz="4" w:space="0" w:color="auto"/>
              <w:left w:val="single" w:sz="4" w:space="0" w:color="auto"/>
              <w:bottom w:val="single" w:sz="4" w:space="0" w:color="auto"/>
              <w:right w:val="single" w:sz="4" w:space="0" w:color="auto"/>
            </w:tcBorders>
          </w:tcPr>
          <w:p w14:paraId="13A151F7" w14:textId="77777777" w:rsidR="00B61BB7" w:rsidRDefault="00B61BB7" w:rsidP="00B61BB7">
            <w:pPr>
              <w:pStyle w:val="Default"/>
              <w:rPr>
                <w:color w:val="auto"/>
                <w:sz w:val="18"/>
                <w:szCs w:val="18"/>
              </w:rPr>
            </w:pPr>
            <w:r>
              <w:rPr>
                <w:color w:val="auto"/>
                <w:sz w:val="18"/>
                <w:szCs w:val="18"/>
              </w:rPr>
              <w:t>October 2017</w:t>
            </w:r>
          </w:p>
        </w:tc>
        <w:tc>
          <w:tcPr>
            <w:tcW w:w="2751" w:type="dxa"/>
            <w:tcBorders>
              <w:top w:val="single" w:sz="4" w:space="0" w:color="auto"/>
              <w:left w:val="single" w:sz="4" w:space="0" w:color="auto"/>
              <w:bottom w:val="single" w:sz="4" w:space="0" w:color="auto"/>
              <w:right w:val="single" w:sz="4" w:space="0" w:color="auto"/>
            </w:tcBorders>
          </w:tcPr>
          <w:p w14:paraId="2ED23B36" w14:textId="77777777" w:rsidR="00B61BB7" w:rsidRDefault="00B61BB7" w:rsidP="00B61BB7">
            <w:pPr>
              <w:pStyle w:val="Default"/>
              <w:rPr>
                <w:color w:val="auto"/>
                <w:sz w:val="18"/>
                <w:szCs w:val="18"/>
              </w:rPr>
            </w:pPr>
            <w:r>
              <w:rPr>
                <w:color w:val="auto"/>
                <w:sz w:val="18"/>
                <w:szCs w:val="18"/>
              </w:rPr>
              <w:t>Third Issue</w:t>
            </w:r>
          </w:p>
        </w:tc>
        <w:tc>
          <w:tcPr>
            <w:tcW w:w="1024" w:type="dxa"/>
            <w:tcBorders>
              <w:top w:val="single" w:sz="4" w:space="0" w:color="auto"/>
              <w:left w:val="single" w:sz="4" w:space="0" w:color="auto"/>
              <w:bottom w:val="single" w:sz="4" w:space="0" w:color="auto"/>
              <w:right w:val="single" w:sz="4" w:space="0" w:color="auto"/>
            </w:tcBorders>
          </w:tcPr>
          <w:p w14:paraId="52364F39" w14:textId="77777777" w:rsidR="00B61BB7" w:rsidRDefault="00B61BB7" w:rsidP="00B61BB7">
            <w:pPr>
              <w:pStyle w:val="Default"/>
              <w:rPr>
                <w:color w:val="auto"/>
                <w:sz w:val="18"/>
                <w:szCs w:val="18"/>
              </w:rPr>
            </w:pPr>
            <w:r>
              <w:rPr>
                <w:color w:val="auto"/>
                <w:sz w:val="18"/>
                <w:szCs w:val="18"/>
              </w:rPr>
              <w:t>Siobhan Coakley</w:t>
            </w:r>
          </w:p>
        </w:tc>
        <w:tc>
          <w:tcPr>
            <w:tcW w:w="1688" w:type="dxa"/>
            <w:tcBorders>
              <w:top w:val="single" w:sz="4" w:space="0" w:color="auto"/>
              <w:left w:val="single" w:sz="4" w:space="0" w:color="auto"/>
              <w:bottom w:val="single" w:sz="4" w:space="0" w:color="auto"/>
              <w:right w:val="single" w:sz="4" w:space="0" w:color="auto"/>
            </w:tcBorders>
          </w:tcPr>
          <w:p w14:paraId="088A17ED" w14:textId="77777777" w:rsidR="00B61BB7" w:rsidRDefault="00B61BB7" w:rsidP="00B61BB7">
            <w:pPr>
              <w:pStyle w:val="Default"/>
              <w:rPr>
                <w:color w:val="auto"/>
                <w:sz w:val="18"/>
                <w:szCs w:val="18"/>
              </w:rPr>
            </w:pPr>
            <w:r>
              <w:rPr>
                <w:color w:val="auto"/>
                <w:sz w:val="18"/>
                <w:szCs w:val="18"/>
              </w:rPr>
              <w:t>Board of Governors</w:t>
            </w:r>
          </w:p>
          <w:p w14:paraId="34C486E3" w14:textId="77777777" w:rsidR="00B61BB7" w:rsidRDefault="00B61BB7" w:rsidP="00B61BB7">
            <w:pPr>
              <w:pStyle w:val="Default"/>
              <w:rPr>
                <w:color w:val="auto"/>
                <w:sz w:val="18"/>
                <w:szCs w:val="18"/>
              </w:rPr>
            </w:pPr>
            <w:r>
              <w:rPr>
                <w:color w:val="auto"/>
                <w:sz w:val="18"/>
                <w:szCs w:val="18"/>
              </w:rPr>
              <w:t>October 2017</w:t>
            </w:r>
          </w:p>
        </w:tc>
        <w:tc>
          <w:tcPr>
            <w:tcW w:w="1452" w:type="dxa"/>
            <w:tcBorders>
              <w:top w:val="single" w:sz="4" w:space="0" w:color="auto"/>
              <w:left w:val="single" w:sz="4" w:space="0" w:color="auto"/>
              <w:bottom w:val="single" w:sz="4" w:space="0" w:color="auto"/>
              <w:right w:val="single" w:sz="4" w:space="0" w:color="auto"/>
            </w:tcBorders>
          </w:tcPr>
          <w:p w14:paraId="7277773F" w14:textId="77777777" w:rsidR="00B61BB7" w:rsidRDefault="00B61BB7" w:rsidP="00B61BB7">
            <w:pPr>
              <w:pStyle w:val="Default"/>
              <w:rPr>
                <w:color w:val="auto"/>
                <w:sz w:val="18"/>
                <w:szCs w:val="18"/>
              </w:rPr>
            </w:pPr>
            <w:r>
              <w:rPr>
                <w:color w:val="auto"/>
                <w:sz w:val="18"/>
                <w:szCs w:val="18"/>
              </w:rPr>
              <w:t>June 2018</w:t>
            </w:r>
          </w:p>
        </w:tc>
      </w:tr>
      <w:tr w:rsidR="00B61BB7" w:rsidRPr="00E40FFA" w14:paraId="083C976E" w14:textId="77777777" w:rsidTr="00B61BB7">
        <w:tc>
          <w:tcPr>
            <w:tcW w:w="1004" w:type="dxa"/>
            <w:tcBorders>
              <w:top w:val="single" w:sz="4" w:space="0" w:color="auto"/>
              <w:left w:val="single" w:sz="4" w:space="0" w:color="auto"/>
              <w:bottom w:val="single" w:sz="4" w:space="0" w:color="auto"/>
              <w:right w:val="single" w:sz="4" w:space="0" w:color="auto"/>
            </w:tcBorders>
          </w:tcPr>
          <w:p w14:paraId="212F10EB" w14:textId="77777777" w:rsidR="00B61BB7" w:rsidRDefault="00B61BB7" w:rsidP="00B61BB7">
            <w:pPr>
              <w:pStyle w:val="Default"/>
              <w:rPr>
                <w:color w:val="auto"/>
                <w:sz w:val="18"/>
                <w:szCs w:val="18"/>
              </w:rPr>
            </w:pPr>
            <w:r>
              <w:rPr>
                <w:color w:val="auto"/>
                <w:sz w:val="18"/>
                <w:szCs w:val="18"/>
              </w:rPr>
              <w:t>4.0</w:t>
            </w:r>
          </w:p>
        </w:tc>
        <w:tc>
          <w:tcPr>
            <w:tcW w:w="1097" w:type="dxa"/>
            <w:tcBorders>
              <w:top w:val="single" w:sz="4" w:space="0" w:color="auto"/>
              <w:left w:val="single" w:sz="4" w:space="0" w:color="auto"/>
              <w:bottom w:val="single" w:sz="4" w:space="0" w:color="auto"/>
              <w:right w:val="single" w:sz="4" w:space="0" w:color="auto"/>
            </w:tcBorders>
          </w:tcPr>
          <w:p w14:paraId="25A8C018" w14:textId="77777777" w:rsidR="00B61BB7" w:rsidRDefault="00B61BB7" w:rsidP="00B61BB7">
            <w:pPr>
              <w:pStyle w:val="Default"/>
              <w:rPr>
                <w:color w:val="auto"/>
                <w:sz w:val="18"/>
                <w:szCs w:val="18"/>
              </w:rPr>
            </w:pPr>
            <w:r>
              <w:rPr>
                <w:color w:val="auto"/>
                <w:sz w:val="18"/>
                <w:szCs w:val="18"/>
              </w:rPr>
              <w:t>September 2018</w:t>
            </w:r>
          </w:p>
        </w:tc>
        <w:tc>
          <w:tcPr>
            <w:tcW w:w="2751" w:type="dxa"/>
            <w:tcBorders>
              <w:top w:val="single" w:sz="4" w:space="0" w:color="auto"/>
              <w:left w:val="single" w:sz="4" w:space="0" w:color="auto"/>
              <w:bottom w:val="single" w:sz="4" w:space="0" w:color="auto"/>
              <w:right w:val="single" w:sz="4" w:space="0" w:color="auto"/>
            </w:tcBorders>
          </w:tcPr>
          <w:p w14:paraId="55DE1F73" w14:textId="77777777" w:rsidR="00B61BB7" w:rsidRDefault="00B61BB7" w:rsidP="00B61BB7">
            <w:pPr>
              <w:pStyle w:val="Default"/>
              <w:rPr>
                <w:color w:val="auto"/>
                <w:sz w:val="18"/>
                <w:szCs w:val="18"/>
              </w:rPr>
            </w:pPr>
            <w:r>
              <w:rPr>
                <w:color w:val="auto"/>
                <w:sz w:val="18"/>
                <w:szCs w:val="18"/>
              </w:rPr>
              <w:t>Fourth Issue</w:t>
            </w:r>
          </w:p>
        </w:tc>
        <w:tc>
          <w:tcPr>
            <w:tcW w:w="1024" w:type="dxa"/>
            <w:tcBorders>
              <w:top w:val="single" w:sz="4" w:space="0" w:color="auto"/>
              <w:left w:val="single" w:sz="4" w:space="0" w:color="auto"/>
              <w:bottom w:val="single" w:sz="4" w:space="0" w:color="auto"/>
              <w:right w:val="single" w:sz="4" w:space="0" w:color="auto"/>
            </w:tcBorders>
          </w:tcPr>
          <w:p w14:paraId="45696A99" w14:textId="77777777" w:rsidR="00B61BB7" w:rsidRDefault="00B61BB7" w:rsidP="00B61BB7">
            <w:pPr>
              <w:pStyle w:val="Default"/>
              <w:rPr>
                <w:color w:val="auto"/>
                <w:sz w:val="18"/>
                <w:szCs w:val="18"/>
              </w:rPr>
            </w:pPr>
            <w:r>
              <w:rPr>
                <w:color w:val="auto"/>
                <w:sz w:val="18"/>
                <w:szCs w:val="18"/>
              </w:rPr>
              <w:t>Siobhan Coakley</w:t>
            </w:r>
          </w:p>
        </w:tc>
        <w:tc>
          <w:tcPr>
            <w:tcW w:w="1688" w:type="dxa"/>
            <w:tcBorders>
              <w:top w:val="single" w:sz="4" w:space="0" w:color="auto"/>
              <w:left w:val="single" w:sz="4" w:space="0" w:color="auto"/>
              <w:bottom w:val="single" w:sz="4" w:space="0" w:color="auto"/>
              <w:right w:val="single" w:sz="4" w:space="0" w:color="auto"/>
            </w:tcBorders>
          </w:tcPr>
          <w:p w14:paraId="111CB740" w14:textId="77777777" w:rsidR="00B61BB7" w:rsidRDefault="00B61BB7" w:rsidP="00B61BB7">
            <w:pPr>
              <w:pStyle w:val="Default"/>
              <w:rPr>
                <w:color w:val="auto"/>
                <w:sz w:val="18"/>
                <w:szCs w:val="18"/>
              </w:rPr>
            </w:pPr>
            <w:r>
              <w:rPr>
                <w:color w:val="auto"/>
                <w:sz w:val="18"/>
                <w:szCs w:val="18"/>
              </w:rPr>
              <w:t>Board of Governors</w:t>
            </w:r>
          </w:p>
          <w:p w14:paraId="782B5807" w14:textId="4328FCDE" w:rsidR="00252E70" w:rsidRDefault="00252E70" w:rsidP="00B61BB7">
            <w:pPr>
              <w:pStyle w:val="Default"/>
              <w:rPr>
                <w:color w:val="auto"/>
                <w:sz w:val="18"/>
                <w:szCs w:val="18"/>
              </w:rPr>
            </w:pPr>
            <w:r>
              <w:rPr>
                <w:color w:val="auto"/>
                <w:sz w:val="18"/>
                <w:szCs w:val="18"/>
              </w:rPr>
              <w:t>3 July 2018</w:t>
            </w:r>
          </w:p>
        </w:tc>
        <w:tc>
          <w:tcPr>
            <w:tcW w:w="1452" w:type="dxa"/>
            <w:tcBorders>
              <w:top w:val="single" w:sz="4" w:space="0" w:color="auto"/>
              <w:left w:val="single" w:sz="4" w:space="0" w:color="auto"/>
              <w:bottom w:val="single" w:sz="4" w:space="0" w:color="auto"/>
              <w:right w:val="single" w:sz="4" w:space="0" w:color="auto"/>
            </w:tcBorders>
          </w:tcPr>
          <w:p w14:paraId="31DD0CB0" w14:textId="3E4E87FB" w:rsidR="00B61BB7" w:rsidRDefault="00B61BB7" w:rsidP="00B61BB7">
            <w:pPr>
              <w:pStyle w:val="Default"/>
              <w:rPr>
                <w:color w:val="auto"/>
                <w:sz w:val="18"/>
                <w:szCs w:val="18"/>
              </w:rPr>
            </w:pPr>
            <w:r>
              <w:rPr>
                <w:color w:val="auto"/>
                <w:sz w:val="18"/>
                <w:szCs w:val="18"/>
              </w:rPr>
              <w:t>June 201</w:t>
            </w:r>
            <w:r w:rsidR="00822A42">
              <w:rPr>
                <w:color w:val="auto"/>
                <w:sz w:val="18"/>
                <w:szCs w:val="18"/>
              </w:rPr>
              <w:t>9</w:t>
            </w:r>
          </w:p>
        </w:tc>
      </w:tr>
    </w:tbl>
    <w:p w14:paraId="178A021F" w14:textId="77777777" w:rsidR="00040FED" w:rsidRPr="00E40FFA" w:rsidRDefault="00040FED">
      <w:pPr>
        <w:spacing w:after="200" w:line="276" w:lineRule="auto"/>
        <w:ind w:left="0" w:firstLine="0"/>
        <w:rPr>
          <w:rFonts w:ascii="Arial" w:hAnsi="Arial" w:cs="Arial"/>
        </w:rPr>
      </w:pPr>
    </w:p>
    <w:p w14:paraId="0C4AB6B7" w14:textId="77777777" w:rsidR="00040FED" w:rsidRPr="00E40FFA" w:rsidRDefault="00040FED">
      <w:pPr>
        <w:spacing w:after="200" w:line="276" w:lineRule="auto"/>
        <w:ind w:left="0" w:firstLine="0"/>
        <w:rPr>
          <w:rFonts w:ascii="Arial" w:eastAsiaTheme="majorEastAsia" w:hAnsi="Arial" w:cs="Arial"/>
          <w:b/>
          <w:bCs/>
          <w:lang w:eastAsia="en-GB"/>
        </w:rPr>
      </w:pPr>
      <w:r w:rsidRPr="00E40FFA">
        <w:rPr>
          <w:rFonts w:ascii="Arial" w:hAnsi="Arial" w:cs="Arial"/>
        </w:rPr>
        <w:br w:type="page"/>
      </w:r>
    </w:p>
    <w:p w14:paraId="295054F6" w14:textId="77777777" w:rsidR="0007492C" w:rsidRPr="00E40FFA" w:rsidRDefault="0007492C" w:rsidP="0007492C">
      <w:pPr>
        <w:pStyle w:val="Heading1"/>
        <w:spacing w:before="0"/>
        <w:rPr>
          <w:rFonts w:ascii="Arial" w:hAnsi="Arial" w:cs="Arial"/>
          <w:color w:val="auto"/>
          <w:sz w:val="22"/>
          <w:szCs w:val="22"/>
        </w:rPr>
      </w:pPr>
      <w:r w:rsidRPr="00E40FFA">
        <w:rPr>
          <w:rFonts w:ascii="Arial" w:hAnsi="Arial" w:cs="Arial"/>
          <w:color w:val="auto"/>
          <w:sz w:val="22"/>
          <w:szCs w:val="22"/>
        </w:rPr>
        <w:lastRenderedPageBreak/>
        <w:t>1.</w:t>
      </w:r>
      <w:r w:rsidRPr="00E40FFA">
        <w:rPr>
          <w:rFonts w:ascii="Arial" w:hAnsi="Arial" w:cs="Arial"/>
          <w:color w:val="auto"/>
          <w:sz w:val="22"/>
          <w:szCs w:val="22"/>
        </w:rPr>
        <w:tab/>
        <w:t>Introduction</w:t>
      </w:r>
    </w:p>
    <w:p w14:paraId="09D829FA" w14:textId="77777777" w:rsidR="0007492C" w:rsidRPr="00E40FFA" w:rsidRDefault="0007492C" w:rsidP="0007492C">
      <w:pPr>
        <w:pStyle w:val="TxBrp3"/>
        <w:tabs>
          <w:tab w:val="clear" w:pos="430"/>
          <w:tab w:val="left" w:pos="720"/>
        </w:tabs>
        <w:spacing w:line="240" w:lineRule="auto"/>
        <w:jc w:val="both"/>
        <w:rPr>
          <w:rFonts w:ascii="Arial" w:hAnsi="Arial" w:cs="Arial"/>
          <w:sz w:val="22"/>
          <w:szCs w:val="22"/>
        </w:rPr>
      </w:pPr>
    </w:p>
    <w:p w14:paraId="51A2D36E" w14:textId="55C0F63D" w:rsidR="006152E5" w:rsidRDefault="008E741B" w:rsidP="00EB0CE8">
      <w:pPr>
        <w:pStyle w:val="ListParagraph"/>
        <w:numPr>
          <w:ilvl w:val="1"/>
          <w:numId w:val="48"/>
        </w:numPr>
        <w:ind w:left="709" w:hanging="709"/>
        <w:rPr>
          <w:rFonts w:ascii="Arial" w:hAnsi="Arial" w:cs="Arial"/>
        </w:rPr>
      </w:pPr>
      <w:r w:rsidRPr="006152E5">
        <w:rPr>
          <w:rFonts w:ascii="Arial" w:hAnsi="Arial" w:cs="Arial"/>
        </w:rPr>
        <w:t>The Fitness to Practise Regulations should be read in conjunction with the Student Code of Conduct, which details expectations of behaviour.</w:t>
      </w:r>
    </w:p>
    <w:p w14:paraId="66B35687" w14:textId="77777777" w:rsidR="006152E5" w:rsidRDefault="006152E5" w:rsidP="00EB0CE8">
      <w:pPr>
        <w:pStyle w:val="ListParagraph"/>
        <w:ind w:left="709" w:hanging="709"/>
        <w:rPr>
          <w:rFonts w:ascii="Arial" w:hAnsi="Arial" w:cs="Arial"/>
        </w:rPr>
      </w:pPr>
    </w:p>
    <w:p w14:paraId="3A85BAD8" w14:textId="5A7ED657" w:rsidR="006152E5" w:rsidRPr="006152E5" w:rsidRDefault="006152E5" w:rsidP="00EB0CE8">
      <w:pPr>
        <w:pStyle w:val="ListParagraph"/>
        <w:numPr>
          <w:ilvl w:val="1"/>
          <w:numId w:val="48"/>
        </w:numPr>
        <w:ind w:left="709" w:hanging="709"/>
        <w:rPr>
          <w:rFonts w:ascii="Arial" w:hAnsi="Arial" w:cs="Arial"/>
        </w:rPr>
      </w:pPr>
      <w:r w:rsidRPr="006152E5">
        <w:rPr>
          <w:rFonts w:ascii="Arial" w:hAnsi="Arial" w:cs="Arial"/>
          <w:spacing w:val="-3"/>
        </w:rPr>
        <w:t xml:space="preserve">The University’s regulations for </w:t>
      </w:r>
      <w:r>
        <w:rPr>
          <w:rFonts w:ascii="Arial" w:hAnsi="Arial" w:cs="Arial"/>
          <w:spacing w:val="-3"/>
        </w:rPr>
        <w:t>fitness to practise</w:t>
      </w:r>
      <w:r w:rsidRPr="006152E5">
        <w:rPr>
          <w:rFonts w:ascii="Arial" w:hAnsi="Arial" w:cs="Arial"/>
          <w:spacing w:val="-3"/>
        </w:rPr>
        <w:t xml:space="preserve"> apply to:</w:t>
      </w:r>
    </w:p>
    <w:p w14:paraId="375DBAF3" w14:textId="77777777" w:rsidR="006152E5" w:rsidRDefault="006152E5" w:rsidP="00EB0CE8">
      <w:pPr>
        <w:pStyle w:val="BodyText"/>
        <w:tabs>
          <w:tab w:val="left" w:pos="-1170"/>
        </w:tabs>
        <w:ind w:left="855"/>
        <w:jc w:val="left"/>
        <w:rPr>
          <w:rFonts w:ascii="Arial" w:hAnsi="Arial" w:cs="Arial"/>
          <w:spacing w:val="-3"/>
          <w:sz w:val="22"/>
          <w:szCs w:val="22"/>
        </w:rPr>
      </w:pPr>
    </w:p>
    <w:p w14:paraId="21D9C4E3" w14:textId="0F9C262D" w:rsidR="006152E5" w:rsidRPr="006152E5" w:rsidRDefault="006152E5" w:rsidP="00EB0CE8">
      <w:pPr>
        <w:numPr>
          <w:ilvl w:val="0"/>
          <w:numId w:val="47"/>
        </w:numPr>
        <w:suppressAutoHyphens/>
        <w:rPr>
          <w:rFonts w:ascii="Arial" w:hAnsi="Arial" w:cs="Arial"/>
          <w:spacing w:val="-3"/>
        </w:rPr>
      </w:pPr>
      <w:r w:rsidRPr="006152E5">
        <w:rPr>
          <w:rFonts w:ascii="Arial" w:hAnsi="Arial" w:cs="Arial"/>
          <w:spacing w:val="-3"/>
        </w:rPr>
        <w:t xml:space="preserve">Students studying at the University and University of </w:t>
      </w:r>
      <w:r w:rsidRPr="006152E5">
        <w:rPr>
          <w:rFonts w:ascii="Arial" w:hAnsi="Arial" w:cs="Arial"/>
        </w:rPr>
        <w:t>South Wales</w:t>
      </w:r>
      <w:r w:rsidRPr="006152E5">
        <w:rPr>
          <w:rFonts w:ascii="Arial" w:hAnsi="Arial" w:cs="Arial"/>
          <w:spacing w:val="-3"/>
        </w:rPr>
        <w:t xml:space="preserve"> courses through distance delivery.</w:t>
      </w:r>
    </w:p>
    <w:p w14:paraId="3A62EC51" w14:textId="77777777" w:rsidR="006152E5" w:rsidRPr="006152E5" w:rsidRDefault="006152E5" w:rsidP="00EB0CE8">
      <w:pPr>
        <w:suppressAutoHyphens/>
        <w:ind w:left="1080"/>
        <w:rPr>
          <w:rFonts w:ascii="Arial" w:hAnsi="Arial" w:cs="Arial"/>
          <w:spacing w:val="-3"/>
        </w:rPr>
      </w:pPr>
    </w:p>
    <w:p w14:paraId="47C927EF" w14:textId="77777777" w:rsidR="006152E5" w:rsidRPr="006152E5" w:rsidRDefault="006152E5" w:rsidP="00EB0CE8">
      <w:pPr>
        <w:pStyle w:val="ListParagraph"/>
        <w:numPr>
          <w:ilvl w:val="0"/>
          <w:numId w:val="46"/>
        </w:numPr>
        <w:tabs>
          <w:tab w:val="left" w:pos="-1170"/>
        </w:tabs>
        <w:rPr>
          <w:rFonts w:ascii="Arial" w:hAnsi="Arial" w:cs="Arial"/>
        </w:rPr>
      </w:pPr>
      <w:r w:rsidRPr="006152E5">
        <w:rPr>
          <w:rFonts w:ascii="Arial" w:hAnsi="Arial" w:cs="Arial"/>
          <w:spacing w:val="-3"/>
        </w:rPr>
        <w:t>Students studying university courses at the University’s partner institutions.</w:t>
      </w:r>
    </w:p>
    <w:p w14:paraId="2CDBEBA8" w14:textId="77777777" w:rsidR="006152E5" w:rsidRPr="006152E5" w:rsidRDefault="006152E5" w:rsidP="00EB0CE8">
      <w:pPr>
        <w:pStyle w:val="ListParagraph"/>
        <w:tabs>
          <w:tab w:val="left" w:pos="-1170"/>
        </w:tabs>
        <w:ind w:left="1080"/>
        <w:rPr>
          <w:rFonts w:ascii="Arial" w:hAnsi="Arial" w:cs="Arial"/>
          <w:i/>
          <w:spacing w:val="-3"/>
        </w:rPr>
      </w:pPr>
    </w:p>
    <w:p w14:paraId="0BEC4CB3" w14:textId="77777777" w:rsidR="006152E5" w:rsidRPr="006152E5" w:rsidRDefault="006152E5" w:rsidP="00EB0CE8">
      <w:pPr>
        <w:numPr>
          <w:ilvl w:val="0"/>
          <w:numId w:val="47"/>
        </w:numPr>
        <w:suppressAutoHyphens/>
        <w:rPr>
          <w:rFonts w:ascii="Arial" w:hAnsi="Arial" w:cs="Arial"/>
          <w:spacing w:val="-3"/>
        </w:rPr>
      </w:pPr>
      <w:r w:rsidRPr="006152E5">
        <w:rPr>
          <w:rFonts w:ascii="Arial" w:hAnsi="Arial" w:cs="Arial"/>
          <w:spacing w:val="-3"/>
        </w:rPr>
        <w:t>Students studying on work placements or engaged in work-based learning.</w:t>
      </w:r>
    </w:p>
    <w:p w14:paraId="03471924" w14:textId="77777777" w:rsidR="006152E5" w:rsidRPr="006152E5" w:rsidRDefault="006152E5" w:rsidP="00EB0CE8">
      <w:pPr>
        <w:pStyle w:val="ListParagraph"/>
        <w:rPr>
          <w:rFonts w:ascii="Arial" w:hAnsi="Arial" w:cs="Arial"/>
          <w:spacing w:val="-3"/>
        </w:rPr>
      </w:pPr>
    </w:p>
    <w:p w14:paraId="599C30B3" w14:textId="77777777" w:rsidR="006152E5" w:rsidRPr="006152E5" w:rsidRDefault="006152E5" w:rsidP="00EB0CE8">
      <w:pPr>
        <w:numPr>
          <w:ilvl w:val="0"/>
          <w:numId w:val="47"/>
        </w:numPr>
        <w:suppressAutoHyphens/>
        <w:rPr>
          <w:rFonts w:ascii="Arial" w:hAnsi="Arial" w:cs="Arial"/>
          <w:spacing w:val="-3"/>
        </w:rPr>
      </w:pPr>
      <w:r w:rsidRPr="006152E5">
        <w:rPr>
          <w:rFonts w:ascii="Arial" w:hAnsi="Arial" w:cs="Arial"/>
          <w:spacing w:val="-3"/>
        </w:rPr>
        <w:t>Students on an approved leave of absence.</w:t>
      </w:r>
    </w:p>
    <w:p w14:paraId="2E4D791A" w14:textId="5E13D957" w:rsidR="00616A62" w:rsidRPr="00E40FFA" w:rsidRDefault="00616A62" w:rsidP="00EB0CE8">
      <w:pPr>
        <w:ind w:left="709" w:hanging="709"/>
        <w:rPr>
          <w:rFonts w:ascii="Arial" w:hAnsi="Arial" w:cs="Arial"/>
        </w:rPr>
      </w:pPr>
    </w:p>
    <w:p w14:paraId="6D2B9496" w14:textId="18433326" w:rsidR="0007492C" w:rsidRPr="00E40FFA" w:rsidRDefault="00616A62" w:rsidP="00EB0CE8">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1.</w:t>
      </w:r>
      <w:r w:rsidR="008E741B">
        <w:rPr>
          <w:rFonts w:ascii="Arial" w:hAnsi="Arial" w:cs="Arial"/>
          <w:sz w:val="22"/>
          <w:szCs w:val="22"/>
        </w:rPr>
        <w:t>3</w:t>
      </w:r>
      <w:r w:rsidRPr="00E40FFA">
        <w:rPr>
          <w:rFonts w:ascii="Arial" w:hAnsi="Arial" w:cs="Arial"/>
          <w:sz w:val="22"/>
          <w:szCs w:val="22"/>
        </w:rPr>
        <w:tab/>
      </w:r>
      <w:r w:rsidR="0007492C" w:rsidRPr="00E40FFA">
        <w:rPr>
          <w:rFonts w:ascii="Arial" w:hAnsi="Arial" w:cs="Arial"/>
          <w:sz w:val="22"/>
          <w:szCs w:val="22"/>
        </w:rPr>
        <w:t>These regulations relate to courses which lead to professional registration</w:t>
      </w:r>
      <w:r w:rsidR="002959E7">
        <w:rPr>
          <w:rFonts w:ascii="Arial" w:hAnsi="Arial" w:cs="Arial"/>
          <w:sz w:val="22"/>
          <w:szCs w:val="22"/>
        </w:rPr>
        <w:t xml:space="preserve">, both initial and/or </w:t>
      </w:r>
      <w:r w:rsidR="0053469F">
        <w:rPr>
          <w:rFonts w:ascii="Arial" w:hAnsi="Arial" w:cs="Arial"/>
          <w:sz w:val="22"/>
          <w:szCs w:val="22"/>
        </w:rPr>
        <w:t>further</w:t>
      </w:r>
      <w:r w:rsidR="002959E7">
        <w:rPr>
          <w:rFonts w:ascii="Arial" w:hAnsi="Arial" w:cs="Arial"/>
          <w:sz w:val="22"/>
          <w:szCs w:val="22"/>
        </w:rPr>
        <w:t xml:space="preserve"> annotation/registration,</w:t>
      </w:r>
      <w:r w:rsidR="0007492C" w:rsidRPr="00E40FFA">
        <w:rPr>
          <w:rFonts w:ascii="Arial" w:hAnsi="Arial" w:cs="Arial"/>
          <w:sz w:val="22"/>
          <w:szCs w:val="22"/>
        </w:rPr>
        <w:t xml:space="preserve"> and/or a license to practise in a professional context and are characterised as being </w:t>
      </w:r>
      <w:r w:rsidR="006A0C22" w:rsidRPr="00E40FFA">
        <w:rPr>
          <w:rFonts w:ascii="Arial" w:hAnsi="Arial" w:cs="Arial"/>
          <w:sz w:val="22"/>
          <w:szCs w:val="22"/>
        </w:rPr>
        <w:t>service</w:t>
      </w:r>
      <w:r w:rsidR="0007492C" w:rsidRPr="00E40FFA">
        <w:rPr>
          <w:rFonts w:ascii="Arial" w:hAnsi="Arial" w:cs="Arial"/>
          <w:sz w:val="22"/>
          <w:szCs w:val="22"/>
        </w:rPr>
        <w:t>-centred</w:t>
      </w:r>
      <w:r w:rsidR="00A737F8" w:rsidRPr="00E40FFA">
        <w:rPr>
          <w:rFonts w:ascii="Arial" w:hAnsi="Arial" w:cs="Arial"/>
          <w:sz w:val="22"/>
          <w:szCs w:val="22"/>
        </w:rPr>
        <w:t>/</w:t>
      </w:r>
      <w:r w:rsidR="006A0C22" w:rsidRPr="00E40FFA">
        <w:rPr>
          <w:rFonts w:ascii="Arial" w:hAnsi="Arial" w:cs="Arial"/>
          <w:sz w:val="22"/>
          <w:szCs w:val="22"/>
        </w:rPr>
        <w:t>client-centred/</w:t>
      </w:r>
      <w:r w:rsidR="00A737F8" w:rsidRPr="00E40FFA">
        <w:rPr>
          <w:rFonts w:ascii="Arial" w:hAnsi="Arial" w:cs="Arial"/>
          <w:sz w:val="22"/>
          <w:szCs w:val="22"/>
        </w:rPr>
        <w:t>patient-centred</w:t>
      </w:r>
      <w:r w:rsidR="0007492C" w:rsidRPr="00E40FFA">
        <w:rPr>
          <w:rFonts w:ascii="Arial" w:hAnsi="Arial" w:cs="Arial"/>
          <w:sz w:val="22"/>
          <w:szCs w:val="22"/>
        </w:rPr>
        <w:t xml:space="preserve"> and directed towards the achievement of professional competence and/or professional registration. Additionally, these regulations may apply to courses which </w:t>
      </w:r>
      <w:r w:rsidR="00D737FE" w:rsidRPr="00E40FFA">
        <w:rPr>
          <w:rFonts w:ascii="Arial" w:hAnsi="Arial" w:cs="Arial"/>
          <w:sz w:val="22"/>
          <w:szCs w:val="22"/>
        </w:rPr>
        <w:t>facilitate entry to courses which lead to professional registra</w:t>
      </w:r>
      <w:r w:rsidR="006F6ABB" w:rsidRPr="00E40FFA">
        <w:rPr>
          <w:rFonts w:ascii="Arial" w:hAnsi="Arial" w:cs="Arial"/>
          <w:sz w:val="22"/>
          <w:szCs w:val="22"/>
        </w:rPr>
        <w:t>tion and/or license to practice (please see Appendix 1)</w:t>
      </w:r>
      <w:r w:rsidR="0007492C" w:rsidRPr="00E40FFA">
        <w:rPr>
          <w:rFonts w:ascii="Arial" w:hAnsi="Arial" w:cs="Arial"/>
          <w:sz w:val="22"/>
          <w:szCs w:val="22"/>
        </w:rPr>
        <w:t>. The institution will have a responsibility to deal with such students to ensure that they do not qualify to practise in a profession when they are deemed not fit to do so</w:t>
      </w:r>
      <w:r w:rsidR="00F015B5" w:rsidRPr="00E40FFA">
        <w:rPr>
          <w:rFonts w:ascii="Arial" w:hAnsi="Arial" w:cs="Arial"/>
          <w:sz w:val="22"/>
          <w:szCs w:val="22"/>
        </w:rPr>
        <w:t>.</w:t>
      </w:r>
    </w:p>
    <w:p w14:paraId="3BF03CE6" w14:textId="77777777" w:rsidR="0007492C" w:rsidRPr="00E40FFA" w:rsidRDefault="0007492C" w:rsidP="00EB0CE8">
      <w:pPr>
        <w:pStyle w:val="TxBrp3"/>
        <w:tabs>
          <w:tab w:val="clear" w:pos="430"/>
          <w:tab w:val="left" w:pos="720"/>
        </w:tabs>
        <w:spacing w:line="240" w:lineRule="auto"/>
        <w:ind w:left="360" w:firstLine="0"/>
        <w:rPr>
          <w:rFonts w:ascii="Arial" w:hAnsi="Arial" w:cs="Arial"/>
          <w:sz w:val="22"/>
          <w:szCs w:val="22"/>
        </w:rPr>
      </w:pPr>
    </w:p>
    <w:p w14:paraId="0A5D0785" w14:textId="77777777" w:rsidR="0007492C" w:rsidRPr="00E40FFA" w:rsidRDefault="0007492C" w:rsidP="00EB0CE8">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1.</w:t>
      </w:r>
      <w:r w:rsidR="008E741B">
        <w:rPr>
          <w:rFonts w:ascii="Arial" w:hAnsi="Arial" w:cs="Arial"/>
          <w:sz w:val="22"/>
          <w:szCs w:val="22"/>
        </w:rPr>
        <w:t>4</w:t>
      </w:r>
      <w:r w:rsidRPr="00E40FFA">
        <w:rPr>
          <w:rFonts w:ascii="Arial" w:hAnsi="Arial" w:cs="Arial"/>
          <w:sz w:val="22"/>
          <w:szCs w:val="22"/>
        </w:rPr>
        <w:tab/>
        <w:t xml:space="preserve">Criminal conduct or disciplinary offences whilst a student of the University may also lead to action under these </w:t>
      </w:r>
      <w:r w:rsidR="00335F43" w:rsidRPr="00E40FFA">
        <w:rPr>
          <w:rFonts w:ascii="Arial" w:hAnsi="Arial" w:cs="Arial"/>
          <w:sz w:val="22"/>
          <w:szCs w:val="22"/>
        </w:rPr>
        <w:t>regulations</w:t>
      </w:r>
      <w:r w:rsidRPr="00E40FFA">
        <w:rPr>
          <w:rFonts w:ascii="Arial" w:hAnsi="Arial" w:cs="Arial"/>
          <w:sz w:val="22"/>
          <w:szCs w:val="22"/>
        </w:rPr>
        <w:t>, as will unprofessional behaviour which may also contravene codes of professional conduct as applied to students.</w:t>
      </w:r>
    </w:p>
    <w:p w14:paraId="2DF62321" w14:textId="77777777" w:rsidR="00D1058F" w:rsidRPr="00E40FFA" w:rsidRDefault="00D1058F" w:rsidP="00EB0CE8">
      <w:pPr>
        <w:pStyle w:val="TxBrp3"/>
        <w:tabs>
          <w:tab w:val="clear" w:pos="430"/>
        </w:tabs>
        <w:spacing w:line="240" w:lineRule="auto"/>
        <w:ind w:left="720" w:hanging="720"/>
        <w:rPr>
          <w:rFonts w:ascii="Arial" w:hAnsi="Arial" w:cs="Arial"/>
          <w:sz w:val="22"/>
          <w:szCs w:val="22"/>
        </w:rPr>
      </w:pPr>
    </w:p>
    <w:p w14:paraId="56AE6A1A" w14:textId="77777777" w:rsidR="007F2103" w:rsidRPr="00E40FFA" w:rsidRDefault="00D1058F" w:rsidP="00EB0CE8">
      <w:pPr>
        <w:pStyle w:val="TxBrp3"/>
        <w:tabs>
          <w:tab w:val="clear" w:pos="430"/>
        </w:tabs>
        <w:spacing w:line="240" w:lineRule="auto"/>
        <w:ind w:left="709" w:hanging="709"/>
        <w:rPr>
          <w:rFonts w:ascii="Arial" w:hAnsi="Arial" w:cs="Arial"/>
          <w:color w:val="000000"/>
          <w:sz w:val="22"/>
          <w:szCs w:val="22"/>
        </w:rPr>
      </w:pPr>
      <w:r w:rsidRPr="00E40FFA">
        <w:rPr>
          <w:rFonts w:ascii="Arial" w:hAnsi="Arial" w:cs="Arial"/>
          <w:color w:val="000000"/>
          <w:sz w:val="22"/>
          <w:szCs w:val="22"/>
        </w:rPr>
        <w:t>1.</w:t>
      </w:r>
      <w:r w:rsidR="008E741B">
        <w:rPr>
          <w:rFonts w:ascii="Arial" w:hAnsi="Arial" w:cs="Arial"/>
          <w:color w:val="000000"/>
          <w:sz w:val="22"/>
          <w:szCs w:val="22"/>
        </w:rPr>
        <w:t>5</w:t>
      </w:r>
      <w:r w:rsidRPr="00E40FFA">
        <w:rPr>
          <w:rFonts w:ascii="Arial" w:hAnsi="Arial" w:cs="Arial"/>
          <w:color w:val="000000"/>
          <w:sz w:val="22"/>
          <w:szCs w:val="22"/>
        </w:rPr>
        <w:tab/>
      </w:r>
      <w:r w:rsidR="007F2103" w:rsidRPr="00E40FFA">
        <w:rPr>
          <w:rFonts w:ascii="Arial" w:hAnsi="Arial" w:cs="Arial"/>
          <w:color w:val="000000"/>
          <w:sz w:val="22"/>
          <w:szCs w:val="22"/>
        </w:rPr>
        <w:t xml:space="preserve">The University has a duty under the Counter-Terrorism and Security Act 2015 to prevent students from being drawn into non-violent extremism, violent extremism and/or terrorism and to ensure they are being given appropriate advice and support.  If a member of staff or a student has reasonable grounds for concern that a student is being drawn into, or is drawing others into, activities which may lead to acts of non-violent extremism, violent extremism and/or terrorism they should raise the matter with the designated associate head </w:t>
      </w:r>
      <w:r w:rsidR="00612AFA" w:rsidRPr="00E40FFA">
        <w:rPr>
          <w:rFonts w:ascii="Arial" w:hAnsi="Arial" w:cs="Arial"/>
          <w:color w:val="000000"/>
          <w:sz w:val="22"/>
          <w:szCs w:val="22"/>
        </w:rPr>
        <w:t>of school</w:t>
      </w:r>
      <w:r w:rsidR="00CC2F57" w:rsidRPr="00E40FFA">
        <w:rPr>
          <w:rFonts w:ascii="Arial" w:hAnsi="Arial" w:cs="Arial"/>
          <w:color w:val="000000"/>
          <w:sz w:val="22"/>
          <w:szCs w:val="22"/>
        </w:rPr>
        <w:t xml:space="preserve"> (or equivalent)</w:t>
      </w:r>
      <w:r w:rsidR="00612AFA" w:rsidRPr="00E40FFA">
        <w:rPr>
          <w:rFonts w:ascii="Arial" w:hAnsi="Arial" w:cs="Arial"/>
          <w:color w:val="000000"/>
          <w:sz w:val="22"/>
          <w:szCs w:val="22"/>
        </w:rPr>
        <w:t xml:space="preserve"> </w:t>
      </w:r>
      <w:r w:rsidR="007F2103" w:rsidRPr="00E40FFA">
        <w:rPr>
          <w:rFonts w:ascii="Arial" w:hAnsi="Arial" w:cs="Arial"/>
          <w:color w:val="000000"/>
          <w:sz w:val="22"/>
          <w:szCs w:val="22"/>
        </w:rPr>
        <w:t>in the first instance.</w:t>
      </w:r>
      <w:r w:rsidR="00612AFA" w:rsidRPr="00E40FFA">
        <w:rPr>
          <w:rFonts w:ascii="Arial" w:hAnsi="Arial" w:cs="Arial"/>
          <w:color w:val="000000"/>
          <w:sz w:val="22"/>
          <w:szCs w:val="22"/>
        </w:rPr>
        <w:t xml:space="preserve"> (See the University’s Prevent Protocol).</w:t>
      </w:r>
    </w:p>
    <w:p w14:paraId="7C293B5D" w14:textId="77777777" w:rsidR="00D1058F" w:rsidRPr="00E40FFA" w:rsidRDefault="00D1058F" w:rsidP="00EB0CE8">
      <w:pPr>
        <w:pStyle w:val="TxBrp3"/>
        <w:tabs>
          <w:tab w:val="clear" w:pos="430"/>
        </w:tabs>
        <w:spacing w:line="240" w:lineRule="auto"/>
        <w:ind w:left="709" w:hanging="709"/>
        <w:rPr>
          <w:rFonts w:ascii="Arial" w:hAnsi="Arial" w:cs="Arial"/>
          <w:color w:val="000000"/>
          <w:sz w:val="22"/>
          <w:szCs w:val="22"/>
        </w:rPr>
      </w:pPr>
    </w:p>
    <w:p w14:paraId="54D74968" w14:textId="38ED1F7F" w:rsidR="00070222" w:rsidRDefault="00070222" w:rsidP="00EB0CE8">
      <w:pPr>
        <w:ind w:left="720" w:hanging="720"/>
      </w:pPr>
      <w:r>
        <w:rPr>
          <w:rFonts w:ascii="Arial" w:hAnsi="Arial" w:cs="Arial"/>
          <w:iCs/>
        </w:rPr>
        <w:t>1.6</w:t>
      </w:r>
      <w:r>
        <w:rPr>
          <w:rFonts w:ascii="Arial" w:hAnsi="Arial" w:cs="Arial"/>
          <w:iCs/>
        </w:rPr>
        <w:tab/>
        <w:t xml:space="preserve">The University </w:t>
      </w:r>
      <w:r w:rsidRPr="00474E63">
        <w:rPr>
          <w:rFonts w:ascii="Arial" w:hAnsi="Arial" w:cs="Arial"/>
          <w:iCs/>
        </w:rPr>
        <w:t xml:space="preserve">recognises that with advances in modern technology, it is easier to make covert recordings i.e. recordings of meetings or conversations made without the consent of the participants. Where recordings are made of telephone calls, this activity is likely to be in breach of the Regulation of Investigatory Powers Act. In the case of recordings of face-to-face meetings, the material gained is likely to be held in breach of the participant’s Article 8 rights under the Human Rights Act and the </w:t>
      </w:r>
      <w:r w:rsidR="00F26308">
        <w:rPr>
          <w:rFonts w:ascii="Arial" w:hAnsi="Arial" w:cs="Arial"/>
          <w:iCs/>
        </w:rPr>
        <w:t xml:space="preserve">UK </w:t>
      </w:r>
      <w:r w:rsidR="00CE78D4">
        <w:rPr>
          <w:rFonts w:ascii="Arial" w:hAnsi="Arial" w:cs="Arial"/>
          <w:iCs/>
        </w:rPr>
        <w:t>d</w:t>
      </w:r>
      <w:r w:rsidRPr="00474E63">
        <w:rPr>
          <w:rFonts w:ascii="Arial" w:hAnsi="Arial" w:cs="Arial"/>
          <w:iCs/>
        </w:rPr>
        <w:t xml:space="preserve">ata </w:t>
      </w:r>
      <w:r w:rsidR="00CE78D4">
        <w:rPr>
          <w:rFonts w:ascii="Arial" w:hAnsi="Arial" w:cs="Arial"/>
          <w:iCs/>
        </w:rPr>
        <w:t>p</w:t>
      </w:r>
      <w:r w:rsidRPr="00474E63">
        <w:rPr>
          <w:rFonts w:ascii="Arial" w:hAnsi="Arial" w:cs="Arial"/>
          <w:iCs/>
        </w:rPr>
        <w:t xml:space="preserve">rotection </w:t>
      </w:r>
      <w:r w:rsidR="00CE78D4">
        <w:rPr>
          <w:rFonts w:ascii="Arial" w:hAnsi="Arial" w:cs="Arial"/>
          <w:iCs/>
        </w:rPr>
        <w:t>l</w:t>
      </w:r>
      <w:r w:rsidR="00F26308">
        <w:rPr>
          <w:rFonts w:ascii="Arial" w:hAnsi="Arial" w:cs="Arial"/>
          <w:iCs/>
        </w:rPr>
        <w:t>aws</w:t>
      </w:r>
      <w:r w:rsidRPr="00474E63">
        <w:rPr>
          <w:rFonts w:ascii="Arial" w:hAnsi="Arial" w:cs="Arial"/>
          <w:iCs/>
        </w:rPr>
        <w:t xml:space="preserve">. For this reason, </w:t>
      </w:r>
      <w:r>
        <w:rPr>
          <w:rFonts w:ascii="Arial" w:hAnsi="Arial" w:cs="Arial"/>
          <w:iCs/>
        </w:rPr>
        <w:t>the University will not permit the use of covert recordings in fitness to practise</w:t>
      </w:r>
      <w:r w:rsidRPr="00474E63">
        <w:rPr>
          <w:rFonts w:ascii="Arial" w:hAnsi="Arial" w:cs="Arial"/>
          <w:iCs/>
        </w:rPr>
        <w:t xml:space="preserve"> cases, except in exceptional circumstances</w:t>
      </w:r>
      <w:r>
        <w:rPr>
          <w:rFonts w:ascii="Arial" w:hAnsi="Arial" w:cs="Arial"/>
          <w:iCs/>
        </w:rPr>
        <w:t>.</w:t>
      </w:r>
    </w:p>
    <w:p w14:paraId="622806E7" w14:textId="77777777" w:rsidR="00070222" w:rsidRPr="00347C71" w:rsidRDefault="00070222" w:rsidP="00EB0CE8">
      <w:r w:rsidRPr="00474E63">
        <w:rPr>
          <w:rFonts w:ascii="Arial" w:hAnsi="Arial" w:cs="Arial"/>
          <w:iCs/>
        </w:rPr>
        <w:t> </w:t>
      </w:r>
    </w:p>
    <w:p w14:paraId="349DA9E1" w14:textId="77777777" w:rsidR="00070222" w:rsidRDefault="00070222" w:rsidP="00070222">
      <w:pPr>
        <w:ind w:left="360" w:firstLine="360"/>
      </w:pPr>
      <w:r w:rsidRPr="00474E63">
        <w:rPr>
          <w:rFonts w:ascii="Arial" w:hAnsi="Arial" w:cs="Arial"/>
          <w:iCs/>
        </w:rPr>
        <w:t>The facts that will be considered are:</w:t>
      </w:r>
    </w:p>
    <w:p w14:paraId="1F8AEE0A" w14:textId="77777777" w:rsidR="00070222" w:rsidRPr="00347C71" w:rsidRDefault="00070222" w:rsidP="00070222">
      <w:pPr>
        <w:pStyle w:val="ListParagraph"/>
      </w:pPr>
      <w:r w:rsidRPr="00474E63">
        <w:rPr>
          <w:rFonts w:ascii="Arial" w:hAnsi="Arial" w:cs="Arial"/>
          <w:iCs/>
        </w:rPr>
        <w:t> </w:t>
      </w:r>
    </w:p>
    <w:p w14:paraId="2FDAAC2F" w14:textId="77777777" w:rsidR="00070222" w:rsidRDefault="00070222" w:rsidP="006152E5">
      <w:pPr>
        <w:pStyle w:val="ListParagraph"/>
        <w:numPr>
          <w:ilvl w:val="0"/>
          <w:numId w:val="31"/>
        </w:numPr>
      </w:pPr>
      <w:r w:rsidRPr="00474E63">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730C438A" w14:textId="77777777" w:rsidR="00070222" w:rsidRDefault="00070222" w:rsidP="006152E5">
      <w:pPr>
        <w:pStyle w:val="ListParagraph"/>
        <w:numPr>
          <w:ilvl w:val="0"/>
          <w:numId w:val="31"/>
        </w:numPr>
      </w:pPr>
      <w:r w:rsidRPr="00474E63">
        <w:rPr>
          <w:rFonts w:ascii="Arial" w:hAnsi="Arial" w:cs="Arial"/>
          <w:iCs/>
        </w:rPr>
        <w:lastRenderedPageBreak/>
        <w:t>The extent to which the evidence has been obtained unlawfully or its use otherwise interferes with privacy rights</w:t>
      </w:r>
      <w:r>
        <w:rPr>
          <w:rFonts w:ascii="Arial" w:hAnsi="Arial" w:cs="Arial"/>
          <w:iCs/>
        </w:rPr>
        <w:t>.</w:t>
      </w:r>
    </w:p>
    <w:p w14:paraId="3887F560" w14:textId="77777777" w:rsidR="00070222" w:rsidRPr="00070222" w:rsidRDefault="00070222" w:rsidP="006152E5">
      <w:pPr>
        <w:pStyle w:val="ListParagraph"/>
        <w:numPr>
          <w:ilvl w:val="0"/>
          <w:numId w:val="31"/>
        </w:numPr>
      </w:pPr>
      <w:r w:rsidRPr="00474E63">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Pr>
          <w:rFonts w:ascii="Arial" w:hAnsi="Arial" w:cs="Arial"/>
          <w:iCs/>
        </w:rPr>
        <w:t>.</w:t>
      </w:r>
    </w:p>
    <w:p w14:paraId="52DD419C" w14:textId="77777777" w:rsidR="008C6B6B" w:rsidRDefault="008C6B6B">
      <w:pPr>
        <w:pStyle w:val="ListParagraph"/>
        <w:ind w:left="1080" w:firstLine="0"/>
      </w:pPr>
    </w:p>
    <w:p w14:paraId="0D2AE06E" w14:textId="77777777" w:rsidR="0007492C" w:rsidRPr="00E40FFA" w:rsidRDefault="0007492C" w:rsidP="0007492C">
      <w:pPr>
        <w:pStyle w:val="TxBrp3"/>
        <w:tabs>
          <w:tab w:val="clear" w:pos="430"/>
        </w:tabs>
        <w:spacing w:line="240" w:lineRule="auto"/>
        <w:ind w:left="720" w:hanging="720"/>
        <w:jc w:val="both"/>
        <w:rPr>
          <w:rFonts w:ascii="Arial" w:hAnsi="Arial" w:cs="Arial"/>
          <w:sz w:val="22"/>
          <w:szCs w:val="22"/>
        </w:rPr>
      </w:pPr>
      <w:r w:rsidRPr="00E40FFA">
        <w:rPr>
          <w:rFonts w:ascii="Arial" w:hAnsi="Arial" w:cs="Arial"/>
          <w:sz w:val="22"/>
          <w:szCs w:val="22"/>
        </w:rPr>
        <w:t>1.</w:t>
      </w:r>
      <w:r w:rsidR="00070222">
        <w:rPr>
          <w:rFonts w:ascii="Arial" w:hAnsi="Arial" w:cs="Arial"/>
          <w:sz w:val="22"/>
          <w:szCs w:val="22"/>
        </w:rPr>
        <w:t>7</w:t>
      </w:r>
      <w:r w:rsidRPr="00E40FFA">
        <w:rPr>
          <w:rFonts w:ascii="Arial" w:hAnsi="Arial" w:cs="Arial"/>
          <w:sz w:val="22"/>
          <w:szCs w:val="22"/>
        </w:rPr>
        <w:tab/>
        <w:t>The University will, when necessary, take action under its Fitness to Practise Regulations to:</w:t>
      </w:r>
    </w:p>
    <w:p w14:paraId="40F09EDF" w14:textId="77777777" w:rsidR="0007492C" w:rsidRPr="00E40FFA" w:rsidRDefault="0007492C" w:rsidP="0007492C">
      <w:pPr>
        <w:pStyle w:val="TxBrp3"/>
        <w:tabs>
          <w:tab w:val="clear" w:pos="430"/>
          <w:tab w:val="left" w:pos="720"/>
        </w:tabs>
        <w:spacing w:line="240" w:lineRule="auto"/>
        <w:ind w:left="720" w:firstLine="0"/>
        <w:jc w:val="both"/>
        <w:rPr>
          <w:rFonts w:ascii="Arial" w:hAnsi="Arial" w:cs="Arial"/>
          <w:sz w:val="22"/>
          <w:szCs w:val="22"/>
        </w:rPr>
      </w:pPr>
    </w:p>
    <w:p w14:paraId="6A0BB2B7" w14:textId="19D7F127" w:rsidR="0007492C" w:rsidRPr="00E40FFA" w:rsidRDefault="00C60DFF" w:rsidP="00282FB8">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 xml:space="preserve">protect </w:t>
      </w:r>
      <w:r w:rsidR="0007492C" w:rsidRPr="00E40FFA">
        <w:rPr>
          <w:rFonts w:ascii="Arial" w:hAnsi="Arial" w:cs="Arial"/>
          <w:sz w:val="22"/>
          <w:szCs w:val="22"/>
        </w:rPr>
        <w:t>present or future patients, service users or clients (</w:t>
      </w:r>
      <w:r w:rsidR="00793537" w:rsidRPr="00E40FFA">
        <w:rPr>
          <w:rFonts w:ascii="Arial" w:hAnsi="Arial" w:cs="Arial"/>
          <w:sz w:val="22"/>
          <w:szCs w:val="22"/>
        </w:rPr>
        <w:t>i.e.</w:t>
      </w:r>
      <w:r w:rsidR="0007492C" w:rsidRPr="00E40FFA">
        <w:rPr>
          <w:rFonts w:ascii="Arial" w:hAnsi="Arial" w:cs="Arial"/>
          <w:sz w:val="22"/>
          <w:szCs w:val="22"/>
        </w:rPr>
        <w:t xml:space="preserve"> public protection)</w:t>
      </w:r>
      <w:r w:rsidR="00045CD3">
        <w:rPr>
          <w:rFonts w:ascii="Arial" w:hAnsi="Arial" w:cs="Arial"/>
          <w:sz w:val="22"/>
          <w:szCs w:val="22"/>
        </w:rPr>
        <w:t>;</w:t>
      </w:r>
    </w:p>
    <w:p w14:paraId="5DD41149" w14:textId="1279D775" w:rsidR="0007492C" w:rsidRPr="00E40FFA" w:rsidRDefault="00C60DFF" w:rsidP="00282FB8">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 xml:space="preserve">protect </w:t>
      </w:r>
      <w:r w:rsidR="0007492C" w:rsidRPr="00E40FFA">
        <w:rPr>
          <w:rFonts w:ascii="Arial" w:hAnsi="Arial" w:cs="Arial"/>
          <w:sz w:val="22"/>
          <w:szCs w:val="22"/>
        </w:rPr>
        <w:t>the institution against a legal suit brought by someone claiming to have suffered loss or harm as a result of a student proving after qualification to be unfit to practise</w:t>
      </w:r>
      <w:r w:rsidR="00045CD3">
        <w:rPr>
          <w:rFonts w:ascii="Arial" w:hAnsi="Arial" w:cs="Arial"/>
          <w:sz w:val="22"/>
          <w:szCs w:val="22"/>
        </w:rPr>
        <w:t>;</w:t>
      </w:r>
    </w:p>
    <w:p w14:paraId="2BA8128F" w14:textId="77777777" w:rsidR="0007492C" w:rsidRDefault="00C60DFF" w:rsidP="00282FB8">
      <w:pPr>
        <w:pStyle w:val="TxBrp3"/>
        <w:numPr>
          <w:ilvl w:val="0"/>
          <w:numId w:val="4"/>
        </w:numPr>
        <w:tabs>
          <w:tab w:val="clear" w:pos="430"/>
          <w:tab w:val="left" w:pos="720"/>
        </w:tabs>
        <w:spacing w:line="240" w:lineRule="auto"/>
        <w:jc w:val="both"/>
        <w:rPr>
          <w:rFonts w:ascii="Arial" w:hAnsi="Arial" w:cs="Arial"/>
          <w:sz w:val="22"/>
          <w:szCs w:val="22"/>
        </w:rPr>
      </w:pPr>
      <w:proofErr w:type="gramStart"/>
      <w:r w:rsidRPr="00E40FFA">
        <w:rPr>
          <w:rFonts w:ascii="Arial" w:hAnsi="Arial" w:cs="Arial"/>
          <w:sz w:val="22"/>
          <w:szCs w:val="22"/>
        </w:rPr>
        <w:t>comply</w:t>
      </w:r>
      <w:proofErr w:type="gramEnd"/>
      <w:r w:rsidRPr="00E40FFA">
        <w:rPr>
          <w:rFonts w:ascii="Arial" w:hAnsi="Arial" w:cs="Arial"/>
          <w:sz w:val="22"/>
          <w:szCs w:val="22"/>
        </w:rPr>
        <w:t xml:space="preserve"> </w:t>
      </w:r>
      <w:r w:rsidR="0007492C" w:rsidRPr="00E40FFA">
        <w:rPr>
          <w:rFonts w:ascii="Arial" w:hAnsi="Arial" w:cs="Arial"/>
          <w:sz w:val="22"/>
          <w:szCs w:val="22"/>
        </w:rPr>
        <w:t>with the requirements of professional bodies.</w:t>
      </w:r>
    </w:p>
    <w:p w14:paraId="69DCC725" w14:textId="77777777" w:rsidR="0007492C" w:rsidRDefault="0007492C" w:rsidP="0007492C">
      <w:pPr>
        <w:pStyle w:val="TxBrp3"/>
        <w:tabs>
          <w:tab w:val="clear" w:pos="430"/>
          <w:tab w:val="left" w:pos="720"/>
        </w:tabs>
        <w:spacing w:line="240" w:lineRule="auto"/>
        <w:jc w:val="both"/>
        <w:rPr>
          <w:rFonts w:ascii="Arial" w:hAnsi="Arial" w:cs="Arial"/>
          <w:sz w:val="22"/>
          <w:szCs w:val="22"/>
        </w:rPr>
      </w:pPr>
    </w:p>
    <w:p w14:paraId="55D0D66B" w14:textId="77777777" w:rsidR="00412209" w:rsidRPr="00E40FFA" w:rsidRDefault="00412209" w:rsidP="0007492C">
      <w:pPr>
        <w:pStyle w:val="TxBrp3"/>
        <w:tabs>
          <w:tab w:val="clear" w:pos="430"/>
          <w:tab w:val="left" w:pos="720"/>
        </w:tabs>
        <w:spacing w:line="240" w:lineRule="auto"/>
        <w:jc w:val="both"/>
        <w:rPr>
          <w:rFonts w:ascii="Arial" w:hAnsi="Arial" w:cs="Arial"/>
          <w:sz w:val="22"/>
          <w:szCs w:val="22"/>
        </w:rPr>
      </w:pPr>
    </w:p>
    <w:p w14:paraId="788CA7C0" w14:textId="77777777" w:rsidR="00C86040" w:rsidRDefault="00F645C4" w:rsidP="0007492C">
      <w:pPr>
        <w:pStyle w:val="TxBrp3"/>
        <w:tabs>
          <w:tab w:val="clear" w:pos="430"/>
        </w:tabs>
        <w:spacing w:line="240" w:lineRule="auto"/>
        <w:ind w:left="709" w:hanging="709"/>
        <w:jc w:val="both"/>
        <w:rPr>
          <w:rFonts w:ascii="Arial" w:hAnsi="Arial" w:cs="Arial"/>
          <w:b/>
          <w:color w:val="000000"/>
          <w:sz w:val="22"/>
          <w:szCs w:val="22"/>
        </w:rPr>
      </w:pPr>
      <w:r w:rsidRPr="00E40FFA">
        <w:rPr>
          <w:rFonts w:ascii="Arial" w:hAnsi="Arial" w:cs="Arial"/>
          <w:b/>
          <w:color w:val="000000"/>
          <w:sz w:val="22"/>
          <w:szCs w:val="22"/>
        </w:rPr>
        <w:t>2.</w:t>
      </w:r>
      <w:r w:rsidRPr="00E40FFA">
        <w:rPr>
          <w:rFonts w:ascii="Arial" w:hAnsi="Arial" w:cs="Arial"/>
          <w:b/>
          <w:color w:val="000000"/>
          <w:sz w:val="22"/>
          <w:szCs w:val="22"/>
        </w:rPr>
        <w:tab/>
      </w:r>
      <w:r w:rsidR="00C86040">
        <w:rPr>
          <w:rFonts w:ascii="Arial" w:hAnsi="Arial" w:cs="Arial"/>
          <w:b/>
          <w:color w:val="000000"/>
          <w:sz w:val="22"/>
          <w:szCs w:val="22"/>
        </w:rPr>
        <w:t>Advice and Support</w:t>
      </w:r>
    </w:p>
    <w:p w14:paraId="470C6437" w14:textId="77777777" w:rsidR="00C86040" w:rsidRDefault="00C86040" w:rsidP="0007492C">
      <w:pPr>
        <w:pStyle w:val="TxBrp3"/>
        <w:tabs>
          <w:tab w:val="clear" w:pos="430"/>
        </w:tabs>
        <w:spacing w:line="240" w:lineRule="auto"/>
        <w:ind w:left="709" w:hanging="709"/>
        <w:jc w:val="both"/>
        <w:rPr>
          <w:rFonts w:ascii="Arial" w:hAnsi="Arial" w:cs="Arial"/>
          <w:b/>
          <w:color w:val="000000"/>
          <w:sz w:val="22"/>
          <w:szCs w:val="22"/>
        </w:rPr>
      </w:pPr>
    </w:p>
    <w:p w14:paraId="416D685F" w14:textId="77777777" w:rsidR="00C86040" w:rsidRDefault="00C86040" w:rsidP="0007492C">
      <w:pPr>
        <w:pStyle w:val="TxBrp3"/>
        <w:tabs>
          <w:tab w:val="clear" w:pos="430"/>
        </w:tabs>
        <w:spacing w:line="240" w:lineRule="auto"/>
        <w:ind w:left="709" w:hanging="709"/>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The University is com</w:t>
      </w:r>
      <w:r w:rsidR="00BE321E">
        <w:rPr>
          <w:rFonts w:ascii="Arial" w:hAnsi="Arial" w:cs="Arial"/>
          <w:color w:val="000000"/>
          <w:sz w:val="22"/>
          <w:szCs w:val="22"/>
        </w:rPr>
        <w:t>m</w:t>
      </w:r>
      <w:r>
        <w:rPr>
          <w:rFonts w:ascii="Arial" w:hAnsi="Arial" w:cs="Arial"/>
          <w:color w:val="000000"/>
          <w:sz w:val="22"/>
          <w:szCs w:val="22"/>
        </w:rPr>
        <w:t>i</w:t>
      </w:r>
      <w:r w:rsidR="00BE321E">
        <w:rPr>
          <w:rFonts w:ascii="Arial" w:hAnsi="Arial" w:cs="Arial"/>
          <w:color w:val="000000"/>
          <w:sz w:val="22"/>
          <w:szCs w:val="22"/>
        </w:rPr>
        <w:t>tt</w:t>
      </w:r>
      <w:r>
        <w:rPr>
          <w:rFonts w:ascii="Arial" w:hAnsi="Arial" w:cs="Arial"/>
          <w:color w:val="000000"/>
          <w:sz w:val="22"/>
          <w:szCs w:val="22"/>
        </w:rPr>
        <w:t>ed to safeguarding the emotional, mental and physical well-being of all parties involved during the operation of its Fitness to Practise Regulations.</w:t>
      </w:r>
    </w:p>
    <w:p w14:paraId="1D49EEEA" w14:textId="77777777" w:rsidR="00C86040" w:rsidRDefault="00C86040" w:rsidP="0007492C">
      <w:pPr>
        <w:pStyle w:val="TxBrp3"/>
        <w:tabs>
          <w:tab w:val="clear" w:pos="430"/>
        </w:tabs>
        <w:spacing w:line="240" w:lineRule="auto"/>
        <w:ind w:left="709" w:hanging="709"/>
        <w:jc w:val="both"/>
        <w:rPr>
          <w:rFonts w:ascii="Arial" w:hAnsi="Arial" w:cs="Arial"/>
          <w:color w:val="000000"/>
          <w:sz w:val="22"/>
          <w:szCs w:val="22"/>
        </w:rPr>
      </w:pPr>
    </w:p>
    <w:p w14:paraId="385F37C9" w14:textId="5E29A05E" w:rsidR="00C86040" w:rsidRDefault="00C86040" w:rsidP="00C86040">
      <w:pPr>
        <w:pStyle w:val="BodyText"/>
        <w:suppressAutoHyphens/>
        <w:ind w:left="720" w:hanging="720"/>
        <w:rPr>
          <w:rFonts w:ascii="Arial" w:hAnsi="Arial" w:cs="Arial"/>
          <w:b/>
          <w:i/>
          <w:color w:val="000000"/>
          <w:sz w:val="22"/>
          <w:szCs w:val="22"/>
        </w:rPr>
      </w:pPr>
      <w:r>
        <w:rPr>
          <w:rFonts w:ascii="Arial" w:hAnsi="Arial" w:cs="Arial"/>
          <w:b/>
          <w:i/>
          <w:color w:val="000000"/>
          <w:sz w:val="22"/>
          <w:szCs w:val="22"/>
        </w:rPr>
        <w:t>2.1</w:t>
      </w:r>
      <w:r>
        <w:rPr>
          <w:rFonts w:ascii="Arial" w:hAnsi="Arial" w:cs="Arial"/>
          <w:b/>
          <w:i/>
          <w:color w:val="000000"/>
          <w:sz w:val="22"/>
          <w:szCs w:val="22"/>
        </w:rPr>
        <w:tab/>
        <w:t xml:space="preserve">Advice and </w:t>
      </w:r>
      <w:r w:rsidR="00C55ACC">
        <w:rPr>
          <w:rFonts w:ascii="Arial" w:hAnsi="Arial" w:cs="Arial"/>
          <w:b/>
          <w:i/>
          <w:color w:val="000000"/>
          <w:sz w:val="22"/>
          <w:szCs w:val="22"/>
        </w:rPr>
        <w:t>s</w:t>
      </w:r>
      <w:r>
        <w:rPr>
          <w:rFonts w:ascii="Arial" w:hAnsi="Arial" w:cs="Arial"/>
          <w:b/>
          <w:i/>
          <w:color w:val="000000"/>
          <w:sz w:val="22"/>
          <w:szCs w:val="22"/>
        </w:rPr>
        <w:t xml:space="preserve">upport for </w:t>
      </w:r>
      <w:r w:rsidR="00C55ACC">
        <w:rPr>
          <w:rFonts w:ascii="Arial" w:hAnsi="Arial" w:cs="Arial"/>
          <w:b/>
          <w:i/>
          <w:color w:val="000000"/>
          <w:sz w:val="22"/>
          <w:szCs w:val="22"/>
        </w:rPr>
        <w:t>s</w:t>
      </w:r>
      <w:r>
        <w:rPr>
          <w:rFonts w:ascii="Arial" w:hAnsi="Arial" w:cs="Arial"/>
          <w:b/>
          <w:i/>
          <w:color w:val="000000"/>
          <w:sz w:val="22"/>
          <w:szCs w:val="22"/>
        </w:rPr>
        <w:t>tudents</w:t>
      </w:r>
    </w:p>
    <w:p w14:paraId="37EBFD60" w14:textId="77777777" w:rsidR="00C86040" w:rsidRDefault="00C86040" w:rsidP="00C86040">
      <w:pPr>
        <w:pStyle w:val="BodyText"/>
        <w:suppressAutoHyphens/>
        <w:ind w:left="720" w:hanging="720"/>
        <w:rPr>
          <w:rFonts w:ascii="Arial" w:hAnsi="Arial" w:cs="Arial"/>
          <w:b/>
          <w:i/>
          <w:color w:val="000000"/>
          <w:sz w:val="22"/>
          <w:szCs w:val="22"/>
        </w:rPr>
      </w:pPr>
    </w:p>
    <w:p w14:paraId="7364202B" w14:textId="77777777" w:rsidR="00412209" w:rsidRPr="00D21FF2" w:rsidRDefault="00BE321E" w:rsidP="00412209">
      <w:pPr>
        <w:pStyle w:val="BodyText3"/>
        <w:tabs>
          <w:tab w:val="left" w:pos="0"/>
        </w:tabs>
        <w:ind w:left="720" w:hanging="720"/>
        <w:jc w:val="both"/>
        <w:rPr>
          <w:rFonts w:ascii="Arial" w:hAnsi="Arial" w:cs="Arial"/>
          <w:b/>
          <w:i/>
          <w:sz w:val="22"/>
          <w:szCs w:val="22"/>
        </w:rPr>
      </w:pPr>
      <w:r>
        <w:rPr>
          <w:rFonts w:ascii="Arial" w:hAnsi="Arial" w:cs="Arial"/>
          <w:spacing w:val="-3"/>
          <w:sz w:val="22"/>
          <w:szCs w:val="22"/>
        </w:rPr>
        <w:t>2.1.1</w:t>
      </w:r>
      <w:r w:rsidR="00C86040">
        <w:rPr>
          <w:rFonts w:ascii="Arial" w:hAnsi="Arial" w:cs="Arial"/>
          <w:spacing w:val="-3"/>
          <w:sz w:val="22"/>
          <w:szCs w:val="22"/>
        </w:rPr>
        <w:tab/>
      </w:r>
      <w:r w:rsidR="00412209" w:rsidRPr="00D21FF2">
        <w:rPr>
          <w:rFonts w:ascii="Arial" w:hAnsi="Arial" w:cs="Arial"/>
          <w:sz w:val="22"/>
          <w:szCs w:val="22"/>
        </w:rPr>
        <w:t xml:space="preserve">It is recognised that being </w:t>
      </w:r>
      <w:r w:rsidR="00412209">
        <w:rPr>
          <w:rFonts w:ascii="Arial" w:hAnsi="Arial" w:cs="Arial"/>
          <w:sz w:val="22"/>
          <w:szCs w:val="22"/>
        </w:rPr>
        <w:t xml:space="preserve">the subject of an allegation </w:t>
      </w:r>
      <w:r w:rsidR="00412209" w:rsidRPr="00D21FF2">
        <w:rPr>
          <w:rFonts w:ascii="Arial" w:hAnsi="Arial" w:cs="Arial"/>
          <w:sz w:val="22"/>
          <w:szCs w:val="22"/>
        </w:rPr>
        <w:t>can have an adverse impact on the welfare of students.  Advice and support is available from:</w:t>
      </w:r>
    </w:p>
    <w:p w14:paraId="6332F8B8" w14:textId="77777777" w:rsidR="00412209" w:rsidRPr="00D21FF2" w:rsidRDefault="00412209" w:rsidP="00412209">
      <w:pPr>
        <w:ind w:left="720" w:firstLine="0"/>
        <w:jc w:val="both"/>
        <w:rPr>
          <w:rFonts w:ascii="Arial" w:hAnsi="Arial" w:cs="Arial"/>
        </w:rPr>
      </w:pPr>
    </w:p>
    <w:p w14:paraId="357CA8A6" w14:textId="77777777" w:rsidR="00412209" w:rsidRPr="00D21FF2" w:rsidRDefault="00412209" w:rsidP="00412209">
      <w:pPr>
        <w:pStyle w:val="Default"/>
        <w:ind w:left="720"/>
        <w:rPr>
          <w:color w:val="auto"/>
          <w:sz w:val="22"/>
          <w:szCs w:val="22"/>
        </w:rPr>
      </w:pPr>
      <w:r w:rsidRPr="00D21FF2">
        <w:rPr>
          <w:color w:val="auto"/>
          <w:sz w:val="22"/>
          <w:szCs w:val="22"/>
        </w:rPr>
        <w:t xml:space="preserve">The University’s Wellbeing Services - </w:t>
      </w:r>
      <w:hyperlink r:id="rId12" w:history="1">
        <w:r w:rsidRPr="00D21FF2">
          <w:rPr>
            <w:rStyle w:val="Hyperlink"/>
            <w:sz w:val="22"/>
            <w:szCs w:val="22"/>
          </w:rPr>
          <w:t>http://thewellbeingservice.southwales.ac.uk/</w:t>
        </w:r>
      </w:hyperlink>
      <w:r w:rsidRPr="00D21FF2">
        <w:rPr>
          <w:color w:val="auto"/>
          <w:sz w:val="22"/>
          <w:szCs w:val="22"/>
        </w:rPr>
        <w:t xml:space="preserve"> </w:t>
      </w:r>
    </w:p>
    <w:p w14:paraId="0A5EC12C" w14:textId="77777777" w:rsidR="00412209" w:rsidRPr="00D21FF2" w:rsidRDefault="00412209" w:rsidP="00412209">
      <w:pPr>
        <w:pStyle w:val="Default"/>
        <w:ind w:left="720"/>
        <w:rPr>
          <w:color w:val="auto"/>
          <w:sz w:val="22"/>
          <w:szCs w:val="22"/>
        </w:rPr>
      </w:pPr>
      <w:r w:rsidRPr="00D21FF2">
        <w:rPr>
          <w:color w:val="auto"/>
          <w:sz w:val="22"/>
          <w:szCs w:val="22"/>
        </w:rPr>
        <w:t xml:space="preserve">The Chaplaincy - </w:t>
      </w:r>
      <w:hyperlink r:id="rId13" w:history="1">
        <w:r w:rsidRPr="00D21FF2">
          <w:rPr>
            <w:rStyle w:val="Hyperlink"/>
            <w:sz w:val="22"/>
            <w:szCs w:val="22"/>
          </w:rPr>
          <w:t>http://chaplaincy.southwales.ac.uk/</w:t>
        </w:r>
      </w:hyperlink>
      <w:r w:rsidRPr="00D21FF2">
        <w:rPr>
          <w:color w:val="auto"/>
          <w:sz w:val="22"/>
          <w:szCs w:val="22"/>
        </w:rPr>
        <w:t xml:space="preserve"> </w:t>
      </w:r>
    </w:p>
    <w:p w14:paraId="702578CB" w14:textId="77777777" w:rsidR="00412209" w:rsidRPr="00D21FF2" w:rsidRDefault="00412209" w:rsidP="00412209">
      <w:pPr>
        <w:pStyle w:val="Default"/>
        <w:ind w:left="720"/>
        <w:rPr>
          <w:color w:val="auto"/>
          <w:sz w:val="22"/>
          <w:szCs w:val="22"/>
        </w:rPr>
      </w:pPr>
      <w:r w:rsidRPr="00D21FF2">
        <w:rPr>
          <w:color w:val="auto"/>
          <w:sz w:val="22"/>
          <w:szCs w:val="22"/>
        </w:rPr>
        <w:t xml:space="preserve">The Students’ Union - </w:t>
      </w:r>
      <w:hyperlink r:id="rId14" w:history="1">
        <w:r w:rsidRPr="00D21FF2">
          <w:rPr>
            <w:rStyle w:val="Hyperlink"/>
            <w:sz w:val="22"/>
            <w:szCs w:val="22"/>
          </w:rPr>
          <w:t>http://su.southwales.ac.uk/</w:t>
        </w:r>
      </w:hyperlink>
      <w:r w:rsidRPr="00D21FF2">
        <w:rPr>
          <w:color w:val="auto"/>
          <w:sz w:val="22"/>
          <w:szCs w:val="22"/>
        </w:rPr>
        <w:t xml:space="preserve"> </w:t>
      </w:r>
    </w:p>
    <w:p w14:paraId="2752DBB0" w14:textId="77777777" w:rsidR="00C86040" w:rsidRPr="00A365B1" w:rsidRDefault="00C86040" w:rsidP="00412209">
      <w:pPr>
        <w:pStyle w:val="BodyText"/>
        <w:suppressAutoHyphens/>
        <w:ind w:left="720" w:hanging="720"/>
        <w:rPr>
          <w:rFonts w:ascii="Arial" w:hAnsi="Arial" w:cs="Arial"/>
          <w:spacing w:val="-3"/>
          <w:sz w:val="22"/>
          <w:szCs w:val="22"/>
        </w:rPr>
      </w:pPr>
    </w:p>
    <w:p w14:paraId="30C2C21C" w14:textId="77777777" w:rsidR="00C86040" w:rsidRDefault="00C86040" w:rsidP="00C86040">
      <w:pPr>
        <w:pStyle w:val="BodyText"/>
        <w:suppressAutoHyphens/>
        <w:ind w:left="720" w:hanging="720"/>
        <w:rPr>
          <w:rFonts w:ascii="Arial" w:hAnsi="Arial" w:cs="Arial"/>
          <w:spacing w:val="-3"/>
          <w:sz w:val="22"/>
          <w:szCs w:val="22"/>
        </w:rPr>
      </w:pPr>
      <w:r w:rsidRPr="00A365B1">
        <w:rPr>
          <w:rFonts w:ascii="Arial" w:hAnsi="Arial" w:cs="Arial"/>
          <w:spacing w:val="-3"/>
          <w:sz w:val="22"/>
          <w:szCs w:val="22"/>
        </w:rPr>
        <w:t>2.</w:t>
      </w:r>
      <w:r>
        <w:rPr>
          <w:rFonts w:ascii="Arial" w:hAnsi="Arial" w:cs="Arial"/>
          <w:spacing w:val="-3"/>
          <w:sz w:val="22"/>
          <w:szCs w:val="22"/>
        </w:rPr>
        <w:t>1</w:t>
      </w:r>
      <w:r w:rsidR="00BE321E">
        <w:rPr>
          <w:rFonts w:ascii="Arial" w:hAnsi="Arial" w:cs="Arial"/>
          <w:spacing w:val="-3"/>
          <w:sz w:val="22"/>
          <w:szCs w:val="22"/>
        </w:rPr>
        <w:t>.2</w:t>
      </w:r>
      <w:r w:rsidRPr="00A365B1">
        <w:rPr>
          <w:rFonts w:ascii="Arial" w:hAnsi="Arial" w:cs="Arial"/>
          <w:spacing w:val="-3"/>
          <w:sz w:val="22"/>
          <w:szCs w:val="22"/>
        </w:rPr>
        <w:tab/>
        <w:t xml:space="preserve">The Student Casework Unit provides authoritative, formal guidance on the applicability and operation of the </w:t>
      </w:r>
      <w:r>
        <w:rPr>
          <w:rFonts w:ascii="Arial" w:hAnsi="Arial" w:cs="Arial"/>
          <w:spacing w:val="-3"/>
          <w:sz w:val="22"/>
          <w:szCs w:val="22"/>
        </w:rPr>
        <w:t>Fitness to Practise</w:t>
      </w:r>
      <w:r w:rsidRPr="00A365B1">
        <w:rPr>
          <w:rFonts w:ascii="Arial" w:hAnsi="Arial" w:cs="Arial"/>
          <w:spacing w:val="-3"/>
          <w:sz w:val="22"/>
          <w:szCs w:val="22"/>
        </w:rPr>
        <w:t xml:space="preserve"> Regulations.</w:t>
      </w:r>
    </w:p>
    <w:p w14:paraId="3A9D777A" w14:textId="77777777" w:rsidR="00C86040" w:rsidRDefault="00C86040" w:rsidP="00C86040">
      <w:pPr>
        <w:pStyle w:val="BodyText"/>
        <w:suppressAutoHyphens/>
        <w:ind w:left="720" w:hanging="720"/>
        <w:rPr>
          <w:rFonts w:ascii="Arial" w:hAnsi="Arial" w:cs="Arial"/>
          <w:spacing w:val="-3"/>
          <w:sz w:val="22"/>
          <w:szCs w:val="22"/>
        </w:rPr>
      </w:pPr>
    </w:p>
    <w:p w14:paraId="45FD4BDA" w14:textId="07DEA4E0" w:rsidR="00C86040" w:rsidRPr="00024D7F" w:rsidRDefault="00C86040" w:rsidP="00C86040">
      <w:pPr>
        <w:ind w:left="0" w:firstLine="0"/>
        <w:rPr>
          <w:rFonts w:ascii="Arial" w:hAnsi="Arial" w:cs="Arial"/>
          <w:b/>
          <w:i/>
          <w:spacing w:val="-3"/>
        </w:rPr>
      </w:pPr>
      <w:r>
        <w:rPr>
          <w:rFonts w:ascii="Arial" w:hAnsi="Arial" w:cs="Arial"/>
          <w:b/>
          <w:i/>
          <w:spacing w:val="-3"/>
        </w:rPr>
        <w:t>2.2</w:t>
      </w:r>
      <w:r>
        <w:rPr>
          <w:rFonts w:ascii="Arial" w:hAnsi="Arial" w:cs="Arial"/>
          <w:b/>
          <w:i/>
          <w:spacing w:val="-3"/>
        </w:rPr>
        <w:tab/>
      </w:r>
      <w:r w:rsidRPr="00024D7F">
        <w:rPr>
          <w:rFonts w:ascii="Arial" w:hAnsi="Arial" w:cs="Arial"/>
          <w:b/>
          <w:i/>
          <w:spacing w:val="-3"/>
        </w:rPr>
        <w:t xml:space="preserve">Advice and </w:t>
      </w:r>
      <w:r w:rsidR="00C55ACC">
        <w:rPr>
          <w:rFonts w:ascii="Arial" w:hAnsi="Arial" w:cs="Arial"/>
          <w:b/>
          <w:i/>
          <w:spacing w:val="-3"/>
        </w:rPr>
        <w:t>s</w:t>
      </w:r>
      <w:r w:rsidRPr="00024D7F">
        <w:rPr>
          <w:rFonts w:ascii="Arial" w:hAnsi="Arial" w:cs="Arial"/>
          <w:b/>
          <w:i/>
          <w:spacing w:val="-3"/>
        </w:rPr>
        <w:t xml:space="preserve">upport for </w:t>
      </w:r>
      <w:r w:rsidR="00C55ACC">
        <w:rPr>
          <w:rFonts w:ascii="Arial" w:hAnsi="Arial" w:cs="Arial"/>
          <w:b/>
          <w:i/>
          <w:spacing w:val="-3"/>
        </w:rPr>
        <w:t>s</w:t>
      </w:r>
      <w:r w:rsidRPr="00024D7F">
        <w:rPr>
          <w:rFonts w:ascii="Arial" w:hAnsi="Arial" w:cs="Arial"/>
          <w:b/>
          <w:i/>
          <w:spacing w:val="-3"/>
        </w:rPr>
        <w:t>taff</w:t>
      </w:r>
    </w:p>
    <w:p w14:paraId="2153BD71" w14:textId="77777777" w:rsidR="00C86040" w:rsidRPr="00A365B1" w:rsidRDefault="00C86040" w:rsidP="00C86040">
      <w:pPr>
        <w:pStyle w:val="BodyText3"/>
        <w:numPr>
          <w:ilvl w:val="12"/>
          <w:numId w:val="0"/>
        </w:numPr>
        <w:suppressAutoHyphens/>
        <w:spacing w:after="0"/>
        <w:ind w:left="720" w:hanging="720"/>
        <w:jc w:val="both"/>
        <w:rPr>
          <w:rFonts w:ascii="Arial" w:hAnsi="Arial" w:cs="Arial"/>
          <w:b/>
          <w:spacing w:val="-3"/>
          <w:sz w:val="22"/>
          <w:szCs w:val="22"/>
        </w:rPr>
      </w:pPr>
    </w:p>
    <w:p w14:paraId="24976A53" w14:textId="77777777" w:rsidR="00C86040" w:rsidRPr="00A365B1" w:rsidRDefault="00C86040" w:rsidP="00C86040">
      <w:pPr>
        <w:ind w:left="720" w:hanging="720"/>
        <w:jc w:val="both"/>
        <w:rPr>
          <w:rFonts w:ascii="Arial" w:hAnsi="Arial" w:cs="Arial"/>
        </w:rPr>
      </w:pPr>
      <w:r>
        <w:rPr>
          <w:rFonts w:ascii="Arial" w:hAnsi="Arial" w:cs="Arial"/>
        </w:rPr>
        <w:t>2.2.1</w:t>
      </w:r>
      <w:r w:rsidRPr="00A365B1">
        <w:rPr>
          <w:rFonts w:ascii="Arial" w:hAnsi="Arial" w:cs="Arial"/>
        </w:rPr>
        <w:tab/>
        <w:t xml:space="preserve">It is recognised that dealing with </w:t>
      </w:r>
      <w:r>
        <w:rPr>
          <w:rFonts w:ascii="Arial" w:hAnsi="Arial" w:cs="Arial"/>
        </w:rPr>
        <w:t>fitness to practise matters ca</w:t>
      </w:r>
      <w:r w:rsidRPr="00A365B1">
        <w:rPr>
          <w:rFonts w:ascii="Arial" w:hAnsi="Arial" w:cs="Arial"/>
        </w:rPr>
        <w:t>n cause pressure for staff.  The Chaplaincy has considerable experience of dealing with sensitive matters and is available to offer formal and informal confidential advice and support.</w:t>
      </w:r>
    </w:p>
    <w:p w14:paraId="5FD6B68F" w14:textId="77777777" w:rsidR="00C86040" w:rsidRDefault="00C86040" w:rsidP="00C86040">
      <w:pPr>
        <w:ind w:left="720" w:firstLine="0"/>
        <w:jc w:val="both"/>
        <w:rPr>
          <w:rFonts w:ascii="Arial" w:hAnsi="Arial" w:cs="Arial"/>
        </w:rPr>
      </w:pPr>
    </w:p>
    <w:p w14:paraId="4B2685EF" w14:textId="77777777" w:rsidR="00412209" w:rsidRDefault="00412209" w:rsidP="00C86040">
      <w:pPr>
        <w:ind w:left="720" w:firstLine="0"/>
        <w:jc w:val="both"/>
        <w:rPr>
          <w:rFonts w:ascii="Arial" w:hAnsi="Arial" w:cs="Arial"/>
        </w:rPr>
      </w:pPr>
    </w:p>
    <w:p w14:paraId="5FD60D91" w14:textId="77777777" w:rsidR="00FD54C0" w:rsidRPr="00E40FFA" w:rsidRDefault="00C86040" w:rsidP="0007492C">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FD54C0" w:rsidRPr="00E40FFA">
        <w:rPr>
          <w:rFonts w:ascii="Arial" w:hAnsi="Arial" w:cs="Arial"/>
          <w:b/>
          <w:color w:val="000000"/>
          <w:sz w:val="22"/>
          <w:szCs w:val="22"/>
        </w:rPr>
        <w:t>Definitions of Fitness to Practise Concerns</w:t>
      </w:r>
    </w:p>
    <w:p w14:paraId="31D36F89" w14:textId="77777777" w:rsidR="00FD54C0" w:rsidRPr="00E40FFA" w:rsidRDefault="00FD54C0" w:rsidP="0007492C">
      <w:pPr>
        <w:pStyle w:val="TxBrp3"/>
        <w:tabs>
          <w:tab w:val="clear" w:pos="430"/>
        </w:tabs>
        <w:spacing w:line="240" w:lineRule="auto"/>
        <w:ind w:left="709" w:hanging="709"/>
        <w:jc w:val="both"/>
        <w:rPr>
          <w:rFonts w:ascii="Arial" w:hAnsi="Arial" w:cs="Arial"/>
          <w:b/>
          <w:color w:val="000000"/>
          <w:sz w:val="22"/>
          <w:szCs w:val="22"/>
        </w:rPr>
      </w:pPr>
    </w:p>
    <w:p w14:paraId="176A97EA" w14:textId="0367D4CF" w:rsidR="00F645C4" w:rsidRPr="0053469F" w:rsidRDefault="0070543B" w:rsidP="0007492C">
      <w:pPr>
        <w:pStyle w:val="TxBrp3"/>
        <w:tabs>
          <w:tab w:val="clear" w:pos="430"/>
        </w:tabs>
        <w:spacing w:line="240" w:lineRule="auto"/>
        <w:ind w:left="709" w:hanging="709"/>
        <w:jc w:val="both"/>
        <w:rPr>
          <w:rFonts w:ascii="Arial" w:hAnsi="Arial" w:cs="Arial"/>
          <w:b/>
          <w:color w:val="000000"/>
          <w:sz w:val="22"/>
          <w:szCs w:val="22"/>
        </w:rPr>
      </w:pPr>
      <w:r w:rsidRPr="0053469F">
        <w:rPr>
          <w:rFonts w:ascii="Arial" w:hAnsi="Arial" w:cs="Arial"/>
          <w:b/>
          <w:color w:val="000000"/>
          <w:sz w:val="22"/>
          <w:szCs w:val="22"/>
        </w:rPr>
        <w:t>3</w:t>
      </w:r>
      <w:r w:rsidR="00FD54C0" w:rsidRPr="0053469F">
        <w:rPr>
          <w:rFonts w:ascii="Arial" w:hAnsi="Arial" w:cs="Arial"/>
          <w:b/>
          <w:color w:val="000000"/>
          <w:sz w:val="22"/>
          <w:szCs w:val="22"/>
        </w:rPr>
        <w:t>.1</w:t>
      </w:r>
      <w:r w:rsidR="00FD54C0" w:rsidRPr="0053469F">
        <w:rPr>
          <w:rFonts w:ascii="Arial" w:hAnsi="Arial" w:cs="Arial"/>
          <w:b/>
          <w:color w:val="000000"/>
          <w:sz w:val="22"/>
          <w:szCs w:val="22"/>
        </w:rPr>
        <w:tab/>
      </w:r>
      <w:r w:rsidR="00F645C4" w:rsidRPr="0053469F">
        <w:rPr>
          <w:rFonts w:ascii="Arial" w:hAnsi="Arial" w:cs="Arial"/>
          <w:b/>
          <w:color w:val="000000"/>
          <w:sz w:val="22"/>
          <w:szCs w:val="22"/>
        </w:rPr>
        <w:t xml:space="preserve">Professional </w:t>
      </w:r>
      <w:r w:rsidR="00FD54C0" w:rsidRPr="0053469F">
        <w:rPr>
          <w:rFonts w:ascii="Arial" w:hAnsi="Arial" w:cs="Arial"/>
          <w:b/>
          <w:color w:val="000000"/>
          <w:sz w:val="22"/>
          <w:szCs w:val="22"/>
        </w:rPr>
        <w:t>m</w:t>
      </w:r>
      <w:r w:rsidR="00F645C4" w:rsidRPr="0053469F">
        <w:rPr>
          <w:rFonts w:ascii="Arial" w:hAnsi="Arial" w:cs="Arial"/>
          <w:b/>
          <w:color w:val="000000"/>
          <w:sz w:val="22"/>
          <w:szCs w:val="22"/>
        </w:rPr>
        <w:t>isconduct</w:t>
      </w:r>
    </w:p>
    <w:p w14:paraId="6F52A7DF" w14:textId="77777777" w:rsidR="00F645C4" w:rsidRPr="00E40FFA" w:rsidRDefault="00F645C4" w:rsidP="0007492C">
      <w:pPr>
        <w:pStyle w:val="TxBrp3"/>
        <w:tabs>
          <w:tab w:val="clear" w:pos="430"/>
        </w:tabs>
        <w:spacing w:line="240" w:lineRule="auto"/>
        <w:ind w:left="709" w:hanging="709"/>
        <w:jc w:val="both"/>
        <w:rPr>
          <w:rFonts w:ascii="Arial" w:hAnsi="Arial" w:cs="Arial"/>
          <w:b/>
          <w:color w:val="000000"/>
          <w:sz w:val="22"/>
          <w:szCs w:val="22"/>
        </w:rPr>
      </w:pPr>
    </w:p>
    <w:p w14:paraId="50FF1B3C" w14:textId="77777777" w:rsidR="00F645C4" w:rsidRPr="00E40FFA" w:rsidRDefault="00F645C4" w:rsidP="00F645C4">
      <w:pPr>
        <w:pStyle w:val="Default"/>
        <w:ind w:left="709" w:hanging="709"/>
        <w:jc w:val="both"/>
        <w:rPr>
          <w:sz w:val="23"/>
          <w:szCs w:val="23"/>
        </w:rPr>
      </w:pPr>
      <w:r w:rsidRPr="00E40FFA">
        <w:rPr>
          <w:sz w:val="23"/>
          <w:szCs w:val="23"/>
        </w:rPr>
        <w:tab/>
        <w:t xml:space="preserve">The following is a non-exhaustive list of examples of behaviour and conduct which would constitute professional misconduct and thereby trigger an investigation of a student’s fitness to practise.  These apply to all aspects of a student’s professional and personal life, including online activity and social networking: </w:t>
      </w:r>
    </w:p>
    <w:p w14:paraId="65C4A523" w14:textId="77777777" w:rsidR="00F645C4" w:rsidRDefault="00F645C4" w:rsidP="00F645C4">
      <w:pPr>
        <w:pStyle w:val="Default"/>
        <w:ind w:left="709" w:hanging="709"/>
        <w:jc w:val="both"/>
        <w:rPr>
          <w:sz w:val="23"/>
          <w:szCs w:val="23"/>
        </w:rPr>
      </w:pPr>
    </w:p>
    <w:p w14:paraId="44000F79" w14:textId="77426BF0" w:rsidR="00EE783C" w:rsidRPr="00F74216" w:rsidRDefault="0070543B" w:rsidP="00EE783C">
      <w:pPr>
        <w:ind w:left="720" w:hanging="720"/>
        <w:jc w:val="both"/>
        <w:rPr>
          <w:rFonts w:ascii="Arial" w:hAnsi="Arial" w:cs="Arial"/>
          <w:b/>
          <w:i/>
        </w:rPr>
      </w:pPr>
      <w:r>
        <w:rPr>
          <w:rFonts w:ascii="Arial" w:hAnsi="Arial" w:cs="Arial"/>
          <w:b/>
          <w:i/>
        </w:rPr>
        <w:t>3</w:t>
      </w:r>
      <w:r w:rsidR="00EE783C">
        <w:rPr>
          <w:rFonts w:ascii="Arial" w:hAnsi="Arial" w:cs="Arial"/>
          <w:b/>
          <w:i/>
        </w:rPr>
        <w:t>.</w:t>
      </w:r>
      <w:r w:rsidR="008E4555">
        <w:rPr>
          <w:rFonts w:ascii="Arial" w:hAnsi="Arial" w:cs="Arial"/>
          <w:b/>
          <w:i/>
        </w:rPr>
        <w:t>1.1</w:t>
      </w:r>
      <w:r w:rsidR="00EE783C">
        <w:rPr>
          <w:rFonts w:ascii="Arial" w:hAnsi="Arial" w:cs="Arial"/>
          <w:b/>
          <w:i/>
        </w:rPr>
        <w:tab/>
        <w:t>Physical m</w:t>
      </w:r>
      <w:r w:rsidR="00EE783C" w:rsidRPr="00F74216">
        <w:rPr>
          <w:rFonts w:ascii="Arial" w:hAnsi="Arial" w:cs="Arial"/>
          <w:b/>
          <w:i/>
        </w:rPr>
        <w:t>isconduct</w:t>
      </w:r>
    </w:p>
    <w:p w14:paraId="515E740A" w14:textId="77777777" w:rsidR="00EE783C" w:rsidRDefault="00EE783C" w:rsidP="00EE783C">
      <w:pPr>
        <w:suppressAutoHyphens/>
        <w:ind w:left="720" w:hanging="720"/>
        <w:jc w:val="both"/>
        <w:rPr>
          <w:rFonts w:ascii="Arial" w:hAnsi="Arial" w:cs="Arial"/>
          <w:spacing w:val="-3"/>
        </w:rPr>
      </w:pPr>
    </w:p>
    <w:p w14:paraId="2F9690BB" w14:textId="45100BA8" w:rsidR="00EE783C" w:rsidRDefault="00EE783C" w:rsidP="006152E5">
      <w:pPr>
        <w:pStyle w:val="ListParagraph"/>
        <w:numPr>
          <w:ilvl w:val="0"/>
          <w:numId w:val="24"/>
        </w:numPr>
        <w:jc w:val="both"/>
        <w:rPr>
          <w:rFonts w:ascii="Arial" w:hAnsi="Arial" w:cs="Arial"/>
        </w:rPr>
      </w:pPr>
      <w:r>
        <w:rPr>
          <w:rFonts w:ascii="Arial" w:hAnsi="Arial" w:cs="Arial"/>
        </w:rPr>
        <w:t>Punching</w:t>
      </w:r>
      <w:r w:rsidR="00F17A5C">
        <w:rPr>
          <w:rFonts w:ascii="Arial" w:hAnsi="Arial" w:cs="Arial"/>
        </w:rPr>
        <w:t>;</w:t>
      </w:r>
    </w:p>
    <w:p w14:paraId="3E3B1B64" w14:textId="4751C504" w:rsidR="00EE783C" w:rsidRDefault="00EE783C" w:rsidP="006152E5">
      <w:pPr>
        <w:pStyle w:val="ListParagraph"/>
        <w:numPr>
          <w:ilvl w:val="0"/>
          <w:numId w:val="24"/>
        </w:numPr>
        <w:jc w:val="both"/>
        <w:rPr>
          <w:rFonts w:ascii="Arial" w:hAnsi="Arial" w:cs="Arial"/>
        </w:rPr>
      </w:pPr>
      <w:r>
        <w:rPr>
          <w:rFonts w:ascii="Arial" w:hAnsi="Arial" w:cs="Arial"/>
        </w:rPr>
        <w:t>Kicking</w:t>
      </w:r>
      <w:r w:rsidR="00F17A5C">
        <w:rPr>
          <w:rFonts w:ascii="Arial" w:hAnsi="Arial" w:cs="Arial"/>
        </w:rPr>
        <w:t>;</w:t>
      </w:r>
    </w:p>
    <w:p w14:paraId="7C96B3C6" w14:textId="35E34F33" w:rsidR="00EE783C" w:rsidRDefault="00EE783C" w:rsidP="006152E5">
      <w:pPr>
        <w:pStyle w:val="ListParagraph"/>
        <w:numPr>
          <w:ilvl w:val="0"/>
          <w:numId w:val="24"/>
        </w:numPr>
        <w:jc w:val="both"/>
        <w:rPr>
          <w:rFonts w:ascii="Arial" w:hAnsi="Arial" w:cs="Arial"/>
        </w:rPr>
      </w:pPr>
      <w:r>
        <w:rPr>
          <w:rFonts w:ascii="Arial" w:hAnsi="Arial" w:cs="Arial"/>
        </w:rPr>
        <w:lastRenderedPageBreak/>
        <w:t>Slapping</w:t>
      </w:r>
      <w:r w:rsidR="00F17A5C">
        <w:rPr>
          <w:rFonts w:ascii="Arial" w:hAnsi="Arial" w:cs="Arial"/>
        </w:rPr>
        <w:t>;</w:t>
      </w:r>
    </w:p>
    <w:p w14:paraId="3C7BBB13" w14:textId="4A33DCE9" w:rsidR="00EE783C" w:rsidRDefault="00EE783C" w:rsidP="006152E5">
      <w:pPr>
        <w:pStyle w:val="ListParagraph"/>
        <w:numPr>
          <w:ilvl w:val="0"/>
          <w:numId w:val="24"/>
        </w:numPr>
        <w:jc w:val="both"/>
        <w:rPr>
          <w:rFonts w:ascii="Arial" w:hAnsi="Arial" w:cs="Arial"/>
        </w:rPr>
      </w:pPr>
      <w:r>
        <w:rPr>
          <w:rFonts w:ascii="Arial" w:hAnsi="Arial" w:cs="Arial"/>
        </w:rPr>
        <w:t>Biting</w:t>
      </w:r>
      <w:r w:rsidR="00F17A5C">
        <w:rPr>
          <w:rFonts w:ascii="Arial" w:hAnsi="Arial" w:cs="Arial"/>
        </w:rPr>
        <w:t>;</w:t>
      </w:r>
    </w:p>
    <w:p w14:paraId="71C4A363" w14:textId="65ACE524" w:rsidR="00EE783C" w:rsidRDefault="00EE783C" w:rsidP="006152E5">
      <w:pPr>
        <w:pStyle w:val="ListParagraph"/>
        <w:numPr>
          <w:ilvl w:val="0"/>
          <w:numId w:val="24"/>
        </w:numPr>
        <w:jc w:val="both"/>
        <w:rPr>
          <w:rFonts w:ascii="Arial" w:hAnsi="Arial" w:cs="Arial"/>
        </w:rPr>
      </w:pPr>
      <w:r>
        <w:rPr>
          <w:rFonts w:ascii="Arial" w:hAnsi="Arial" w:cs="Arial"/>
        </w:rPr>
        <w:t>Pulling hair</w:t>
      </w:r>
      <w:r w:rsidR="00F17A5C">
        <w:rPr>
          <w:rFonts w:ascii="Arial" w:hAnsi="Arial" w:cs="Arial"/>
        </w:rPr>
        <w:t>;</w:t>
      </w:r>
    </w:p>
    <w:p w14:paraId="1FBD04DA" w14:textId="7ADA98F0" w:rsidR="00EE783C" w:rsidRDefault="00EE783C" w:rsidP="006152E5">
      <w:pPr>
        <w:pStyle w:val="ListParagraph"/>
        <w:numPr>
          <w:ilvl w:val="0"/>
          <w:numId w:val="24"/>
        </w:numPr>
        <w:jc w:val="both"/>
        <w:rPr>
          <w:rFonts w:ascii="Arial" w:hAnsi="Arial" w:cs="Arial"/>
        </w:rPr>
      </w:pPr>
      <w:r>
        <w:rPr>
          <w:rFonts w:ascii="Arial" w:hAnsi="Arial" w:cs="Arial"/>
        </w:rPr>
        <w:t>Pushing/shoving</w:t>
      </w:r>
      <w:r w:rsidR="00F17A5C">
        <w:rPr>
          <w:rFonts w:ascii="Arial" w:hAnsi="Arial" w:cs="Arial"/>
        </w:rPr>
        <w:t>.</w:t>
      </w:r>
    </w:p>
    <w:p w14:paraId="316FEAA6" w14:textId="49B58FAB" w:rsidR="00EE783C" w:rsidRDefault="00EE783C" w:rsidP="00EE783C">
      <w:pPr>
        <w:jc w:val="both"/>
        <w:rPr>
          <w:rFonts w:ascii="Arial" w:hAnsi="Arial" w:cs="Arial"/>
        </w:rPr>
      </w:pPr>
    </w:p>
    <w:p w14:paraId="2D89B8C6" w14:textId="42AEA0E6" w:rsidR="00EE783C" w:rsidRDefault="0070543B" w:rsidP="00EE783C">
      <w:pPr>
        <w:jc w:val="both"/>
        <w:rPr>
          <w:rFonts w:ascii="Arial" w:hAnsi="Arial" w:cs="Arial"/>
          <w:b/>
          <w:i/>
        </w:rPr>
      </w:pPr>
      <w:r>
        <w:rPr>
          <w:rFonts w:ascii="Arial" w:hAnsi="Arial" w:cs="Arial"/>
          <w:b/>
          <w:i/>
        </w:rPr>
        <w:t>3</w:t>
      </w:r>
      <w:r w:rsidR="00EE783C">
        <w:rPr>
          <w:rFonts w:ascii="Arial" w:hAnsi="Arial" w:cs="Arial"/>
          <w:b/>
          <w:i/>
        </w:rPr>
        <w:t>.1.2</w:t>
      </w:r>
      <w:r w:rsidR="00EE783C">
        <w:rPr>
          <w:rFonts w:ascii="Arial" w:hAnsi="Arial" w:cs="Arial"/>
          <w:b/>
          <w:i/>
        </w:rPr>
        <w:tab/>
        <w:t>Sexual misconduct</w:t>
      </w:r>
    </w:p>
    <w:p w14:paraId="17824EF0" w14:textId="77777777" w:rsidR="00EE783C" w:rsidRDefault="00EE783C" w:rsidP="00EE783C">
      <w:pPr>
        <w:jc w:val="both"/>
        <w:rPr>
          <w:rFonts w:ascii="Arial" w:hAnsi="Arial" w:cs="Arial"/>
          <w:b/>
          <w:i/>
        </w:rPr>
      </w:pPr>
    </w:p>
    <w:p w14:paraId="7D1AF9D7" w14:textId="4435C04A" w:rsidR="00EE783C" w:rsidRPr="00C142D1" w:rsidRDefault="00EE783C" w:rsidP="006152E5">
      <w:pPr>
        <w:pStyle w:val="ListParagraph"/>
        <w:numPr>
          <w:ilvl w:val="0"/>
          <w:numId w:val="25"/>
        </w:numPr>
        <w:jc w:val="both"/>
        <w:rPr>
          <w:rFonts w:ascii="Arial" w:hAnsi="Arial" w:cs="Arial"/>
        </w:rPr>
      </w:pPr>
      <w:r>
        <w:rPr>
          <w:rFonts w:ascii="Arial" w:hAnsi="Arial" w:cs="Arial"/>
        </w:rPr>
        <w:t>E</w:t>
      </w:r>
      <w:r w:rsidRPr="00CC71D4">
        <w:rPr>
          <w:rFonts w:ascii="Arial" w:hAnsi="Arial" w:cs="Arial"/>
        </w:rPr>
        <w:t>ngaging</w:t>
      </w:r>
      <w:r>
        <w:rPr>
          <w:rFonts w:ascii="Arial" w:hAnsi="Arial" w:cs="Arial"/>
        </w:rPr>
        <w:t>, or attempting to engage</w:t>
      </w:r>
      <w:r w:rsidRPr="00CC71D4">
        <w:rPr>
          <w:rFonts w:ascii="Arial" w:hAnsi="Arial" w:cs="Arial"/>
        </w:rPr>
        <w:t xml:space="preserve"> in sexual intercourse or a sexual act without </w:t>
      </w:r>
      <w:r w:rsidRPr="00C142D1">
        <w:rPr>
          <w:rFonts w:ascii="Arial" w:hAnsi="Arial" w:cs="Arial"/>
        </w:rPr>
        <w:t>consent</w:t>
      </w:r>
      <w:r w:rsidR="00F17A5C">
        <w:rPr>
          <w:rFonts w:ascii="Arial" w:hAnsi="Arial" w:cs="Arial"/>
        </w:rPr>
        <w:t>;</w:t>
      </w:r>
    </w:p>
    <w:p w14:paraId="0EEFB734" w14:textId="5246EE37" w:rsidR="00EE783C" w:rsidRPr="00C142D1" w:rsidRDefault="00A01BC3" w:rsidP="006152E5">
      <w:pPr>
        <w:pStyle w:val="ListParagraph"/>
        <w:numPr>
          <w:ilvl w:val="0"/>
          <w:numId w:val="25"/>
        </w:numPr>
        <w:jc w:val="both"/>
        <w:rPr>
          <w:rFonts w:ascii="Arial" w:hAnsi="Arial" w:cs="Arial"/>
        </w:rPr>
      </w:pPr>
      <w:r>
        <w:rPr>
          <w:rFonts w:ascii="Arial" w:hAnsi="Arial" w:cs="Arial"/>
        </w:rPr>
        <w:t>Sharing private sexual materials of another person without consent</w:t>
      </w:r>
      <w:r w:rsidR="00F17A5C">
        <w:rPr>
          <w:rFonts w:ascii="Arial" w:hAnsi="Arial" w:cs="Arial"/>
        </w:rPr>
        <w:t>;</w:t>
      </w:r>
    </w:p>
    <w:p w14:paraId="1D53F061" w14:textId="37805024" w:rsidR="00EE783C" w:rsidRPr="00C142D1" w:rsidRDefault="00A01BC3" w:rsidP="006152E5">
      <w:pPr>
        <w:pStyle w:val="ListParagraph"/>
        <w:numPr>
          <w:ilvl w:val="0"/>
          <w:numId w:val="25"/>
        </w:numPr>
        <w:jc w:val="both"/>
        <w:rPr>
          <w:rFonts w:ascii="Arial" w:hAnsi="Arial" w:cs="Arial"/>
        </w:rPr>
      </w:pPr>
      <w:r>
        <w:rPr>
          <w:rFonts w:ascii="Arial" w:hAnsi="Arial" w:cs="Arial"/>
        </w:rPr>
        <w:t>Kissing and/or touching inappropriately without consent</w:t>
      </w:r>
      <w:r w:rsidR="00F17A5C">
        <w:rPr>
          <w:rFonts w:ascii="Arial" w:hAnsi="Arial" w:cs="Arial"/>
        </w:rPr>
        <w:t>;</w:t>
      </w:r>
    </w:p>
    <w:p w14:paraId="38396C57" w14:textId="5608D993" w:rsidR="00EE783C" w:rsidRPr="00C142D1" w:rsidRDefault="00A01BC3" w:rsidP="006152E5">
      <w:pPr>
        <w:pStyle w:val="ListParagraph"/>
        <w:numPr>
          <w:ilvl w:val="0"/>
          <w:numId w:val="25"/>
        </w:numPr>
        <w:jc w:val="both"/>
        <w:rPr>
          <w:rFonts w:ascii="Arial" w:hAnsi="Arial" w:cs="Arial"/>
        </w:rPr>
      </w:pPr>
      <w:r>
        <w:rPr>
          <w:rFonts w:ascii="Arial" w:hAnsi="Arial" w:cs="Arial"/>
        </w:rPr>
        <w:t>Inappropriately showing sexual organs to another person</w:t>
      </w:r>
      <w:r w:rsidR="00F17A5C">
        <w:rPr>
          <w:rFonts w:ascii="Arial" w:hAnsi="Arial" w:cs="Arial"/>
        </w:rPr>
        <w:t>;</w:t>
      </w:r>
    </w:p>
    <w:p w14:paraId="0DFE1ACD" w14:textId="61951A82" w:rsidR="00EE783C" w:rsidRPr="00C142D1" w:rsidRDefault="00A01BC3" w:rsidP="006152E5">
      <w:pPr>
        <w:pStyle w:val="ListParagraph"/>
        <w:numPr>
          <w:ilvl w:val="0"/>
          <w:numId w:val="25"/>
        </w:numPr>
        <w:jc w:val="both"/>
        <w:rPr>
          <w:rFonts w:ascii="Arial" w:hAnsi="Arial" w:cs="Arial"/>
        </w:rPr>
      </w:pPr>
      <w:r>
        <w:rPr>
          <w:rFonts w:ascii="Arial" w:hAnsi="Arial" w:cs="Arial"/>
        </w:rPr>
        <w:t>Making unwanted remarks of a sexual nature</w:t>
      </w:r>
      <w:r w:rsidR="00F17A5C">
        <w:rPr>
          <w:rFonts w:ascii="Arial" w:hAnsi="Arial" w:cs="Arial"/>
        </w:rPr>
        <w:t>;</w:t>
      </w:r>
    </w:p>
    <w:p w14:paraId="6856F21A" w14:textId="14D4C5E9" w:rsidR="00EE783C" w:rsidRPr="00C142D1" w:rsidRDefault="00A01BC3" w:rsidP="006152E5">
      <w:pPr>
        <w:pStyle w:val="Default"/>
        <w:numPr>
          <w:ilvl w:val="0"/>
          <w:numId w:val="25"/>
        </w:numPr>
        <w:jc w:val="both"/>
        <w:rPr>
          <w:sz w:val="22"/>
          <w:szCs w:val="22"/>
        </w:rPr>
      </w:pPr>
      <w:r>
        <w:rPr>
          <w:sz w:val="22"/>
          <w:szCs w:val="22"/>
        </w:rPr>
        <w:t>Failure to keep appropriate pro</w:t>
      </w:r>
      <w:r w:rsidR="002178D6">
        <w:rPr>
          <w:sz w:val="22"/>
          <w:szCs w:val="22"/>
        </w:rPr>
        <w:t>fessional and sexual boundaries</w:t>
      </w:r>
      <w:r w:rsidR="00F17A5C">
        <w:rPr>
          <w:sz w:val="22"/>
          <w:szCs w:val="22"/>
        </w:rPr>
        <w:t>.</w:t>
      </w:r>
    </w:p>
    <w:p w14:paraId="6A92C229" w14:textId="77777777" w:rsidR="00EE783C" w:rsidRDefault="00EE783C" w:rsidP="00EE783C">
      <w:pPr>
        <w:pStyle w:val="ListParagraph"/>
        <w:ind w:left="1440" w:firstLine="0"/>
        <w:jc w:val="both"/>
        <w:rPr>
          <w:rFonts w:ascii="Arial" w:hAnsi="Arial" w:cs="Arial"/>
        </w:rPr>
      </w:pPr>
    </w:p>
    <w:p w14:paraId="1B2F7C42" w14:textId="77777777" w:rsidR="008C6B6B" w:rsidRPr="0053469F" w:rsidRDefault="0070543B" w:rsidP="0053469F">
      <w:pPr>
        <w:ind w:left="0" w:firstLine="0"/>
        <w:jc w:val="both"/>
        <w:rPr>
          <w:rFonts w:ascii="Arial" w:hAnsi="Arial" w:cs="Arial"/>
          <w:b/>
          <w:i/>
        </w:rPr>
      </w:pPr>
      <w:r>
        <w:rPr>
          <w:rFonts w:ascii="Arial" w:hAnsi="Arial" w:cs="Arial"/>
          <w:b/>
          <w:i/>
        </w:rPr>
        <w:t>3.1.3</w:t>
      </w:r>
      <w:r>
        <w:rPr>
          <w:rFonts w:ascii="Arial" w:hAnsi="Arial" w:cs="Arial"/>
          <w:b/>
          <w:i/>
        </w:rPr>
        <w:tab/>
      </w:r>
      <w:r w:rsidR="00775C27" w:rsidRPr="0053469F">
        <w:rPr>
          <w:rFonts w:ascii="Arial" w:hAnsi="Arial" w:cs="Arial"/>
          <w:b/>
          <w:i/>
        </w:rPr>
        <w:t>Abusive behaviour</w:t>
      </w:r>
    </w:p>
    <w:p w14:paraId="07BEAFE5" w14:textId="77777777" w:rsidR="00EE783C" w:rsidRDefault="00EE783C" w:rsidP="00EE783C">
      <w:pPr>
        <w:pStyle w:val="ListParagraph"/>
        <w:ind w:left="0" w:firstLine="0"/>
        <w:jc w:val="both"/>
        <w:rPr>
          <w:rFonts w:ascii="Arial" w:hAnsi="Arial" w:cs="Arial"/>
          <w:b/>
          <w:i/>
        </w:rPr>
      </w:pPr>
    </w:p>
    <w:p w14:paraId="396E9558" w14:textId="540F17EB" w:rsidR="00EE783C" w:rsidRDefault="00EE783C" w:rsidP="006152E5">
      <w:pPr>
        <w:pStyle w:val="ListParagraph"/>
        <w:numPr>
          <w:ilvl w:val="0"/>
          <w:numId w:val="26"/>
        </w:numPr>
        <w:ind w:left="1080"/>
        <w:jc w:val="both"/>
        <w:rPr>
          <w:rFonts w:ascii="Arial" w:hAnsi="Arial" w:cs="Arial"/>
        </w:rPr>
      </w:pPr>
      <w:r>
        <w:rPr>
          <w:rFonts w:ascii="Arial" w:hAnsi="Arial" w:cs="Arial"/>
        </w:rPr>
        <w:t>Threats to hurt another person</w:t>
      </w:r>
      <w:r w:rsidR="00F17A5C">
        <w:rPr>
          <w:rFonts w:ascii="Arial" w:hAnsi="Arial" w:cs="Arial"/>
        </w:rPr>
        <w:t>;</w:t>
      </w:r>
    </w:p>
    <w:p w14:paraId="626430CD" w14:textId="5799D61D" w:rsidR="008C6B6B" w:rsidRDefault="00EE783C" w:rsidP="006152E5">
      <w:pPr>
        <w:pStyle w:val="ListParagraph"/>
        <w:numPr>
          <w:ilvl w:val="0"/>
          <w:numId w:val="26"/>
        </w:numPr>
        <w:ind w:left="1080"/>
        <w:rPr>
          <w:rFonts w:ascii="Arial" w:hAnsi="Arial" w:cs="Arial"/>
        </w:rPr>
      </w:pPr>
      <w:r>
        <w:rPr>
          <w:rFonts w:ascii="Arial" w:hAnsi="Arial" w:cs="Arial"/>
          <w:spacing w:val="-3"/>
        </w:rPr>
        <w:t>Engaging</w:t>
      </w:r>
      <w:r w:rsidRPr="00DE798F">
        <w:rPr>
          <w:rFonts w:ascii="Arial" w:hAnsi="Arial" w:cs="Arial"/>
          <w:spacing w:val="-3"/>
        </w:rPr>
        <w:t xml:space="preserve"> in any activity or behaviour which contravenes the University's </w:t>
      </w:r>
      <w:r>
        <w:rPr>
          <w:rFonts w:ascii="Arial" w:hAnsi="Arial" w:cs="Arial"/>
          <w:spacing w:val="-3"/>
        </w:rPr>
        <w:t>Strategic Equality Plan or Dignity at Study/Dignity at Work policies</w:t>
      </w:r>
      <w:r w:rsidRPr="00DE798F">
        <w:rPr>
          <w:rFonts w:ascii="Arial" w:hAnsi="Arial" w:cs="Arial"/>
          <w:spacing w:val="-3"/>
        </w:rPr>
        <w:t xml:space="preserve">, including </w:t>
      </w:r>
      <w:r w:rsidRPr="00DE798F">
        <w:rPr>
          <w:rFonts w:ascii="Arial" w:hAnsi="Arial" w:cs="Arial"/>
        </w:rPr>
        <w:t xml:space="preserve">acts of racial hatred, non-violent extremism, violent extremism and/or terrorism and </w:t>
      </w:r>
      <w:r>
        <w:rPr>
          <w:rFonts w:ascii="Arial" w:hAnsi="Arial" w:cs="Arial"/>
        </w:rPr>
        <w:t>a</w:t>
      </w:r>
      <w:r w:rsidRPr="00DE798F">
        <w:rPr>
          <w:rFonts w:ascii="Arial" w:hAnsi="Arial" w:cs="Arial"/>
        </w:rPr>
        <w:t xml:space="preserve">busive comments relating to an individual’s sex, sexual orientation, religion or belief, race, pregnancy, marriage/civil partnership, gender reassignment, disability or </w:t>
      </w:r>
      <w:r w:rsidRPr="00C142D1">
        <w:rPr>
          <w:rFonts w:ascii="Arial" w:hAnsi="Arial" w:cs="Arial"/>
        </w:rPr>
        <w:t>age</w:t>
      </w:r>
      <w:r w:rsidR="00C86040">
        <w:rPr>
          <w:rStyle w:val="FootnoteReference"/>
          <w:rFonts w:ascii="Arial" w:hAnsi="Arial" w:cs="Arial"/>
        </w:rPr>
        <w:footnoteReference w:id="1"/>
      </w:r>
      <w:r w:rsidR="00F17A5C">
        <w:rPr>
          <w:rFonts w:ascii="Arial" w:hAnsi="Arial" w:cs="Arial"/>
        </w:rPr>
        <w:t>;</w:t>
      </w:r>
    </w:p>
    <w:p w14:paraId="38B10E87" w14:textId="77777777" w:rsidR="008C6B6B" w:rsidRDefault="00A01BC3" w:rsidP="006152E5">
      <w:pPr>
        <w:pStyle w:val="ListParagraph"/>
        <w:numPr>
          <w:ilvl w:val="0"/>
          <w:numId w:val="26"/>
        </w:numPr>
        <w:ind w:left="1080"/>
        <w:rPr>
          <w:rFonts w:ascii="Arial" w:hAnsi="Arial" w:cs="Arial"/>
        </w:rPr>
      </w:pPr>
      <w:r>
        <w:rPr>
          <w:rFonts w:ascii="Arial" w:hAnsi="Arial" w:cs="Arial"/>
        </w:rPr>
        <w:t>Failure to respect clients as individuals and/or failure to protect the interests and dignity of clients irrespective of gender, age, race, pregnancy, ability, disability, sexuality, economic status, lifestyle, culture or of any other irrelevant distinction</w:t>
      </w:r>
      <w:r w:rsidR="00AF1973">
        <w:rPr>
          <w:rFonts w:ascii="Arial" w:hAnsi="Arial" w:cs="Arial"/>
        </w:rPr>
        <w:t>.</w:t>
      </w:r>
    </w:p>
    <w:p w14:paraId="7B8713A7" w14:textId="0A0092EA" w:rsidR="00EE783C" w:rsidRDefault="00EE783C" w:rsidP="006152E5">
      <w:pPr>
        <w:pStyle w:val="ListParagraph"/>
        <w:numPr>
          <w:ilvl w:val="0"/>
          <w:numId w:val="26"/>
        </w:numPr>
        <w:ind w:left="1080"/>
        <w:jc w:val="both"/>
        <w:rPr>
          <w:rFonts w:ascii="Arial" w:hAnsi="Arial" w:cs="Arial"/>
        </w:rPr>
      </w:pPr>
      <w:r>
        <w:rPr>
          <w:rFonts w:ascii="Arial" w:hAnsi="Arial" w:cs="Arial"/>
        </w:rPr>
        <w:t>Acting in an intimidating and hostile manner</w:t>
      </w:r>
      <w:r w:rsidR="00F17A5C">
        <w:rPr>
          <w:rFonts w:ascii="Arial" w:hAnsi="Arial" w:cs="Arial"/>
        </w:rPr>
        <w:t>;</w:t>
      </w:r>
    </w:p>
    <w:p w14:paraId="0809D9DE" w14:textId="6375BBA2" w:rsidR="00EE783C" w:rsidRDefault="00EE783C" w:rsidP="006152E5">
      <w:pPr>
        <w:numPr>
          <w:ilvl w:val="0"/>
          <w:numId w:val="26"/>
        </w:numPr>
        <w:tabs>
          <w:tab w:val="left" w:pos="0"/>
          <w:tab w:val="num" w:pos="1080"/>
        </w:tabs>
        <w:suppressAutoHyphens/>
        <w:ind w:left="1080"/>
        <w:jc w:val="both"/>
        <w:rPr>
          <w:rFonts w:ascii="Arial" w:hAnsi="Arial" w:cs="Arial"/>
          <w:spacing w:val="-3"/>
        </w:rPr>
      </w:pPr>
      <w:r>
        <w:rPr>
          <w:rFonts w:ascii="Arial" w:hAnsi="Arial" w:cs="Arial"/>
          <w:spacing w:val="-3"/>
        </w:rPr>
        <w:t>M</w:t>
      </w:r>
      <w:r w:rsidRPr="0028113D">
        <w:rPr>
          <w:rFonts w:ascii="Arial" w:hAnsi="Arial" w:cs="Arial"/>
          <w:spacing w:val="-3"/>
        </w:rPr>
        <w:t xml:space="preserve">alicious or vexatious allegations against </w:t>
      </w:r>
      <w:r>
        <w:rPr>
          <w:rFonts w:ascii="Arial" w:hAnsi="Arial" w:cs="Arial"/>
          <w:spacing w:val="-3"/>
        </w:rPr>
        <w:t>other members of the University community</w:t>
      </w:r>
      <w:r w:rsidR="00F17A5C">
        <w:rPr>
          <w:rFonts w:ascii="Arial" w:hAnsi="Arial" w:cs="Arial"/>
          <w:spacing w:val="-3"/>
        </w:rPr>
        <w:t>;</w:t>
      </w:r>
    </w:p>
    <w:p w14:paraId="7CF7D836" w14:textId="6E328646" w:rsidR="00EE783C" w:rsidRDefault="00EE783C" w:rsidP="006152E5">
      <w:pPr>
        <w:pStyle w:val="ListParagraph"/>
        <w:numPr>
          <w:ilvl w:val="0"/>
          <w:numId w:val="26"/>
        </w:numPr>
        <w:ind w:left="1080"/>
        <w:jc w:val="both"/>
        <w:rPr>
          <w:rFonts w:ascii="Arial" w:hAnsi="Arial" w:cs="Arial"/>
        </w:rPr>
      </w:pPr>
      <w:r>
        <w:rPr>
          <w:rFonts w:ascii="Arial" w:hAnsi="Arial" w:cs="Arial"/>
        </w:rPr>
        <w:t>Use of inappropriate language</w:t>
      </w:r>
      <w:r w:rsidR="00F17A5C">
        <w:rPr>
          <w:rFonts w:ascii="Arial" w:hAnsi="Arial" w:cs="Arial"/>
        </w:rPr>
        <w:t>;</w:t>
      </w:r>
    </w:p>
    <w:p w14:paraId="4B2E8328" w14:textId="469E348D" w:rsidR="00EE783C" w:rsidRDefault="00EE783C" w:rsidP="006152E5">
      <w:pPr>
        <w:pStyle w:val="ListParagraph"/>
        <w:numPr>
          <w:ilvl w:val="0"/>
          <w:numId w:val="26"/>
        </w:numPr>
        <w:ind w:left="1080"/>
        <w:jc w:val="both"/>
        <w:rPr>
          <w:rFonts w:ascii="Arial" w:hAnsi="Arial" w:cs="Arial"/>
        </w:rPr>
      </w:pPr>
      <w:r w:rsidRPr="002F35B1">
        <w:rPr>
          <w:rFonts w:ascii="Arial" w:hAnsi="Arial" w:cs="Arial"/>
        </w:rPr>
        <w:t>Repeatedly following another person without good reason</w:t>
      </w:r>
      <w:r w:rsidR="00F17A5C">
        <w:rPr>
          <w:rFonts w:ascii="Arial" w:hAnsi="Arial" w:cs="Arial"/>
        </w:rPr>
        <w:t>;</w:t>
      </w:r>
    </w:p>
    <w:p w14:paraId="526A72F7" w14:textId="00CF277B" w:rsidR="00EE783C" w:rsidRPr="00076052" w:rsidRDefault="00EE783C" w:rsidP="006152E5">
      <w:pPr>
        <w:pStyle w:val="ListParagraph"/>
        <w:numPr>
          <w:ilvl w:val="0"/>
          <w:numId w:val="26"/>
        </w:numPr>
        <w:tabs>
          <w:tab w:val="left" w:pos="0"/>
        </w:tabs>
        <w:suppressAutoHyphens/>
        <w:ind w:left="1080"/>
        <w:jc w:val="both"/>
        <w:rPr>
          <w:rFonts w:ascii="Arial" w:hAnsi="Arial" w:cs="Arial"/>
          <w:spacing w:val="-3"/>
        </w:rPr>
      </w:pPr>
      <w:r w:rsidRPr="007A61E4">
        <w:rPr>
          <w:rFonts w:ascii="Arial" w:hAnsi="Arial" w:cs="Arial"/>
        </w:rPr>
        <w:t xml:space="preserve">Repeatedly contacting another person (by phone, email, text or on social networking sites) against the wishes of the other person </w:t>
      </w:r>
      <w:r w:rsidRPr="007A61E4">
        <w:rPr>
          <w:rFonts w:ascii="Arial" w:hAnsi="Arial" w:cs="Arial"/>
          <w:spacing w:val="-3"/>
        </w:rPr>
        <w:t xml:space="preserve">(see also the University’s Social Media Policy: </w:t>
      </w:r>
      <w:hyperlink r:id="rId15" w:history="1">
        <w:r w:rsidRPr="002F35B1">
          <w:rPr>
            <w:rStyle w:val="Hyperlink"/>
            <w:rFonts w:ascii="Arial" w:hAnsi="Arial" w:cs="Arial"/>
            <w:spacing w:val="-3"/>
            <w:sz w:val="22"/>
          </w:rPr>
          <w:t>http://its.southwales.ac.uk/documents/download/6/</w:t>
        </w:r>
      </w:hyperlink>
      <w:r w:rsidR="002178D6">
        <w:rPr>
          <w:rFonts w:ascii="Arial" w:hAnsi="Arial" w:cs="Arial"/>
          <w:spacing w:val="-3"/>
        </w:rPr>
        <w:t>)</w:t>
      </w:r>
      <w:r w:rsidR="00F17A5C">
        <w:rPr>
          <w:rFonts w:ascii="Arial" w:hAnsi="Arial" w:cs="Arial"/>
          <w:spacing w:val="-3"/>
        </w:rPr>
        <w:t>.</w:t>
      </w:r>
    </w:p>
    <w:p w14:paraId="58C95AFA" w14:textId="77777777" w:rsidR="00EE783C" w:rsidRDefault="00EE783C" w:rsidP="00EE783C">
      <w:pPr>
        <w:tabs>
          <w:tab w:val="left" w:pos="0"/>
        </w:tabs>
        <w:suppressAutoHyphens/>
        <w:ind w:left="1080" w:firstLine="0"/>
        <w:jc w:val="both"/>
        <w:rPr>
          <w:rFonts w:ascii="Arial" w:hAnsi="Arial" w:cs="Arial"/>
          <w:spacing w:val="-3"/>
        </w:rPr>
      </w:pPr>
    </w:p>
    <w:p w14:paraId="3FB3FC37" w14:textId="63536B16" w:rsidR="00EE783C" w:rsidRPr="00CC71D4" w:rsidRDefault="0070543B" w:rsidP="00EE783C">
      <w:pPr>
        <w:tabs>
          <w:tab w:val="left" w:pos="0"/>
          <w:tab w:val="left" w:pos="709"/>
        </w:tabs>
        <w:suppressAutoHyphens/>
        <w:ind w:left="0" w:firstLine="0"/>
        <w:jc w:val="both"/>
        <w:rPr>
          <w:rFonts w:ascii="Arial" w:hAnsi="Arial" w:cs="Arial"/>
          <w:b/>
          <w:i/>
          <w:spacing w:val="-3"/>
        </w:rPr>
      </w:pPr>
      <w:r>
        <w:rPr>
          <w:rFonts w:ascii="Arial" w:hAnsi="Arial" w:cs="Arial"/>
          <w:b/>
          <w:i/>
          <w:spacing w:val="-3"/>
        </w:rPr>
        <w:t>3</w:t>
      </w:r>
      <w:r w:rsidR="00EE783C">
        <w:rPr>
          <w:rFonts w:ascii="Arial" w:hAnsi="Arial" w:cs="Arial"/>
          <w:b/>
          <w:i/>
          <w:spacing w:val="-3"/>
        </w:rPr>
        <w:t>.1.4</w:t>
      </w:r>
      <w:r w:rsidR="00EE783C">
        <w:rPr>
          <w:rFonts w:ascii="Arial" w:hAnsi="Arial" w:cs="Arial"/>
          <w:b/>
          <w:i/>
          <w:spacing w:val="-3"/>
        </w:rPr>
        <w:tab/>
        <w:t>Damage to p</w:t>
      </w:r>
      <w:r w:rsidR="00EE783C" w:rsidRPr="00CC71D4">
        <w:rPr>
          <w:rFonts w:ascii="Arial" w:hAnsi="Arial" w:cs="Arial"/>
          <w:b/>
          <w:i/>
          <w:spacing w:val="-3"/>
        </w:rPr>
        <w:t>roperty</w:t>
      </w:r>
    </w:p>
    <w:p w14:paraId="76DFAA2F" w14:textId="77777777" w:rsidR="00EE783C" w:rsidRPr="002B7267" w:rsidRDefault="00EE783C" w:rsidP="00EE783C">
      <w:pPr>
        <w:pStyle w:val="ListParagraph"/>
        <w:rPr>
          <w:rFonts w:ascii="Arial" w:hAnsi="Arial" w:cs="Arial"/>
          <w:spacing w:val="-3"/>
        </w:rPr>
      </w:pPr>
    </w:p>
    <w:p w14:paraId="7D90D5F7" w14:textId="77777777" w:rsidR="00EE783C" w:rsidRPr="00DA6B3E" w:rsidRDefault="00EE783C" w:rsidP="006152E5">
      <w:pPr>
        <w:pStyle w:val="ListParagraph"/>
        <w:numPr>
          <w:ilvl w:val="0"/>
          <w:numId w:val="28"/>
        </w:numPr>
        <w:tabs>
          <w:tab w:val="left" w:pos="0"/>
          <w:tab w:val="num" w:pos="1134"/>
        </w:tabs>
        <w:suppressAutoHyphens/>
        <w:jc w:val="both"/>
        <w:rPr>
          <w:rFonts w:ascii="Arial" w:hAnsi="Arial" w:cs="Arial"/>
          <w:spacing w:val="-3"/>
        </w:rPr>
      </w:pPr>
      <w:r w:rsidRPr="00DA6B3E">
        <w:rPr>
          <w:rFonts w:ascii="Arial" w:hAnsi="Arial" w:cs="Arial"/>
          <w:spacing w:val="-3"/>
        </w:rPr>
        <w:t>Causing damage to University property or property of other students, staff or</w:t>
      </w:r>
    </w:p>
    <w:p w14:paraId="386D5F8A" w14:textId="12400B0E" w:rsidR="00EE783C" w:rsidRDefault="00EE783C" w:rsidP="0053469F">
      <w:pPr>
        <w:tabs>
          <w:tab w:val="left" w:pos="0"/>
        </w:tabs>
        <w:suppressAutoHyphens/>
        <w:ind w:left="1069" w:firstLine="0"/>
        <w:jc w:val="both"/>
        <w:rPr>
          <w:rFonts w:ascii="Arial" w:hAnsi="Arial" w:cs="Arial"/>
          <w:spacing w:val="-3"/>
        </w:rPr>
      </w:pPr>
      <w:proofErr w:type="gramStart"/>
      <w:r>
        <w:rPr>
          <w:rFonts w:ascii="Arial" w:hAnsi="Arial" w:cs="Arial"/>
          <w:spacing w:val="-3"/>
        </w:rPr>
        <w:t>visitors</w:t>
      </w:r>
      <w:proofErr w:type="gramEnd"/>
      <w:r w:rsidR="00F17A5C">
        <w:rPr>
          <w:rFonts w:ascii="Arial" w:hAnsi="Arial" w:cs="Arial"/>
          <w:spacing w:val="-3"/>
        </w:rPr>
        <w:t>.</w:t>
      </w:r>
    </w:p>
    <w:p w14:paraId="56F6FFE2" w14:textId="77777777" w:rsidR="00EE783C" w:rsidRDefault="00EE783C" w:rsidP="00EE783C">
      <w:pPr>
        <w:tabs>
          <w:tab w:val="left" w:pos="0"/>
        </w:tabs>
        <w:suppressAutoHyphens/>
        <w:ind w:left="1134" w:firstLine="0"/>
        <w:jc w:val="both"/>
        <w:rPr>
          <w:rFonts w:ascii="Arial" w:hAnsi="Arial" w:cs="Arial"/>
          <w:spacing w:val="-3"/>
        </w:rPr>
      </w:pPr>
    </w:p>
    <w:p w14:paraId="5CC35745" w14:textId="3DF4C651" w:rsidR="00EE783C" w:rsidRDefault="0070543B" w:rsidP="00EE783C">
      <w:pPr>
        <w:tabs>
          <w:tab w:val="left" w:pos="0"/>
          <w:tab w:val="num" w:pos="709"/>
        </w:tabs>
        <w:suppressAutoHyphens/>
        <w:jc w:val="both"/>
        <w:rPr>
          <w:rFonts w:ascii="Arial" w:hAnsi="Arial" w:cs="Arial"/>
          <w:b/>
          <w:i/>
          <w:spacing w:val="-3"/>
        </w:rPr>
      </w:pPr>
      <w:r>
        <w:rPr>
          <w:rFonts w:ascii="Arial" w:hAnsi="Arial" w:cs="Arial"/>
          <w:b/>
          <w:i/>
          <w:spacing w:val="-3"/>
        </w:rPr>
        <w:t>3</w:t>
      </w:r>
      <w:r w:rsidR="00EE783C">
        <w:rPr>
          <w:rFonts w:ascii="Arial" w:hAnsi="Arial" w:cs="Arial"/>
          <w:b/>
          <w:i/>
          <w:spacing w:val="-3"/>
        </w:rPr>
        <w:t>.1.5</w:t>
      </w:r>
      <w:r w:rsidR="00EE783C">
        <w:rPr>
          <w:rFonts w:ascii="Arial" w:hAnsi="Arial" w:cs="Arial"/>
          <w:b/>
          <w:i/>
          <w:spacing w:val="-3"/>
        </w:rPr>
        <w:tab/>
        <w:t>Unauthorised taking or use of property</w:t>
      </w:r>
    </w:p>
    <w:p w14:paraId="4CF7C78F" w14:textId="77777777" w:rsidR="00EE783C" w:rsidRPr="000E0F1A" w:rsidRDefault="00EE783C" w:rsidP="00EE783C">
      <w:pPr>
        <w:tabs>
          <w:tab w:val="left" w:pos="0"/>
          <w:tab w:val="num" w:pos="709"/>
        </w:tabs>
        <w:suppressAutoHyphens/>
        <w:jc w:val="both"/>
        <w:rPr>
          <w:rFonts w:ascii="Arial" w:hAnsi="Arial" w:cs="Arial"/>
          <w:b/>
          <w:i/>
          <w:spacing w:val="-3"/>
        </w:rPr>
      </w:pPr>
    </w:p>
    <w:p w14:paraId="58AF9C74" w14:textId="167692AB" w:rsidR="00EE783C" w:rsidRDefault="00EE783C" w:rsidP="006152E5">
      <w:pPr>
        <w:pStyle w:val="ListParagraph"/>
        <w:numPr>
          <w:ilvl w:val="0"/>
          <w:numId w:val="28"/>
        </w:numPr>
        <w:tabs>
          <w:tab w:val="left" w:pos="709"/>
        </w:tabs>
        <w:suppressAutoHyphens/>
        <w:jc w:val="both"/>
        <w:rPr>
          <w:rFonts w:ascii="Arial" w:hAnsi="Arial" w:cs="Arial"/>
          <w:spacing w:val="-3"/>
        </w:rPr>
      </w:pPr>
      <w:r w:rsidRPr="002F35B1">
        <w:rPr>
          <w:rFonts w:ascii="Arial" w:hAnsi="Arial" w:cs="Arial"/>
          <w:spacing w:val="-3"/>
        </w:rPr>
        <w:t>Unauthorised entry onto or unauthorised use of University premises</w:t>
      </w:r>
      <w:r w:rsidR="00F17A5C">
        <w:rPr>
          <w:rFonts w:ascii="Arial" w:hAnsi="Arial" w:cs="Arial"/>
          <w:spacing w:val="-3"/>
        </w:rPr>
        <w:t>;</w:t>
      </w:r>
    </w:p>
    <w:p w14:paraId="6411F05F" w14:textId="22A80A87" w:rsidR="00EE783C" w:rsidRDefault="00EE783C" w:rsidP="006152E5">
      <w:pPr>
        <w:pStyle w:val="ListParagraph"/>
        <w:numPr>
          <w:ilvl w:val="0"/>
          <w:numId w:val="28"/>
        </w:numPr>
        <w:tabs>
          <w:tab w:val="left" w:pos="709"/>
        </w:tabs>
        <w:suppressAutoHyphens/>
        <w:jc w:val="both"/>
        <w:rPr>
          <w:rFonts w:ascii="Arial" w:hAnsi="Arial" w:cs="Arial"/>
          <w:spacing w:val="-3"/>
        </w:rPr>
      </w:pPr>
      <w:r w:rsidRPr="002F35B1">
        <w:rPr>
          <w:rFonts w:ascii="Arial" w:hAnsi="Arial" w:cs="Arial"/>
          <w:spacing w:val="-3"/>
        </w:rPr>
        <w:lastRenderedPageBreak/>
        <w:t>Misuse of University property (for example computers and laboratory equipment) or fail to</w:t>
      </w:r>
      <w:r>
        <w:rPr>
          <w:rFonts w:ascii="Arial" w:hAnsi="Arial" w:cs="Arial"/>
          <w:spacing w:val="-3"/>
        </w:rPr>
        <w:t xml:space="preserve"> </w:t>
      </w:r>
      <w:r w:rsidRPr="002F35B1">
        <w:rPr>
          <w:rFonts w:ascii="Arial" w:hAnsi="Arial" w:cs="Arial"/>
          <w:spacing w:val="-3"/>
        </w:rPr>
        <w:t>comply with IT regulations</w:t>
      </w:r>
      <w:r w:rsidR="00F17A5C">
        <w:rPr>
          <w:rFonts w:ascii="Arial" w:hAnsi="Arial" w:cs="Arial"/>
          <w:spacing w:val="-3"/>
        </w:rPr>
        <w:t>;</w:t>
      </w:r>
    </w:p>
    <w:p w14:paraId="1F3F4B60" w14:textId="4BEA4CEF" w:rsidR="00EE783C" w:rsidRDefault="00EE783C" w:rsidP="006152E5">
      <w:pPr>
        <w:pStyle w:val="ListParagraph"/>
        <w:numPr>
          <w:ilvl w:val="0"/>
          <w:numId w:val="28"/>
        </w:numPr>
        <w:tabs>
          <w:tab w:val="left" w:pos="709"/>
        </w:tabs>
        <w:suppressAutoHyphens/>
        <w:jc w:val="both"/>
        <w:rPr>
          <w:rFonts w:ascii="Arial" w:hAnsi="Arial" w:cs="Arial"/>
          <w:spacing w:val="-3"/>
        </w:rPr>
      </w:pPr>
      <w:r w:rsidRPr="002F35B1">
        <w:rPr>
          <w:rFonts w:ascii="Arial" w:hAnsi="Arial" w:cs="Arial"/>
          <w:spacing w:val="-3"/>
        </w:rPr>
        <w:t>Purchase or order goods on behalf of the University without due authorisation</w:t>
      </w:r>
      <w:r w:rsidR="00F17A5C">
        <w:rPr>
          <w:rFonts w:ascii="Arial" w:hAnsi="Arial" w:cs="Arial"/>
          <w:spacing w:val="-3"/>
        </w:rPr>
        <w:t>.</w:t>
      </w:r>
    </w:p>
    <w:p w14:paraId="5A3B53B3" w14:textId="77777777" w:rsidR="00EE783C" w:rsidRDefault="00EE783C" w:rsidP="00EE783C">
      <w:pPr>
        <w:pStyle w:val="ListParagraph"/>
        <w:tabs>
          <w:tab w:val="left" w:pos="0"/>
        </w:tabs>
        <w:suppressAutoHyphens/>
        <w:ind w:left="1134" w:firstLine="0"/>
        <w:jc w:val="both"/>
        <w:rPr>
          <w:rFonts w:ascii="Arial" w:hAnsi="Arial" w:cs="Arial"/>
          <w:spacing w:val="-3"/>
        </w:rPr>
      </w:pPr>
    </w:p>
    <w:p w14:paraId="3106F237" w14:textId="7268EE09" w:rsidR="00EE783C" w:rsidRDefault="0070543B" w:rsidP="00EE783C">
      <w:pPr>
        <w:pStyle w:val="ListParagraph"/>
        <w:tabs>
          <w:tab w:val="left" w:pos="0"/>
        </w:tabs>
        <w:suppressAutoHyphens/>
        <w:ind w:left="0" w:firstLine="0"/>
        <w:jc w:val="both"/>
        <w:rPr>
          <w:rFonts w:ascii="Arial" w:hAnsi="Arial" w:cs="Arial"/>
          <w:b/>
          <w:i/>
          <w:spacing w:val="-3"/>
        </w:rPr>
      </w:pPr>
      <w:r>
        <w:rPr>
          <w:rFonts w:ascii="Arial" w:hAnsi="Arial" w:cs="Arial"/>
          <w:b/>
          <w:i/>
          <w:spacing w:val="-3"/>
        </w:rPr>
        <w:t>3</w:t>
      </w:r>
      <w:r w:rsidR="00EE783C">
        <w:rPr>
          <w:rFonts w:ascii="Arial" w:hAnsi="Arial" w:cs="Arial"/>
          <w:b/>
          <w:i/>
          <w:spacing w:val="-3"/>
        </w:rPr>
        <w:t>.1.</w:t>
      </w:r>
      <w:r w:rsidR="00EE783C" w:rsidRPr="005F6F07">
        <w:rPr>
          <w:rFonts w:ascii="Arial" w:hAnsi="Arial" w:cs="Arial"/>
          <w:b/>
          <w:i/>
          <w:spacing w:val="-3"/>
        </w:rPr>
        <w:t>6</w:t>
      </w:r>
      <w:r w:rsidR="00EE783C" w:rsidRPr="005F6F07">
        <w:rPr>
          <w:rFonts w:ascii="Arial" w:hAnsi="Arial" w:cs="Arial"/>
          <w:b/>
          <w:i/>
          <w:spacing w:val="-3"/>
        </w:rPr>
        <w:tab/>
        <w:t>Causing a health or safety concern</w:t>
      </w:r>
    </w:p>
    <w:p w14:paraId="7286E8F1" w14:textId="77777777" w:rsidR="00EE783C" w:rsidRDefault="00EE783C" w:rsidP="00EE783C">
      <w:pPr>
        <w:pStyle w:val="ListParagraph"/>
        <w:tabs>
          <w:tab w:val="left" w:pos="0"/>
        </w:tabs>
        <w:suppressAutoHyphens/>
        <w:ind w:left="0" w:firstLine="0"/>
        <w:jc w:val="both"/>
        <w:rPr>
          <w:rFonts w:ascii="Arial" w:hAnsi="Arial" w:cs="Arial"/>
          <w:b/>
          <w:i/>
          <w:spacing w:val="-3"/>
        </w:rPr>
      </w:pPr>
    </w:p>
    <w:p w14:paraId="3CA351E6" w14:textId="474AD28A" w:rsidR="00EE783C" w:rsidRPr="00076052" w:rsidRDefault="00EE783C" w:rsidP="006152E5">
      <w:pPr>
        <w:pStyle w:val="ListParagraph"/>
        <w:numPr>
          <w:ilvl w:val="0"/>
          <w:numId w:val="27"/>
        </w:numPr>
        <w:tabs>
          <w:tab w:val="left" w:pos="0"/>
        </w:tabs>
        <w:suppressAutoHyphens/>
        <w:jc w:val="both"/>
        <w:rPr>
          <w:rFonts w:ascii="Arial" w:hAnsi="Arial" w:cs="Arial"/>
          <w:b/>
          <w:i/>
          <w:spacing w:val="-3"/>
        </w:rPr>
      </w:pPr>
      <w:r>
        <w:rPr>
          <w:rFonts w:ascii="Arial" w:hAnsi="Arial" w:cs="Arial"/>
          <w:spacing w:val="-3"/>
        </w:rPr>
        <w:t>Act/omission that did cause or could have caused serious harm on University premises or during University activities (for example, disabling fire extinguishers or possessing/supplying controlled drugs)</w:t>
      </w:r>
      <w:r w:rsidRPr="00DE798F">
        <w:rPr>
          <w:rFonts w:ascii="Arial" w:hAnsi="Arial" w:cs="Arial"/>
          <w:spacing w:val="-3"/>
        </w:rPr>
        <w:t xml:space="preserve"> </w:t>
      </w:r>
      <w:r>
        <w:rPr>
          <w:rFonts w:ascii="Arial" w:hAnsi="Arial" w:cs="Arial"/>
          <w:spacing w:val="-3"/>
        </w:rPr>
        <w:t xml:space="preserve">and </w:t>
      </w:r>
      <w:r w:rsidRPr="0028113D">
        <w:rPr>
          <w:rFonts w:ascii="Arial" w:hAnsi="Arial" w:cs="Arial"/>
          <w:spacing w:val="-3"/>
        </w:rPr>
        <w:t xml:space="preserve">including interfering with anything provided in the interests of Health and Safety at Work as detailed in the </w:t>
      </w:r>
      <w:hyperlink r:id="rId16" w:history="1">
        <w:r w:rsidRPr="002F35B1">
          <w:rPr>
            <w:rStyle w:val="Hyperlink"/>
            <w:rFonts w:ascii="Arial" w:hAnsi="Arial" w:cs="Arial"/>
            <w:spacing w:val="-3"/>
            <w:sz w:val="22"/>
          </w:rPr>
          <w:t>Health and Safety Policy document</w:t>
        </w:r>
      </w:hyperlink>
      <w:r w:rsidR="00F17A5C">
        <w:rPr>
          <w:rStyle w:val="Hyperlink"/>
          <w:rFonts w:ascii="Arial" w:hAnsi="Arial" w:cs="Arial"/>
          <w:spacing w:val="-3"/>
          <w:sz w:val="22"/>
        </w:rPr>
        <w:t>;</w:t>
      </w:r>
    </w:p>
    <w:p w14:paraId="6089B134" w14:textId="59C50D83" w:rsidR="00EE783C" w:rsidRPr="00200DC6" w:rsidRDefault="00EE783C" w:rsidP="006152E5">
      <w:pPr>
        <w:pStyle w:val="ListParagraph"/>
        <w:numPr>
          <w:ilvl w:val="0"/>
          <w:numId w:val="27"/>
        </w:numPr>
        <w:tabs>
          <w:tab w:val="left" w:pos="0"/>
        </w:tabs>
        <w:suppressAutoHyphens/>
        <w:jc w:val="both"/>
        <w:rPr>
          <w:rFonts w:ascii="Arial" w:hAnsi="Arial" w:cs="Arial"/>
          <w:b/>
          <w:i/>
          <w:spacing w:val="-3"/>
        </w:rPr>
      </w:pPr>
      <w:r>
        <w:rPr>
          <w:rFonts w:ascii="Arial" w:hAnsi="Arial" w:cs="Arial"/>
          <w:spacing w:val="-3"/>
        </w:rPr>
        <w:t>Act/omission that did cause or could have caused a health and safety concern on University premises or during University activities (for example, smoking cigarettes in non-designated areas)</w:t>
      </w:r>
      <w:r w:rsidR="00200DC6">
        <w:rPr>
          <w:rFonts w:ascii="Arial" w:hAnsi="Arial" w:cs="Arial"/>
          <w:spacing w:val="-3"/>
        </w:rPr>
        <w:t>;</w:t>
      </w:r>
    </w:p>
    <w:p w14:paraId="775DAFF0" w14:textId="5B7F4B29" w:rsidR="00200DC6" w:rsidRPr="0053469F" w:rsidRDefault="00200DC6" w:rsidP="006152E5">
      <w:pPr>
        <w:pStyle w:val="ListParagraph"/>
        <w:numPr>
          <w:ilvl w:val="0"/>
          <w:numId w:val="27"/>
        </w:numPr>
        <w:tabs>
          <w:tab w:val="left" w:pos="0"/>
        </w:tabs>
        <w:suppressAutoHyphens/>
        <w:jc w:val="both"/>
        <w:rPr>
          <w:rFonts w:ascii="Arial" w:hAnsi="Arial" w:cs="Arial"/>
          <w:b/>
          <w:i/>
          <w:spacing w:val="-3"/>
        </w:rPr>
      </w:pPr>
      <w:r>
        <w:rPr>
          <w:rFonts w:ascii="Arial" w:hAnsi="Arial" w:cs="Arial"/>
          <w:spacing w:val="-3"/>
        </w:rPr>
        <w:t>Carrying potential weapons, for example knives, whilst on a university campus.</w:t>
      </w:r>
    </w:p>
    <w:p w14:paraId="16AB2648" w14:textId="77777777" w:rsidR="00EA6F30" w:rsidRPr="00331404" w:rsidRDefault="00EA6F30" w:rsidP="0053469F">
      <w:pPr>
        <w:pStyle w:val="ListParagraph"/>
        <w:tabs>
          <w:tab w:val="left" w:pos="0"/>
        </w:tabs>
        <w:suppressAutoHyphens/>
        <w:ind w:left="1080" w:firstLine="0"/>
        <w:jc w:val="both"/>
        <w:rPr>
          <w:rFonts w:ascii="Arial" w:hAnsi="Arial" w:cs="Arial"/>
          <w:b/>
          <w:i/>
          <w:spacing w:val="-3"/>
        </w:rPr>
      </w:pPr>
    </w:p>
    <w:p w14:paraId="3A64B7E3" w14:textId="3E80BC97" w:rsidR="00EE783C" w:rsidRDefault="0070543B" w:rsidP="00EE783C">
      <w:pPr>
        <w:pStyle w:val="ListParagraph"/>
        <w:tabs>
          <w:tab w:val="left" w:pos="0"/>
        </w:tabs>
        <w:suppressAutoHyphens/>
        <w:ind w:left="0" w:firstLine="0"/>
        <w:jc w:val="both"/>
        <w:rPr>
          <w:rFonts w:ascii="Arial" w:hAnsi="Arial" w:cs="Arial"/>
          <w:b/>
          <w:i/>
          <w:spacing w:val="-3"/>
        </w:rPr>
      </w:pPr>
      <w:r>
        <w:rPr>
          <w:rFonts w:ascii="Arial" w:hAnsi="Arial" w:cs="Arial"/>
          <w:b/>
          <w:i/>
          <w:spacing w:val="-3"/>
        </w:rPr>
        <w:t>3</w:t>
      </w:r>
      <w:r w:rsidR="00EE783C">
        <w:rPr>
          <w:rFonts w:ascii="Arial" w:hAnsi="Arial" w:cs="Arial"/>
          <w:b/>
          <w:i/>
          <w:spacing w:val="-3"/>
        </w:rPr>
        <w:t>.1.7</w:t>
      </w:r>
      <w:r w:rsidR="00EE783C">
        <w:rPr>
          <w:rFonts w:ascii="Arial" w:hAnsi="Arial" w:cs="Arial"/>
          <w:b/>
          <w:i/>
          <w:spacing w:val="-3"/>
        </w:rPr>
        <w:tab/>
        <w:t>Operational obstruction</w:t>
      </w:r>
    </w:p>
    <w:p w14:paraId="44EF5136" w14:textId="77777777" w:rsidR="00EE783C" w:rsidRDefault="00EE783C" w:rsidP="00EE783C">
      <w:pPr>
        <w:pStyle w:val="ListParagraph"/>
        <w:tabs>
          <w:tab w:val="left" w:pos="0"/>
        </w:tabs>
        <w:suppressAutoHyphens/>
        <w:ind w:left="0" w:firstLine="0"/>
        <w:jc w:val="both"/>
        <w:rPr>
          <w:rFonts w:ascii="Arial" w:hAnsi="Arial" w:cs="Arial"/>
          <w:b/>
          <w:i/>
          <w:spacing w:val="-3"/>
        </w:rPr>
      </w:pPr>
    </w:p>
    <w:p w14:paraId="2C0B64FA" w14:textId="2CC47970" w:rsidR="00EE783C" w:rsidRDefault="00EE783C" w:rsidP="006152E5">
      <w:pPr>
        <w:pStyle w:val="ListParagraph"/>
        <w:numPr>
          <w:ilvl w:val="0"/>
          <w:numId w:val="27"/>
        </w:numPr>
        <w:tabs>
          <w:tab w:val="left" w:pos="0"/>
        </w:tabs>
        <w:suppressAutoHyphens/>
        <w:jc w:val="both"/>
        <w:rPr>
          <w:rFonts w:ascii="Arial" w:hAnsi="Arial" w:cs="Arial"/>
          <w:spacing w:val="-3"/>
        </w:rPr>
      </w:pPr>
      <w:r w:rsidRPr="00331404">
        <w:rPr>
          <w:rFonts w:ascii="Arial" w:hAnsi="Arial" w:cs="Arial"/>
          <w:spacing w:val="-3"/>
        </w:rPr>
        <w:t>Acts/omissions/statements intended to deceive the University</w:t>
      </w:r>
      <w:r w:rsidRPr="00331404">
        <w:rPr>
          <w:rStyle w:val="FootnoteReference"/>
          <w:rFonts w:ascii="Arial" w:hAnsi="Arial" w:cs="Arial"/>
          <w:spacing w:val="-3"/>
        </w:rPr>
        <w:footnoteReference w:id="2"/>
      </w:r>
      <w:r>
        <w:rPr>
          <w:rFonts w:ascii="Arial" w:hAnsi="Arial" w:cs="Arial"/>
          <w:spacing w:val="-3"/>
        </w:rPr>
        <w:t>, including failure to advise the University of a criminal offence, including a caution or reprimand, as soon as possible after the arrest</w:t>
      </w:r>
      <w:r w:rsidR="00F17A5C">
        <w:rPr>
          <w:rFonts w:ascii="Arial" w:hAnsi="Arial" w:cs="Arial"/>
          <w:spacing w:val="-3"/>
        </w:rPr>
        <w:t>;</w:t>
      </w:r>
    </w:p>
    <w:p w14:paraId="4C2D94ED" w14:textId="62A56412" w:rsidR="00EE783C" w:rsidRDefault="00EE783C" w:rsidP="006152E5">
      <w:pPr>
        <w:pStyle w:val="ListParagraph"/>
        <w:numPr>
          <w:ilvl w:val="0"/>
          <w:numId w:val="27"/>
        </w:numPr>
        <w:tabs>
          <w:tab w:val="left" w:pos="0"/>
        </w:tabs>
        <w:suppressAutoHyphens/>
        <w:jc w:val="both"/>
        <w:rPr>
          <w:rFonts w:ascii="Arial" w:hAnsi="Arial" w:cs="Arial"/>
          <w:spacing w:val="-3"/>
        </w:rPr>
      </w:pPr>
      <w:r>
        <w:rPr>
          <w:rFonts w:ascii="Arial" w:hAnsi="Arial" w:cs="Arial"/>
          <w:spacing w:val="-3"/>
        </w:rPr>
        <w:t>Disruption of the activities of the University (including academic, administrative, sporting and social) on University premises or elsewhere</w:t>
      </w:r>
      <w:r w:rsidR="00F17A5C">
        <w:rPr>
          <w:rFonts w:ascii="Arial" w:hAnsi="Arial" w:cs="Arial"/>
          <w:spacing w:val="-3"/>
        </w:rPr>
        <w:t>;</w:t>
      </w:r>
    </w:p>
    <w:p w14:paraId="0BB7143A" w14:textId="0DCC9A0E" w:rsidR="00EE783C" w:rsidRDefault="00EE783C" w:rsidP="006152E5">
      <w:pPr>
        <w:pStyle w:val="ListParagraph"/>
        <w:numPr>
          <w:ilvl w:val="0"/>
          <w:numId w:val="27"/>
        </w:numPr>
        <w:tabs>
          <w:tab w:val="left" w:pos="0"/>
        </w:tabs>
        <w:suppressAutoHyphens/>
        <w:jc w:val="both"/>
        <w:rPr>
          <w:rFonts w:ascii="Arial" w:hAnsi="Arial" w:cs="Arial"/>
          <w:spacing w:val="-3"/>
        </w:rPr>
      </w:pPr>
      <w:r>
        <w:rPr>
          <w:rFonts w:ascii="Arial" w:hAnsi="Arial" w:cs="Arial"/>
          <w:spacing w:val="-3"/>
        </w:rPr>
        <w:t>Disruption of the functions, duties or activities of any student or employee of the University or any authorised visitor to the University</w:t>
      </w:r>
      <w:r w:rsidR="00F17A5C">
        <w:rPr>
          <w:rFonts w:ascii="Arial" w:hAnsi="Arial" w:cs="Arial"/>
          <w:spacing w:val="-3"/>
        </w:rPr>
        <w:t>;</w:t>
      </w:r>
    </w:p>
    <w:p w14:paraId="098FBD88" w14:textId="1719B44A" w:rsidR="00EE783C" w:rsidRDefault="00EE783C" w:rsidP="006152E5">
      <w:pPr>
        <w:pStyle w:val="Default"/>
        <w:numPr>
          <w:ilvl w:val="0"/>
          <w:numId w:val="27"/>
        </w:numPr>
        <w:tabs>
          <w:tab w:val="num" w:pos="1080"/>
        </w:tabs>
        <w:jc w:val="both"/>
        <w:rPr>
          <w:sz w:val="22"/>
          <w:szCs w:val="22"/>
        </w:rPr>
      </w:pPr>
      <w:r>
        <w:rPr>
          <w:sz w:val="22"/>
          <w:szCs w:val="22"/>
        </w:rPr>
        <w:t>B</w:t>
      </w:r>
      <w:r w:rsidRPr="009B27BC">
        <w:rPr>
          <w:sz w:val="22"/>
          <w:szCs w:val="22"/>
        </w:rPr>
        <w:t xml:space="preserve">ribe or attempt to bribe a member of </w:t>
      </w:r>
      <w:r>
        <w:rPr>
          <w:sz w:val="22"/>
          <w:szCs w:val="22"/>
        </w:rPr>
        <w:t>u</w:t>
      </w:r>
      <w:r w:rsidRPr="009B27BC">
        <w:rPr>
          <w:sz w:val="22"/>
          <w:szCs w:val="22"/>
        </w:rPr>
        <w:t>niversity staff</w:t>
      </w:r>
      <w:r w:rsidR="00F17A5C">
        <w:rPr>
          <w:sz w:val="22"/>
          <w:szCs w:val="22"/>
        </w:rPr>
        <w:t>;</w:t>
      </w:r>
    </w:p>
    <w:p w14:paraId="6A66B051" w14:textId="312D7560" w:rsidR="00EE783C" w:rsidRDefault="00EE783C" w:rsidP="006152E5">
      <w:pPr>
        <w:pStyle w:val="ListParagraph"/>
        <w:numPr>
          <w:ilvl w:val="0"/>
          <w:numId w:val="27"/>
        </w:numPr>
        <w:tabs>
          <w:tab w:val="left" w:pos="0"/>
        </w:tabs>
        <w:suppressAutoHyphens/>
        <w:jc w:val="both"/>
        <w:rPr>
          <w:rFonts w:ascii="Arial" w:hAnsi="Arial" w:cs="Arial"/>
          <w:spacing w:val="-3"/>
        </w:rPr>
      </w:pPr>
      <w:r>
        <w:rPr>
          <w:rFonts w:ascii="Arial" w:hAnsi="Arial" w:cs="Arial"/>
          <w:spacing w:val="-3"/>
        </w:rPr>
        <w:t>Improper interference with the activities of the University (including academic, administrative, sporting and social) on University premises or elsewhere</w:t>
      </w:r>
      <w:r w:rsidR="00F17A5C">
        <w:rPr>
          <w:rFonts w:ascii="Arial" w:hAnsi="Arial" w:cs="Arial"/>
          <w:spacing w:val="-3"/>
        </w:rPr>
        <w:t>;</w:t>
      </w:r>
    </w:p>
    <w:p w14:paraId="00871030" w14:textId="55FF3504" w:rsidR="00EE783C" w:rsidRDefault="00EE783C" w:rsidP="006152E5">
      <w:pPr>
        <w:pStyle w:val="ListParagraph"/>
        <w:numPr>
          <w:ilvl w:val="0"/>
          <w:numId w:val="27"/>
        </w:numPr>
        <w:tabs>
          <w:tab w:val="left" w:pos="0"/>
        </w:tabs>
        <w:suppressAutoHyphens/>
        <w:jc w:val="both"/>
        <w:rPr>
          <w:rFonts w:ascii="Arial" w:hAnsi="Arial" w:cs="Arial"/>
          <w:spacing w:val="-3"/>
        </w:rPr>
      </w:pPr>
      <w:r>
        <w:rPr>
          <w:rFonts w:ascii="Arial" w:hAnsi="Arial" w:cs="Arial"/>
          <w:spacing w:val="-3"/>
        </w:rPr>
        <w:t>Improper interference with the functions, duties or activities of any student or employee of the University or any authorised visitor to the University</w:t>
      </w:r>
      <w:r w:rsidR="00F17A5C">
        <w:rPr>
          <w:rFonts w:ascii="Arial" w:hAnsi="Arial" w:cs="Arial"/>
          <w:spacing w:val="-3"/>
        </w:rPr>
        <w:t>;</w:t>
      </w:r>
    </w:p>
    <w:p w14:paraId="58849F1C" w14:textId="452EB728" w:rsidR="00EE783C" w:rsidRDefault="00EE783C" w:rsidP="006152E5">
      <w:pPr>
        <w:pStyle w:val="Default"/>
        <w:numPr>
          <w:ilvl w:val="0"/>
          <w:numId w:val="27"/>
        </w:numPr>
        <w:tabs>
          <w:tab w:val="num" w:pos="1080"/>
        </w:tabs>
        <w:jc w:val="both"/>
        <w:rPr>
          <w:sz w:val="22"/>
          <w:szCs w:val="22"/>
        </w:rPr>
      </w:pPr>
      <w:r>
        <w:rPr>
          <w:sz w:val="22"/>
          <w:szCs w:val="22"/>
        </w:rPr>
        <w:t>F</w:t>
      </w:r>
      <w:r w:rsidRPr="0028113D">
        <w:rPr>
          <w:sz w:val="22"/>
          <w:szCs w:val="22"/>
        </w:rPr>
        <w:t xml:space="preserve">ail to </w:t>
      </w:r>
      <w:r>
        <w:rPr>
          <w:sz w:val="22"/>
          <w:szCs w:val="22"/>
        </w:rPr>
        <w:t>comply with the reasonable request of an authorised individual</w:t>
      </w:r>
      <w:r w:rsidR="00F17A5C">
        <w:rPr>
          <w:sz w:val="22"/>
          <w:szCs w:val="22"/>
        </w:rPr>
        <w:t>;</w:t>
      </w:r>
    </w:p>
    <w:p w14:paraId="72D8CC50" w14:textId="6BD0232C" w:rsidR="00EE783C" w:rsidRDefault="00EE783C" w:rsidP="006152E5">
      <w:pPr>
        <w:numPr>
          <w:ilvl w:val="0"/>
          <w:numId w:val="27"/>
        </w:numPr>
        <w:tabs>
          <w:tab w:val="left" w:pos="0"/>
          <w:tab w:val="num" w:pos="1080"/>
        </w:tabs>
        <w:suppressAutoHyphens/>
        <w:jc w:val="both"/>
        <w:rPr>
          <w:rFonts w:ascii="Arial" w:hAnsi="Arial" w:cs="Arial"/>
          <w:spacing w:val="-3"/>
        </w:rPr>
      </w:pPr>
      <w:r>
        <w:rPr>
          <w:rFonts w:ascii="Arial" w:hAnsi="Arial" w:cs="Arial"/>
          <w:spacing w:val="-3"/>
        </w:rPr>
        <w:t>F</w:t>
      </w:r>
      <w:r w:rsidRPr="0028113D">
        <w:rPr>
          <w:rFonts w:ascii="Arial" w:hAnsi="Arial" w:cs="Arial"/>
          <w:spacing w:val="-3"/>
        </w:rPr>
        <w:t>ail to give their name and address to an officer or employee of the University when reasonably requested to do so by such officer or employe</w:t>
      </w:r>
      <w:r>
        <w:rPr>
          <w:rFonts w:ascii="Arial" w:hAnsi="Arial" w:cs="Arial"/>
          <w:spacing w:val="-3"/>
        </w:rPr>
        <w:t>e in the course of their duties</w:t>
      </w:r>
      <w:r w:rsidR="00F17A5C">
        <w:rPr>
          <w:rFonts w:ascii="Arial" w:hAnsi="Arial" w:cs="Arial"/>
          <w:spacing w:val="-3"/>
        </w:rPr>
        <w:t>;</w:t>
      </w:r>
    </w:p>
    <w:p w14:paraId="022307E3" w14:textId="3505A585" w:rsidR="00EE783C" w:rsidRPr="00C142D1" w:rsidRDefault="00EE783C" w:rsidP="006152E5">
      <w:pPr>
        <w:numPr>
          <w:ilvl w:val="0"/>
          <w:numId w:val="27"/>
        </w:numPr>
        <w:tabs>
          <w:tab w:val="left" w:pos="0"/>
          <w:tab w:val="num" w:pos="1080"/>
        </w:tabs>
        <w:suppressAutoHyphens/>
        <w:jc w:val="both"/>
        <w:rPr>
          <w:rFonts w:ascii="Arial" w:hAnsi="Arial" w:cs="Arial"/>
          <w:spacing w:val="-3"/>
        </w:rPr>
      </w:pPr>
      <w:r w:rsidRPr="00C142D1">
        <w:rPr>
          <w:rFonts w:ascii="Arial" w:hAnsi="Arial" w:cs="Arial"/>
          <w:spacing w:val="-3"/>
        </w:rPr>
        <w:t>Failure to rectify behaviour that has been subject to any disciplinary actions under the University’s regulatio</w:t>
      </w:r>
      <w:r w:rsidR="00A01BC3">
        <w:rPr>
          <w:rFonts w:ascii="Arial" w:hAnsi="Arial" w:cs="Arial"/>
          <w:spacing w:val="-3"/>
        </w:rPr>
        <w:t>ns</w:t>
      </w:r>
      <w:r w:rsidR="00F17A5C">
        <w:rPr>
          <w:rFonts w:ascii="Arial" w:hAnsi="Arial" w:cs="Arial"/>
          <w:spacing w:val="-3"/>
        </w:rPr>
        <w:t>;</w:t>
      </w:r>
    </w:p>
    <w:p w14:paraId="14F23575" w14:textId="18AA6530" w:rsidR="00EE783C" w:rsidRPr="00C142D1" w:rsidRDefault="00775C27" w:rsidP="006152E5">
      <w:pPr>
        <w:pStyle w:val="Default"/>
        <w:numPr>
          <w:ilvl w:val="0"/>
          <w:numId w:val="27"/>
        </w:numPr>
        <w:jc w:val="both"/>
        <w:rPr>
          <w:sz w:val="22"/>
          <w:szCs w:val="22"/>
        </w:rPr>
      </w:pPr>
      <w:r w:rsidRPr="00775C27">
        <w:rPr>
          <w:sz w:val="22"/>
          <w:szCs w:val="22"/>
        </w:rPr>
        <w:t>Falsification of documents, clinical, personal or academic rec</w:t>
      </w:r>
      <w:r w:rsidR="002178D6">
        <w:rPr>
          <w:sz w:val="22"/>
          <w:szCs w:val="22"/>
        </w:rPr>
        <w:t>ords, data or research material</w:t>
      </w:r>
      <w:r w:rsidR="00F17A5C">
        <w:rPr>
          <w:sz w:val="22"/>
          <w:szCs w:val="22"/>
        </w:rPr>
        <w:t>;</w:t>
      </w:r>
    </w:p>
    <w:p w14:paraId="2AF98081" w14:textId="08E5804C" w:rsidR="00EE783C" w:rsidRPr="00C142D1" w:rsidRDefault="00775C27" w:rsidP="006152E5">
      <w:pPr>
        <w:pStyle w:val="Default"/>
        <w:numPr>
          <w:ilvl w:val="0"/>
          <w:numId w:val="27"/>
        </w:numPr>
        <w:jc w:val="both"/>
        <w:rPr>
          <w:sz w:val="22"/>
          <w:szCs w:val="22"/>
        </w:rPr>
      </w:pPr>
      <w:r w:rsidRPr="00775C27">
        <w:rPr>
          <w:sz w:val="22"/>
          <w:szCs w:val="22"/>
        </w:rPr>
        <w:t>Acceptance of gifts, hospitality and other considerations or allowing any gift to influence the quality of care pro</w:t>
      </w:r>
      <w:r w:rsidR="002178D6">
        <w:rPr>
          <w:sz w:val="22"/>
          <w:szCs w:val="22"/>
        </w:rPr>
        <w:t>vided to the donor or to others</w:t>
      </w:r>
      <w:r w:rsidR="00F17A5C">
        <w:rPr>
          <w:sz w:val="22"/>
          <w:szCs w:val="22"/>
        </w:rPr>
        <w:t>.</w:t>
      </w:r>
    </w:p>
    <w:p w14:paraId="40C3ABC8" w14:textId="77777777" w:rsidR="00EE783C" w:rsidRDefault="00EE783C" w:rsidP="00EE783C">
      <w:pPr>
        <w:pStyle w:val="ListParagraph"/>
        <w:tabs>
          <w:tab w:val="left" w:pos="0"/>
        </w:tabs>
        <w:suppressAutoHyphens/>
        <w:ind w:left="1134" w:firstLine="0"/>
        <w:jc w:val="both"/>
        <w:rPr>
          <w:rFonts w:ascii="Arial" w:hAnsi="Arial" w:cs="Arial"/>
          <w:spacing w:val="-3"/>
        </w:rPr>
      </w:pPr>
    </w:p>
    <w:p w14:paraId="2DA1E61C" w14:textId="6BCFC74B" w:rsidR="00EE783C" w:rsidRPr="00331404" w:rsidRDefault="0070543B" w:rsidP="00EE783C">
      <w:pPr>
        <w:pStyle w:val="ListParagraph"/>
        <w:tabs>
          <w:tab w:val="left" w:pos="0"/>
        </w:tabs>
        <w:suppressAutoHyphens/>
        <w:ind w:left="0" w:firstLine="0"/>
        <w:jc w:val="both"/>
        <w:rPr>
          <w:rFonts w:ascii="Arial" w:hAnsi="Arial" w:cs="Arial"/>
          <w:b/>
          <w:i/>
          <w:spacing w:val="-3"/>
        </w:rPr>
      </w:pPr>
      <w:r>
        <w:rPr>
          <w:rFonts w:ascii="Arial" w:hAnsi="Arial" w:cs="Arial"/>
          <w:b/>
          <w:i/>
          <w:spacing w:val="-3"/>
        </w:rPr>
        <w:t>3</w:t>
      </w:r>
      <w:r w:rsidR="00EE783C">
        <w:rPr>
          <w:rFonts w:ascii="Arial" w:hAnsi="Arial" w:cs="Arial"/>
          <w:b/>
          <w:i/>
          <w:spacing w:val="-3"/>
        </w:rPr>
        <w:t>.1.8</w:t>
      </w:r>
      <w:r w:rsidR="00EE783C">
        <w:rPr>
          <w:rFonts w:ascii="Arial" w:hAnsi="Arial" w:cs="Arial"/>
          <w:b/>
          <w:i/>
          <w:spacing w:val="-3"/>
        </w:rPr>
        <w:tab/>
        <w:t>Reputational damage</w:t>
      </w:r>
    </w:p>
    <w:p w14:paraId="37057A78" w14:textId="77777777" w:rsidR="00EE783C" w:rsidRPr="009B27BC" w:rsidRDefault="00EE783C" w:rsidP="00EE783C">
      <w:pPr>
        <w:tabs>
          <w:tab w:val="left" w:pos="0"/>
        </w:tabs>
        <w:suppressAutoHyphens/>
        <w:ind w:left="360"/>
        <w:jc w:val="both"/>
        <w:rPr>
          <w:rFonts w:ascii="Arial" w:hAnsi="Arial" w:cs="Arial"/>
          <w:spacing w:val="-3"/>
        </w:rPr>
      </w:pPr>
    </w:p>
    <w:p w14:paraId="68380D35" w14:textId="06F4F12C" w:rsidR="00EE783C" w:rsidRDefault="00EE783C" w:rsidP="006152E5">
      <w:pPr>
        <w:numPr>
          <w:ilvl w:val="0"/>
          <w:numId w:val="29"/>
        </w:numPr>
        <w:tabs>
          <w:tab w:val="left" w:pos="0"/>
        </w:tabs>
        <w:suppressAutoHyphens/>
        <w:jc w:val="both"/>
        <w:rPr>
          <w:rFonts w:ascii="Arial" w:hAnsi="Arial" w:cs="Arial"/>
          <w:spacing w:val="-3"/>
        </w:rPr>
      </w:pPr>
      <w:r>
        <w:rPr>
          <w:rFonts w:ascii="Arial" w:hAnsi="Arial" w:cs="Arial"/>
          <w:spacing w:val="-3"/>
        </w:rPr>
        <w:t>Behaviour which has caused or could have caused damage to the reputation of the University</w:t>
      </w:r>
      <w:r w:rsidR="00F17A5C">
        <w:rPr>
          <w:rFonts w:ascii="Arial" w:hAnsi="Arial" w:cs="Arial"/>
          <w:spacing w:val="-3"/>
        </w:rPr>
        <w:t>.</w:t>
      </w:r>
    </w:p>
    <w:p w14:paraId="495F8C43" w14:textId="4C02C57A" w:rsidR="00EE783C" w:rsidRDefault="00EE783C" w:rsidP="00EE783C">
      <w:pPr>
        <w:tabs>
          <w:tab w:val="left" w:pos="0"/>
        </w:tabs>
        <w:suppressAutoHyphens/>
        <w:ind w:left="360"/>
        <w:jc w:val="both"/>
        <w:rPr>
          <w:rFonts w:ascii="Arial" w:hAnsi="Arial" w:cs="Arial"/>
          <w:spacing w:val="-3"/>
        </w:rPr>
      </w:pPr>
    </w:p>
    <w:p w14:paraId="215EB410" w14:textId="4CE14967" w:rsidR="00045CD3" w:rsidRDefault="00045CD3" w:rsidP="00EE783C">
      <w:pPr>
        <w:tabs>
          <w:tab w:val="left" w:pos="0"/>
        </w:tabs>
        <w:suppressAutoHyphens/>
        <w:ind w:left="360"/>
        <w:jc w:val="both"/>
        <w:rPr>
          <w:rFonts w:ascii="Arial" w:hAnsi="Arial" w:cs="Arial"/>
          <w:spacing w:val="-3"/>
        </w:rPr>
      </w:pPr>
    </w:p>
    <w:p w14:paraId="79C9D539" w14:textId="686914F6" w:rsidR="00045CD3" w:rsidRDefault="00045CD3" w:rsidP="00EE783C">
      <w:pPr>
        <w:tabs>
          <w:tab w:val="left" w:pos="0"/>
        </w:tabs>
        <w:suppressAutoHyphens/>
        <w:ind w:left="360"/>
        <w:jc w:val="both"/>
        <w:rPr>
          <w:rFonts w:ascii="Arial" w:hAnsi="Arial" w:cs="Arial"/>
          <w:spacing w:val="-3"/>
        </w:rPr>
      </w:pPr>
    </w:p>
    <w:p w14:paraId="225620F9" w14:textId="77777777" w:rsidR="00045CD3" w:rsidRPr="0028113D" w:rsidRDefault="00045CD3" w:rsidP="00EE783C">
      <w:pPr>
        <w:tabs>
          <w:tab w:val="left" w:pos="0"/>
        </w:tabs>
        <w:suppressAutoHyphens/>
        <w:ind w:left="360"/>
        <w:jc w:val="both"/>
        <w:rPr>
          <w:rFonts w:ascii="Arial" w:hAnsi="Arial" w:cs="Arial"/>
          <w:spacing w:val="-3"/>
        </w:rPr>
      </w:pPr>
    </w:p>
    <w:p w14:paraId="7194B04B" w14:textId="1D1D6B4E" w:rsidR="00F645C4" w:rsidRPr="00E40FFA" w:rsidRDefault="0070543B" w:rsidP="00616A62">
      <w:pPr>
        <w:ind w:left="0" w:firstLine="0"/>
        <w:rPr>
          <w:rFonts w:ascii="Arial" w:hAnsi="Arial" w:cs="Arial"/>
          <w:b/>
          <w:i/>
        </w:rPr>
      </w:pPr>
      <w:r>
        <w:rPr>
          <w:rFonts w:ascii="Arial" w:hAnsi="Arial" w:cs="Arial"/>
          <w:b/>
          <w:i/>
        </w:rPr>
        <w:lastRenderedPageBreak/>
        <w:t>3</w:t>
      </w:r>
      <w:r w:rsidR="00FD54C0" w:rsidRPr="00E40FFA">
        <w:rPr>
          <w:rFonts w:ascii="Arial" w:hAnsi="Arial" w:cs="Arial"/>
          <w:b/>
          <w:i/>
        </w:rPr>
        <w:t>.</w:t>
      </w:r>
      <w:r w:rsidR="00C142D1">
        <w:rPr>
          <w:rFonts w:ascii="Arial" w:hAnsi="Arial" w:cs="Arial"/>
          <w:b/>
          <w:i/>
        </w:rPr>
        <w:t>2</w:t>
      </w:r>
      <w:r w:rsidR="00616A62" w:rsidRPr="00E40FFA">
        <w:rPr>
          <w:rFonts w:ascii="Arial" w:hAnsi="Arial" w:cs="Arial"/>
          <w:b/>
          <w:i/>
        </w:rPr>
        <w:tab/>
      </w:r>
      <w:r w:rsidR="00FD54C0" w:rsidRPr="00E40FFA">
        <w:rPr>
          <w:rFonts w:ascii="Arial" w:hAnsi="Arial" w:cs="Arial"/>
          <w:b/>
          <w:i/>
        </w:rPr>
        <w:t>Professional u</w:t>
      </w:r>
      <w:r w:rsidR="00F645C4" w:rsidRPr="00E40FFA">
        <w:rPr>
          <w:rFonts w:ascii="Arial" w:hAnsi="Arial" w:cs="Arial"/>
          <w:b/>
          <w:i/>
        </w:rPr>
        <w:t>nsuitability</w:t>
      </w:r>
    </w:p>
    <w:p w14:paraId="703C11CC" w14:textId="77777777" w:rsidR="00F645C4" w:rsidRPr="00E40FFA" w:rsidRDefault="00F645C4" w:rsidP="00F645C4">
      <w:pPr>
        <w:rPr>
          <w:rFonts w:ascii="Arial" w:hAnsi="Arial" w:cs="Arial"/>
          <w:b/>
        </w:rPr>
      </w:pPr>
    </w:p>
    <w:p w14:paraId="4B83B652" w14:textId="0CAA47E9" w:rsidR="00F645C4" w:rsidRPr="00E40FFA" w:rsidRDefault="0070543B" w:rsidP="00F96C9A">
      <w:pPr>
        <w:pStyle w:val="Default"/>
        <w:ind w:left="709" w:hanging="709"/>
        <w:jc w:val="both"/>
        <w:rPr>
          <w:sz w:val="22"/>
          <w:szCs w:val="22"/>
        </w:rPr>
      </w:pPr>
      <w:r>
        <w:rPr>
          <w:sz w:val="22"/>
          <w:szCs w:val="22"/>
        </w:rPr>
        <w:t>3</w:t>
      </w:r>
      <w:r w:rsidR="00FD54C0" w:rsidRPr="00E40FFA">
        <w:rPr>
          <w:sz w:val="22"/>
          <w:szCs w:val="22"/>
        </w:rPr>
        <w:t>.</w:t>
      </w:r>
      <w:r w:rsidR="00C142D1">
        <w:rPr>
          <w:sz w:val="22"/>
          <w:szCs w:val="22"/>
        </w:rPr>
        <w:t>2</w:t>
      </w:r>
      <w:r w:rsidR="00FD54C0" w:rsidRPr="00E40FFA">
        <w:rPr>
          <w:sz w:val="22"/>
          <w:szCs w:val="22"/>
        </w:rPr>
        <w:t>.1</w:t>
      </w:r>
      <w:r w:rsidR="00616A62" w:rsidRPr="00E40FFA">
        <w:rPr>
          <w:sz w:val="22"/>
          <w:szCs w:val="22"/>
        </w:rPr>
        <w:tab/>
      </w:r>
      <w:r w:rsidR="00F645C4" w:rsidRPr="00E40FFA">
        <w:rPr>
          <w:sz w:val="22"/>
          <w:szCs w:val="22"/>
        </w:rPr>
        <w:t xml:space="preserve">Professional unsuitability may be demonstrated in various ways. The following are common indicative examples: </w:t>
      </w:r>
    </w:p>
    <w:p w14:paraId="16F64155" w14:textId="77777777" w:rsidR="00F645C4" w:rsidRPr="00E40FFA" w:rsidRDefault="00F645C4" w:rsidP="00F96C9A">
      <w:pPr>
        <w:pStyle w:val="Default"/>
        <w:jc w:val="both"/>
        <w:rPr>
          <w:sz w:val="22"/>
          <w:szCs w:val="22"/>
        </w:rPr>
      </w:pPr>
    </w:p>
    <w:p w14:paraId="00350FAF" w14:textId="77777777" w:rsidR="00F645C4" w:rsidRPr="00E40FFA" w:rsidRDefault="00F645C4" w:rsidP="006152E5">
      <w:pPr>
        <w:pStyle w:val="Default"/>
        <w:numPr>
          <w:ilvl w:val="0"/>
          <w:numId w:val="7"/>
        </w:numPr>
        <w:ind w:left="1069"/>
        <w:jc w:val="both"/>
        <w:rPr>
          <w:sz w:val="22"/>
          <w:szCs w:val="22"/>
        </w:rPr>
      </w:pPr>
      <w:r w:rsidRPr="00E40FFA">
        <w:rPr>
          <w:sz w:val="22"/>
          <w:szCs w:val="22"/>
        </w:rPr>
        <w:t>Persistent</w:t>
      </w:r>
      <w:r w:rsidR="006F6ABB" w:rsidRPr="00E40FFA">
        <w:rPr>
          <w:sz w:val="22"/>
          <w:szCs w:val="22"/>
        </w:rPr>
        <w:t>,</w:t>
      </w:r>
      <w:r w:rsidRPr="00E40FFA">
        <w:rPr>
          <w:sz w:val="22"/>
          <w:szCs w:val="22"/>
        </w:rPr>
        <w:t xml:space="preserve"> inappropriate attitude or behaviour which may be manifested by: </w:t>
      </w:r>
    </w:p>
    <w:p w14:paraId="0EA749BA" w14:textId="77777777" w:rsidR="00FD54C0" w:rsidRPr="00E40FFA" w:rsidRDefault="00FD54C0" w:rsidP="00F96C9A">
      <w:pPr>
        <w:pStyle w:val="Default"/>
        <w:ind w:left="1069"/>
        <w:jc w:val="both"/>
        <w:rPr>
          <w:sz w:val="22"/>
          <w:szCs w:val="22"/>
        </w:rPr>
      </w:pPr>
    </w:p>
    <w:p w14:paraId="42C40AEF" w14:textId="7B956E70" w:rsidR="00F645C4" w:rsidRPr="00E40FFA" w:rsidRDefault="00F645C4" w:rsidP="006152E5">
      <w:pPr>
        <w:pStyle w:val="Default"/>
        <w:numPr>
          <w:ilvl w:val="0"/>
          <w:numId w:val="8"/>
        </w:numPr>
        <w:ind w:left="1429"/>
        <w:jc w:val="both"/>
        <w:rPr>
          <w:sz w:val="22"/>
          <w:szCs w:val="22"/>
        </w:rPr>
      </w:pPr>
      <w:r w:rsidRPr="00E40FFA">
        <w:rPr>
          <w:sz w:val="22"/>
          <w:szCs w:val="22"/>
        </w:rPr>
        <w:t>failure</w:t>
      </w:r>
      <w:r w:rsidR="00EA6F30" w:rsidRPr="00E40FFA">
        <w:rPr>
          <w:sz w:val="22"/>
          <w:szCs w:val="22"/>
        </w:rPr>
        <w:t xml:space="preserve"> </w:t>
      </w:r>
      <w:r w:rsidRPr="00E40FFA">
        <w:rPr>
          <w:sz w:val="22"/>
          <w:szCs w:val="22"/>
        </w:rPr>
        <w:t xml:space="preserve">to accept and follow advice from </w:t>
      </w:r>
      <w:r w:rsidR="00616A62" w:rsidRPr="00E40FFA">
        <w:rPr>
          <w:sz w:val="22"/>
          <w:szCs w:val="22"/>
        </w:rPr>
        <w:t>the U</w:t>
      </w:r>
      <w:r w:rsidRPr="00E40FFA">
        <w:rPr>
          <w:sz w:val="22"/>
          <w:szCs w:val="22"/>
        </w:rPr>
        <w:t>niversity or placement provider</w:t>
      </w:r>
      <w:r w:rsidR="00F17A5C">
        <w:rPr>
          <w:sz w:val="22"/>
          <w:szCs w:val="22"/>
        </w:rPr>
        <w:t>;</w:t>
      </w:r>
      <w:r w:rsidRPr="00E40FFA">
        <w:rPr>
          <w:sz w:val="22"/>
          <w:szCs w:val="22"/>
        </w:rPr>
        <w:t xml:space="preserve"> </w:t>
      </w:r>
    </w:p>
    <w:p w14:paraId="75E45B07" w14:textId="662C2B75" w:rsidR="00F645C4" w:rsidRPr="00E40FFA" w:rsidRDefault="00F645C4" w:rsidP="006152E5">
      <w:pPr>
        <w:pStyle w:val="Default"/>
        <w:numPr>
          <w:ilvl w:val="0"/>
          <w:numId w:val="8"/>
        </w:numPr>
        <w:ind w:left="1429"/>
        <w:jc w:val="both"/>
        <w:rPr>
          <w:sz w:val="22"/>
          <w:szCs w:val="22"/>
        </w:rPr>
      </w:pPr>
      <w:r w:rsidRPr="00E40FFA">
        <w:rPr>
          <w:sz w:val="22"/>
          <w:szCs w:val="22"/>
        </w:rPr>
        <w:t>failure to follow recommended procedures/practices that may put other people</w:t>
      </w:r>
      <w:r w:rsidR="00EA6F30">
        <w:rPr>
          <w:sz w:val="22"/>
          <w:szCs w:val="22"/>
        </w:rPr>
        <w:t>,</w:t>
      </w:r>
      <w:r w:rsidRPr="00E40FFA">
        <w:rPr>
          <w:sz w:val="22"/>
          <w:szCs w:val="22"/>
        </w:rPr>
        <w:t xml:space="preserve"> clients, </w:t>
      </w:r>
      <w:r w:rsidR="00045CD3">
        <w:rPr>
          <w:sz w:val="22"/>
          <w:szCs w:val="22"/>
        </w:rPr>
        <w:t>students, staff at risk of harm</w:t>
      </w:r>
      <w:r w:rsidR="00F17A5C">
        <w:rPr>
          <w:sz w:val="22"/>
          <w:szCs w:val="22"/>
        </w:rPr>
        <w:t>;</w:t>
      </w:r>
    </w:p>
    <w:p w14:paraId="548516A6" w14:textId="1D0B2A8C" w:rsidR="00F645C4" w:rsidRPr="00E40FFA" w:rsidRDefault="00F645C4" w:rsidP="006152E5">
      <w:pPr>
        <w:pStyle w:val="Default"/>
        <w:numPr>
          <w:ilvl w:val="0"/>
          <w:numId w:val="8"/>
        </w:numPr>
        <w:ind w:left="1429"/>
        <w:jc w:val="both"/>
        <w:rPr>
          <w:sz w:val="22"/>
          <w:szCs w:val="22"/>
        </w:rPr>
      </w:pPr>
      <w:r w:rsidRPr="00E40FFA">
        <w:rPr>
          <w:sz w:val="22"/>
          <w:szCs w:val="22"/>
        </w:rPr>
        <w:t>persistent lack of motivation or interest and/or non-participat</w:t>
      </w:r>
      <w:r w:rsidR="00616A62" w:rsidRPr="00E40FFA">
        <w:rPr>
          <w:sz w:val="22"/>
          <w:szCs w:val="22"/>
        </w:rPr>
        <w:t>ion in learning activities (</w:t>
      </w:r>
      <w:r w:rsidR="00F759EE" w:rsidRPr="00E40FFA">
        <w:rPr>
          <w:sz w:val="22"/>
          <w:szCs w:val="22"/>
        </w:rPr>
        <w:t>e.g.</w:t>
      </w:r>
      <w:r w:rsidRPr="00E40FFA">
        <w:rPr>
          <w:sz w:val="22"/>
          <w:szCs w:val="22"/>
        </w:rPr>
        <w:t xml:space="preserve"> </w:t>
      </w:r>
      <w:r w:rsidR="00616A62" w:rsidRPr="00E40FFA">
        <w:rPr>
          <w:sz w:val="22"/>
          <w:szCs w:val="22"/>
        </w:rPr>
        <w:t>practice placements, presentations, timetabled academic sessions, academic or pastoral tutorials, clinical skills sessions, direct client care)</w:t>
      </w:r>
      <w:r w:rsidR="00F17A5C">
        <w:rPr>
          <w:sz w:val="22"/>
          <w:szCs w:val="22"/>
        </w:rPr>
        <w:t>;</w:t>
      </w:r>
    </w:p>
    <w:p w14:paraId="10C2C8EE" w14:textId="6DA5FDB3" w:rsidR="00F645C4" w:rsidRPr="00E40FFA" w:rsidRDefault="00F645C4" w:rsidP="006152E5">
      <w:pPr>
        <w:pStyle w:val="Default"/>
        <w:numPr>
          <w:ilvl w:val="0"/>
          <w:numId w:val="8"/>
        </w:numPr>
        <w:ind w:left="1429"/>
        <w:jc w:val="both"/>
        <w:rPr>
          <w:sz w:val="22"/>
          <w:szCs w:val="22"/>
        </w:rPr>
      </w:pPr>
      <w:r w:rsidRPr="00E40FFA">
        <w:rPr>
          <w:sz w:val="22"/>
          <w:szCs w:val="22"/>
        </w:rPr>
        <w:t>non-attendance at class, work placement</w:t>
      </w:r>
      <w:r w:rsidR="00616A62" w:rsidRPr="00E40FFA">
        <w:rPr>
          <w:sz w:val="22"/>
          <w:szCs w:val="22"/>
        </w:rPr>
        <w:t xml:space="preserve"> or other relevant appointment</w:t>
      </w:r>
      <w:r w:rsidR="00F17A5C">
        <w:rPr>
          <w:sz w:val="22"/>
          <w:szCs w:val="22"/>
        </w:rPr>
        <w:t>;</w:t>
      </w:r>
    </w:p>
    <w:p w14:paraId="1BA31826" w14:textId="400CCE1B" w:rsidR="00F645C4" w:rsidRPr="00E40FFA" w:rsidRDefault="00F645C4" w:rsidP="006152E5">
      <w:pPr>
        <w:pStyle w:val="Default"/>
        <w:numPr>
          <w:ilvl w:val="0"/>
          <w:numId w:val="8"/>
        </w:numPr>
        <w:ind w:left="1429"/>
        <w:jc w:val="both"/>
        <w:rPr>
          <w:sz w:val="22"/>
          <w:szCs w:val="22"/>
        </w:rPr>
      </w:pPr>
      <w:r w:rsidRPr="00E40FFA">
        <w:rPr>
          <w:sz w:val="22"/>
          <w:szCs w:val="22"/>
        </w:rPr>
        <w:t>poor application</w:t>
      </w:r>
      <w:r w:rsidR="00616A62" w:rsidRPr="00E40FFA">
        <w:rPr>
          <w:sz w:val="22"/>
          <w:szCs w:val="22"/>
        </w:rPr>
        <w:t xml:space="preserve"> to and failure to submit work</w:t>
      </w:r>
      <w:r w:rsidR="00F17A5C">
        <w:rPr>
          <w:sz w:val="22"/>
          <w:szCs w:val="22"/>
        </w:rPr>
        <w:t>;</w:t>
      </w:r>
    </w:p>
    <w:p w14:paraId="5AE21A6F" w14:textId="6E3018FB" w:rsidR="00F645C4" w:rsidRPr="00E40FFA" w:rsidRDefault="00616A62" w:rsidP="006152E5">
      <w:pPr>
        <w:pStyle w:val="Default"/>
        <w:numPr>
          <w:ilvl w:val="0"/>
          <w:numId w:val="8"/>
        </w:numPr>
        <w:ind w:left="1429"/>
        <w:jc w:val="both"/>
        <w:rPr>
          <w:sz w:val="22"/>
          <w:szCs w:val="22"/>
        </w:rPr>
      </w:pPr>
      <w:proofErr w:type="gramStart"/>
      <w:r w:rsidRPr="00E40FFA">
        <w:rPr>
          <w:sz w:val="22"/>
          <w:szCs w:val="22"/>
        </w:rPr>
        <w:t>continuously</w:t>
      </w:r>
      <w:proofErr w:type="gramEnd"/>
      <w:r w:rsidR="00F645C4" w:rsidRPr="00E40FFA">
        <w:rPr>
          <w:sz w:val="22"/>
          <w:szCs w:val="22"/>
        </w:rPr>
        <w:t xml:space="preserve"> failing required professional competencies/proficiencies. </w:t>
      </w:r>
    </w:p>
    <w:p w14:paraId="2F1CE9BE" w14:textId="77777777" w:rsidR="00F645C4" w:rsidRPr="00E40FFA" w:rsidRDefault="00F645C4" w:rsidP="00F96C9A">
      <w:pPr>
        <w:pStyle w:val="Default"/>
        <w:ind w:left="349"/>
        <w:jc w:val="both"/>
        <w:rPr>
          <w:sz w:val="22"/>
          <w:szCs w:val="22"/>
        </w:rPr>
      </w:pPr>
    </w:p>
    <w:p w14:paraId="033FFA90" w14:textId="77777777" w:rsidR="00F645C4" w:rsidRPr="00E40FFA" w:rsidRDefault="00F645C4" w:rsidP="006152E5">
      <w:pPr>
        <w:pStyle w:val="Default"/>
        <w:numPr>
          <w:ilvl w:val="0"/>
          <w:numId w:val="7"/>
        </w:numPr>
        <w:ind w:left="1069"/>
        <w:jc w:val="both"/>
        <w:rPr>
          <w:sz w:val="22"/>
          <w:szCs w:val="22"/>
        </w:rPr>
      </w:pPr>
      <w:r w:rsidRPr="00E40FFA">
        <w:rPr>
          <w:sz w:val="22"/>
          <w:szCs w:val="22"/>
        </w:rPr>
        <w:t xml:space="preserve">Unprofessional behaviour which may be manifested by: </w:t>
      </w:r>
    </w:p>
    <w:p w14:paraId="487C264D" w14:textId="77777777" w:rsidR="00FD54C0" w:rsidRPr="00E40FFA" w:rsidRDefault="00FD54C0" w:rsidP="00F96C9A">
      <w:pPr>
        <w:pStyle w:val="Default"/>
        <w:ind w:left="1069"/>
        <w:jc w:val="both"/>
        <w:rPr>
          <w:sz w:val="22"/>
          <w:szCs w:val="22"/>
        </w:rPr>
      </w:pPr>
    </w:p>
    <w:p w14:paraId="5DD63675" w14:textId="28494B83" w:rsidR="00616A62" w:rsidRPr="00E40FFA" w:rsidRDefault="00616A62" w:rsidP="006152E5">
      <w:pPr>
        <w:pStyle w:val="Default"/>
        <w:numPr>
          <w:ilvl w:val="0"/>
          <w:numId w:val="9"/>
        </w:numPr>
        <w:ind w:left="1429"/>
        <w:jc w:val="both"/>
        <w:rPr>
          <w:sz w:val="22"/>
          <w:szCs w:val="22"/>
        </w:rPr>
      </w:pPr>
      <w:r w:rsidRPr="00E40FFA">
        <w:rPr>
          <w:sz w:val="22"/>
          <w:szCs w:val="22"/>
        </w:rPr>
        <w:t>misuse of the internet and social networking sites</w:t>
      </w:r>
      <w:r w:rsidR="00F17A5C">
        <w:rPr>
          <w:sz w:val="22"/>
          <w:szCs w:val="22"/>
        </w:rPr>
        <w:t>;</w:t>
      </w:r>
    </w:p>
    <w:p w14:paraId="7DF41937" w14:textId="7CE297E5" w:rsidR="00616A62" w:rsidRPr="00E40FFA" w:rsidRDefault="00616A62" w:rsidP="006152E5">
      <w:pPr>
        <w:pStyle w:val="Default"/>
        <w:numPr>
          <w:ilvl w:val="0"/>
          <w:numId w:val="9"/>
        </w:numPr>
        <w:ind w:left="1429"/>
        <w:jc w:val="both"/>
        <w:rPr>
          <w:sz w:val="22"/>
          <w:szCs w:val="22"/>
        </w:rPr>
      </w:pPr>
      <w:r w:rsidRPr="00E40FFA">
        <w:rPr>
          <w:sz w:val="22"/>
          <w:szCs w:val="22"/>
        </w:rPr>
        <w:t>failure to keep appropriate professional or sexual boundaries</w:t>
      </w:r>
      <w:r w:rsidR="00F17A5C">
        <w:rPr>
          <w:sz w:val="22"/>
          <w:szCs w:val="22"/>
        </w:rPr>
        <w:t>;</w:t>
      </w:r>
    </w:p>
    <w:p w14:paraId="187856B5" w14:textId="31B9DEE6" w:rsidR="00F645C4" w:rsidRPr="00E40FFA" w:rsidRDefault="00F645C4" w:rsidP="006152E5">
      <w:pPr>
        <w:pStyle w:val="Default"/>
        <w:numPr>
          <w:ilvl w:val="0"/>
          <w:numId w:val="9"/>
        </w:numPr>
        <w:ind w:left="1429"/>
        <w:jc w:val="both"/>
        <w:rPr>
          <w:sz w:val="22"/>
          <w:szCs w:val="22"/>
        </w:rPr>
      </w:pPr>
      <w:r w:rsidRPr="00E40FFA">
        <w:rPr>
          <w:sz w:val="22"/>
          <w:szCs w:val="22"/>
        </w:rPr>
        <w:t>breach of confidentiality</w:t>
      </w:r>
      <w:r w:rsidR="00F17A5C">
        <w:rPr>
          <w:sz w:val="22"/>
          <w:szCs w:val="22"/>
        </w:rPr>
        <w:t>;</w:t>
      </w:r>
    </w:p>
    <w:p w14:paraId="5BA31DD1" w14:textId="0805CA9C" w:rsidR="00616A62" w:rsidRPr="00E40FFA" w:rsidRDefault="00616A62" w:rsidP="006152E5">
      <w:pPr>
        <w:pStyle w:val="Default"/>
        <w:numPr>
          <w:ilvl w:val="0"/>
          <w:numId w:val="9"/>
        </w:numPr>
        <w:ind w:left="1429"/>
        <w:jc w:val="both"/>
        <w:rPr>
          <w:sz w:val="22"/>
          <w:szCs w:val="22"/>
        </w:rPr>
      </w:pPr>
      <w:r w:rsidRPr="00E40FFA">
        <w:rPr>
          <w:sz w:val="22"/>
          <w:szCs w:val="22"/>
        </w:rPr>
        <w:t>unlawful discrimination</w:t>
      </w:r>
      <w:r w:rsidR="00F17A5C">
        <w:rPr>
          <w:sz w:val="22"/>
          <w:szCs w:val="22"/>
        </w:rPr>
        <w:t>;</w:t>
      </w:r>
    </w:p>
    <w:p w14:paraId="1BBBC062" w14:textId="35628E0E" w:rsidR="00F645C4" w:rsidRPr="00E40FFA" w:rsidRDefault="00F645C4" w:rsidP="006152E5">
      <w:pPr>
        <w:pStyle w:val="Default"/>
        <w:numPr>
          <w:ilvl w:val="0"/>
          <w:numId w:val="9"/>
        </w:numPr>
        <w:ind w:left="1429"/>
        <w:jc w:val="both"/>
        <w:rPr>
          <w:sz w:val="22"/>
          <w:szCs w:val="22"/>
        </w:rPr>
      </w:pPr>
      <w:r w:rsidRPr="00E40FFA">
        <w:rPr>
          <w:sz w:val="22"/>
          <w:szCs w:val="22"/>
        </w:rPr>
        <w:t>persistent rudeness to people, colleagues or others</w:t>
      </w:r>
      <w:r w:rsidR="00F17A5C">
        <w:rPr>
          <w:sz w:val="22"/>
          <w:szCs w:val="22"/>
        </w:rPr>
        <w:t>;</w:t>
      </w:r>
    </w:p>
    <w:p w14:paraId="0CD020D5" w14:textId="140EFCDC" w:rsidR="00F645C4" w:rsidRPr="00E40FFA" w:rsidRDefault="00F645C4" w:rsidP="006152E5">
      <w:pPr>
        <w:pStyle w:val="Default"/>
        <w:numPr>
          <w:ilvl w:val="0"/>
          <w:numId w:val="9"/>
        </w:numPr>
        <w:ind w:left="1429"/>
        <w:jc w:val="both"/>
        <w:rPr>
          <w:sz w:val="22"/>
          <w:szCs w:val="22"/>
        </w:rPr>
      </w:pPr>
      <w:proofErr w:type="gramStart"/>
      <w:r w:rsidRPr="00E40FFA">
        <w:rPr>
          <w:sz w:val="22"/>
          <w:szCs w:val="22"/>
        </w:rPr>
        <w:t>unsocial</w:t>
      </w:r>
      <w:proofErr w:type="gramEnd"/>
      <w:r w:rsidRPr="00E40FFA">
        <w:rPr>
          <w:sz w:val="22"/>
          <w:szCs w:val="22"/>
        </w:rPr>
        <w:t xml:space="preserve"> behaviour that adversely affect</w:t>
      </w:r>
      <w:r w:rsidR="00FD54C0" w:rsidRPr="00E40FFA">
        <w:rPr>
          <w:sz w:val="22"/>
          <w:szCs w:val="22"/>
        </w:rPr>
        <w:t>s</w:t>
      </w:r>
      <w:r w:rsidRPr="00E40FFA">
        <w:rPr>
          <w:sz w:val="22"/>
          <w:szCs w:val="22"/>
        </w:rPr>
        <w:t xml:space="preserve"> the proper operation of the </w:t>
      </w:r>
      <w:r w:rsidR="00914605" w:rsidRPr="00E40FFA">
        <w:rPr>
          <w:sz w:val="22"/>
          <w:szCs w:val="22"/>
        </w:rPr>
        <w:t>professional practice</w:t>
      </w:r>
      <w:r w:rsidRPr="00E40FFA">
        <w:rPr>
          <w:sz w:val="22"/>
          <w:szCs w:val="22"/>
        </w:rPr>
        <w:t xml:space="preserve"> context.</w:t>
      </w:r>
    </w:p>
    <w:p w14:paraId="27884BD2" w14:textId="77777777" w:rsidR="00F645C4" w:rsidRPr="00E40FFA" w:rsidRDefault="00F645C4" w:rsidP="00F645C4">
      <w:pPr>
        <w:pStyle w:val="Default"/>
        <w:ind w:left="1080"/>
        <w:rPr>
          <w:sz w:val="22"/>
          <w:szCs w:val="22"/>
        </w:rPr>
      </w:pPr>
    </w:p>
    <w:p w14:paraId="32D172DC" w14:textId="77777777" w:rsidR="008C6B6B" w:rsidRDefault="00616A62" w:rsidP="006152E5">
      <w:pPr>
        <w:pStyle w:val="Default"/>
        <w:numPr>
          <w:ilvl w:val="1"/>
          <w:numId w:val="35"/>
        </w:numPr>
        <w:ind w:left="709" w:hanging="709"/>
        <w:rPr>
          <w:b/>
          <w:i/>
          <w:sz w:val="22"/>
          <w:szCs w:val="22"/>
        </w:rPr>
      </w:pPr>
      <w:r w:rsidRPr="00E40FFA">
        <w:rPr>
          <w:b/>
          <w:i/>
          <w:sz w:val="22"/>
          <w:szCs w:val="22"/>
        </w:rPr>
        <w:t>Health concerns</w:t>
      </w:r>
    </w:p>
    <w:p w14:paraId="283024E9" w14:textId="77777777" w:rsidR="00616A62" w:rsidRPr="00E40FFA" w:rsidRDefault="00616A62" w:rsidP="00616A62">
      <w:pPr>
        <w:pStyle w:val="Default"/>
        <w:ind w:left="720"/>
        <w:rPr>
          <w:b/>
          <w:sz w:val="22"/>
          <w:szCs w:val="22"/>
        </w:rPr>
      </w:pPr>
    </w:p>
    <w:p w14:paraId="5A04C0F4" w14:textId="02DCBF1A" w:rsidR="00F645C4" w:rsidRPr="00E40FFA" w:rsidRDefault="008E4555" w:rsidP="00045CD3">
      <w:pPr>
        <w:pStyle w:val="Default"/>
        <w:ind w:left="709" w:hanging="709"/>
        <w:rPr>
          <w:sz w:val="22"/>
          <w:szCs w:val="22"/>
        </w:rPr>
      </w:pPr>
      <w:r>
        <w:rPr>
          <w:sz w:val="22"/>
          <w:szCs w:val="22"/>
        </w:rPr>
        <w:t>3.3.1</w:t>
      </w:r>
      <w:r>
        <w:rPr>
          <w:sz w:val="22"/>
          <w:szCs w:val="22"/>
        </w:rPr>
        <w:tab/>
      </w:r>
      <w:r w:rsidR="00FD54C0" w:rsidRPr="00E40FFA">
        <w:rPr>
          <w:sz w:val="22"/>
          <w:szCs w:val="22"/>
        </w:rPr>
        <w:t>The University re</w:t>
      </w:r>
      <w:r w:rsidR="002365C6" w:rsidRPr="00E40FFA">
        <w:rPr>
          <w:sz w:val="22"/>
          <w:szCs w:val="22"/>
        </w:rPr>
        <w:t xml:space="preserve">cognises that students may have, or </w:t>
      </w:r>
      <w:r w:rsidR="00876B2C" w:rsidRPr="00E40FFA">
        <w:rPr>
          <w:sz w:val="22"/>
          <w:szCs w:val="22"/>
        </w:rPr>
        <w:t xml:space="preserve">may </w:t>
      </w:r>
      <w:r w:rsidR="002365C6" w:rsidRPr="00E40FFA">
        <w:rPr>
          <w:sz w:val="22"/>
          <w:szCs w:val="22"/>
        </w:rPr>
        <w:t xml:space="preserve">develop, health conditions that may </w:t>
      </w:r>
      <w:r w:rsidR="00633401" w:rsidRPr="00E40FFA">
        <w:rPr>
          <w:sz w:val="22"/>
          <w:szCs w:val="22"/>
        </w:rPr>
        <w:t>impact on their fitness to practise</w:t>
      </w:r>
      <w:r w:rsidR="002365C6" w:rsidRPr="00E40FFA">
        <w:rPr>
          <w:sz w:val="22"/>
          <w:szCs w:val="22"/>
        </w:rPr>
        <w:t xml:space="preserve">. </w:t>
      </w:r>
      <w:r w:rsidR="005860A4">
        <w:rPr>
          <w:sz w:val="22"/>
          <w:szCs w:val="22"/>
        </w:rPr>
        <w:t xml:space="preserve"> </w:t>
      </w:r>
      <w:r w:rsidR="00876B2C" w:rsidRPr="00E40FFA">
        <w:rPr>
          <w:sz w:val="22"/>
          <w:szCs w:val="22"/>
        </w:rPr>
        <w:t xml:space="preserve">In most cases health conditions (including disabilities) will not raise concerns in relation to a student’s fitness to practise. </w:t>
      </w:r>
      <w:r w:rsidR="00611264" w:rsidRPr="00E40FFA">
        <w:rPr>
          <w:sz w:val="22"/>
          <w:szCs w:val="22"/>
        </w:rPr>
        <w:t xml:space="preserve">  </w:t>
      </w:r>
      <w:r w:rsidR="005860A4">
        <w:rPr>
          <w:sz w:val="22"/>
          <w:szCs w:val="22"/>
        </w:rPr>
        <w:t xml:space="preserve">The University’s inclusive practices and procedures are primarily designed to meet the needs of students with disabilities; further adjustments can also be made to ensure students are not disadvantaged due to a health condition/disability, taking into consideration any health and safety issues.  </w:t>
      </w:r>
      <w:r w:rsidR="008B51C8">
        <w:rPr>
          <w:sz w:val="22"/>
          <w:szCs w:val="22"/>
        </w:rPr>
        <w:t>S</w:t>
      </w:r>
      <w:r w:rsidR="00876B2C" w:rsidRPr="00E40FFA">
        <w:rPr>
          <w:sz w:val="22"/>
          <w:szCs w:val="22"/>
        </w:rPr>
        <w:t>tudents may</w:t>
      </w:r>
      <w:r w:rsidR="00611264" w:rsidRPr="00E40FFA">
        <w:rPr>
          <w:sz w:val="22"/>
          <w:szCs w:val="22"/>
        </w:rPr>
        <w:t xml:space="preserve"> </w:t>
      </w:r>
      <w:r w:rsidR="008B51C8">
        <w:rPr>
          <w:sz w:val="22"/>
          <w:szCs w:val="22"/>
        </w:rPr>
        <w:t xml:space="preserve">also </w:t>
      </w:r>
      <w:r w:rsidR="00876B2C" w:rsidRPr="00E40FFA">
        <w:rPr>
          <w:sz w:val="22"/>
          <w:szCs w:val="22"/>
        </w:rPr>
        <w:t>be asked to adjust their practice to ensure they are able to study a</w:t>
      </w:r>
      <w:r w:rsidR="00611264" w:rsidRPr="00E40FFA">
        <w:rPr>
          <w:sz w:val="22"/>
          <w:szCs w:val="22"/>
        </w:rPr>
        <w:t xml:space="preserve">nd work safely and effectively. </w:t>
      </w:r>
      <w:r w:rsidR="00876B2C" w:rsidRPr="00E40FFA">
        <w:rPr>
          <w:sz w:val="22"/>
          <w:szCs w:val="22"/>
        </w:rPr>
        <w:t>Unfortunately, t</w:t>
      </w:r>
      <w:r w:rsidR="002365C6" w:rsidRPr="00E40FFA">
        <w:rPr>
          <w:sz w:val="22"/>
          <w:szCs w:val="22"/>
        </w:rPr>
        <w:t xml:space="preserve">here may </w:t>
      </w:r>
      <w:r w:rsidR="00633401" w:rsidRPr="00E40FFA">
        <w:rPr>
          <w:sz w:val="22"/>
          <w:szCs w:val="22"/>
        </w:rPr>
        <w:t>be circumstances when a student’s fitness to practise is impaired</w:t>
      </w:r>
      <w:r w:rsidR="00876B2C" w:rsidRPr="00E40FFA">
        <w:rPr>
          <w:sz w:val="22"/>
          <w:szCs w:val="22"/>
        </w:rPr>
        <w:t xml:space="preserve"> </w:t>
      </w:r>
      <w:r w:rsidR="008B51C8">
        <w:rPr>
          <w:sz w:val="22"/>
          <w:szCs w:val="22"/>
        </w:rPr>
        <w:t>and it is not possible to provide reasonable adjustments</w:t>
      </w:r>
      <w:r w:rsidR="005860A4">
        <w:rPr>
          <w:sz w:val="22"/>
          <w:szCs w:val="22"/>
        </w:rPr>
        <w:t xml:space="preserve"> due to health and safety/other restrictions</w:t>
      </w:r>
      <w:r w:rsidR="008B51C8">
        <w:rPr>
          <w:sz w:val="22"/>
          <w:szCs w:val="22"/>
        </w:rPr>
        <w:t xml:space="preserve">, which </w:t>
      </w:r>
      <w:r w:rsidR="00876B2C" w:rsidRPr="00E40FFA">
        <w:rPr>
          <w:sz w:val="22"/>
          <w:szCs w:val="22"/>
        </w:rPr>
        <w:t xml:space="preserve">may make it impossible for a student to graduate with a professionally approved/accredited </w:t>
      </w:r>
      <w:r w:rsidR="00FF4CF8">
        <w:rPr>
          <w:sz w:val="22"/>
          <w:szCs w:val="22"/>
        </w:rPr>
        <w:t>award</w:t>
      </w:r>
      <w:r w:rsidR="00876B2C" w:rsidRPr="00E40FFA">
        <w:rPr>
          <w:sz w:val="22"/>
          <w:szCs w:val="22"/>
        </w:rPr>
        <w:t>, preventing them from entering further training, registering</w:t>
      </w:r>
      <w:r w:rsidR="00FF4CF8">
        <w:rPr>
          <w:sz w:val="22"/>
          <w:szCs w:val="22"/>
        </w:rPr>
        <w:t xml:space="preserve"> or </w:t>
      </w:r>
      <w:r w:rsidR="00CE78D4">
        <w:rPr>
          <w:sz w:val="22"/>
          <w:szCs w:val="22"/>
        </w:rPr>
        <w:t>obtaining</w:t>
      </w:r>
      <w:r w:rsidR="00EA6F30">
        <w:rPr>
          <w:sz w:val="22"/>
          <w:szCs w:val="22"/>
        </w:rPr>
        <w:t xml:space="preserve"> </w:t>
      </w:r>
      <w:r w:rsidR="0053469F">
        <w:rPr>
          <w:sz w:val="22"/>
          <w:szCs w:val="22"/>
        </w:rPr>
        <w:t>further</w:t>
      </w:r>
      <w:r w:rsidR="00FF4CF8">
        <w:rPr>
          <w:sz w:val="22"/>
          <w:szCs w:val="22"/>
        </w:rPr>
        <w:t xml:space="preserve"> annotation</w:t>
      </w:r>
      <w:r w:rsidR="0053469F">
        <w:rPr>
          <w:sz w:val="22"/>
          <w:szCs w:val="22"/>
        </w:rPr>
        <w:t>/registration</w:t>
      </w:r>
      <w:r w:rsidR="00876B2C" w:rsidRPr="00E40FFA">
        <w:rPr>
          <w:sz w:val="22"/>
          <w:szCs w:val="22"/>
        </w:rPr>
        <w:t xml:space="preserve"> with the relevant professional body.</w:t>
      </w:r>
    </w:p>
    <w:p w14:paraId="036B4755" w14:textId="77777777" w:rsidR="00FD54C0" w:rsidRDefault="00FD54C0" w:rsidP="00F645C4">
      <w:pPr>
        <w:pStyle w:val="Default"/>
        <w:ind w:left="720"/>
        <w:rPr>
          <w:sz w:val="22"/>
          <w:szCs w:val="22"/>
        </w:rPr>
      </w:pPr>
    </w:p>
    <w:p w14:paraId="459C3091" w14:textId="77777777" w:rsidR="008E4555" w:rsidRPr="00E40FFA" w:rsidRDefault="008E4555" w:rsidP="00F645C4">
      <w:pPr>
        <w:pStyle w:val="Default"/>
        <w:ind w:left="720"/>
        <w:rPr>
          <w:sz w:val="22"/>
          <w:szCs w:val="22"/>
        </w:rPr>
      </w:pPr>
    </w:p>
    <w:p w14:paraId="13FFF65B" w14:textId="699BE956" w:rsidR="0007492C" w:rsidRPr="00E40FFA" w:rsidRDefault="0070543B" w:rsidP="0007492C">
      <w:pPr>
        <w:pStyle w:val="Heading1"/>
        <w:spacing w:before="0"/>
        <w:rPr>
          <w:rFonts w:ascii="Arial" w:hAnsi="Arial" w:cs="Arial"/>
          <w:color w:val="auto"/>
          <w:sz w:val="22"/>
          <w:szCs w:val="22"/>
        </w:rPr>
      </w:pPr>
      <w:r>
        <w:rPr>
          <w:rFonts w:ascii="Arial" w:hAnsi="Arial" w:cs="Arial"/>
          <w:color w:val="auto"/>
          <w:sz w:val="22"/>
          <w:szCs w:val="22"/>
        </w:rPr>
        <w:t>4</w:t>
      </w:r>
      <w:r w:rsidR="0007492C" w:rsidRPr="00E40FFA">
        <w:rPr>
          <w:rFonts w:ascii="Arial" w:hAnsi="Arial" w:cs="Arial"/>
          <w:color w:val="auto"/>
          <w:sz w:val="22"/>
          <w:szCs w:val="22"/>
        </w:rPr>
        <w:t>.</w:t>
      </w:r>
      <w:r w:rsidR="0007492C" w:rsidRPr="00E40FFA">
        <w:rPr>
          <w:rFonts w:ascii="Arial" w:hAnsi="Arial" w:cs="Arial"/>
          <w:color w:val="auto"/>
          <w:sz w:val="22"/>
          <w:szCs w:val="22"/>
        </w:rPr>
        <w:tab/>
        <w:t>Advising Students of Professional Standards</w:t>
      </w:r>
    </w:p>
    <w:p w14:paraId="5D9AC611" w14:textId="77777777" w:rsidR="0007492C" w:rsidRPr="00E40FFA" w:rsidRDefault="0007492C" w:rsidP="0007492C">
      <w:pPr>
        <w:pStyle w:val="Heading1"/>
        <w:spacing w:before="0"/>
        <w:ind w:left="360"/>
        <w:rPr>
          <w:rFonts w:ascii="Arial" w:hAnsi="Arial" w:cs="Arial"/>
          <w:color w:val="auto"/>
          <w:sz w:val="22"/>
          <w:szCs w:val="22"/>
        </w:rPr>
      </w:pPr>
    </w:p>
    <w:p w14:paraId="15AD5F2F" w14:textId="1D537E7C" w:rsidR="0007492C" w:rsidRPr="00E40FFA" w:rsidRDefault="0070543B" w:rsidP="00045CD3">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0007492C" w:rsidRPr="00E40FFA">
        <w:rPr>
          <w:rFonts w:ascii="Arial" w:hAnsi="Arial" w:cs="Arial"/>
          <w:sz w:val="22"/>
          <w:szCs w:val="22"/>
        </w:rPr>
        <w:t>.1</w:t>
      </w:r>
      <w:r w:rsidR="0007492C" w:rsidRPr="00E40FFA">
        <w:rPr>
          <w:rFonts w:ascii="Arial" w:hAnsi="Arial" w:cs="Arial"/>
          <w:sz w:val="22"/>
          <w:szCs w:val="22"/>
        </w:rPr>
        <w:tab/>
        <w:t xml:space="preserve">Each faculty should ensure that its students are aware of the relevant professional standards and should also have its own internal arrangements to monitor and ensure </w:t>
      </w:r>
      <w:r w:rsidR="00D737FE" w:rsidRPr="00E40FFA">
        <w:rPr>
          <w:rFonts w:ascii="Arial" w:hAnsi="Arial" w:cs="Arial"/>
          <w:sz w:val="22"/>
          <w:szCs w:val="22"/>
        </w:rPr>
        <w:t xml:space="preserve">the </w:t>
      </w:r>
      <w:r w:rsidR="0007492C" w:rsidRPr="00E40FFA">
        <w:rPr>
          <w:rFonts w:ascii="Arial" w:hAnsi="Arial" w:cs="Arial"/>
          <w:sz w:val="22"/>
          <w:szCs w:val="22"/>
        </w:rPr>
        <w:t>fitness to practise</w:t>
      </w:r>
      <w:r w:rsidR="00D737FE" w:rsidRPr="00E40FFA">
        <w:rPr>
          <w:rFonts w:ascii="Arial" w:hAnsi="Arial" w:cs="Arial"/>
          <w:sz w:val="22"/>
          <w:szCs w:val="22"/>
        </w:rPr>
        <w:t xml:space="preserve"> of students</w:t>
      </w:r>
      <w:r w:rsidR="0007492C" w:rsidRPr="00E40FFA">
        <w:rPr>
          <w:rFonts w:ascii="Arial" w:hAnsi="Arial" w:cs="Arial"/>
          <w:sz w:val="22"/>
          <w:szCs w:val="22"/>
        </w:rPr>
        <w:t>.</w:t>
      </w:r>
    </w:p>
    <w:p w14:paraId="37293BDB" w14:textId="77777777" w:rsidR="00D737FE" w:rsidRPr="00E40FFA" w:rsidRDefault="00D737FE" w:rsidP="00045CD3">
      <w:pPr>
        <w:pStyle w:val="TxBrp3"/>
        <w:tabs>
          <w:tab w:val="clear" w:pos="430"/>
        </w:tabs>
        <w:spacing w:line="240" w:lineRule="auto"/>
        <w:ind w:left="720" w:hanging="720"/>
        <w:rPr>
          <w:rFonts w:ascii="Arial" w:hAnsi="Arial" w:cs="Arial"/>
          <w:sz w:val="22"/>
          <w:szCs w:val="22"/>
        </w:rPr>
      </w:pPr>
    </w:p>
    <w:p w14:paraId="43EA19B9" w14:textId="2728174B" w:rsidR="0007492C" w:rsidRPr="00E40FFA" w:rsidRDefault="0070543B" w:rsidP="00045CD3">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0007492C" w:rsidRPr="00E40FFA">
        <w:rPr>
          <w:rFonts w:ascii="Arial" w:hAnsi="Arial" w:cs="Arial"/>
          <w:sz w:val="22"/>
          <w:szCs w:val="22"/>
        </w:rPr>
        <w:t>.2</w:t>
      </w:r>
      <w:r w:rsidR="0007492C" w:rsidRPr="00E40FFA">
        <w:rPr>
          <w:rFonts w:ascii="Arial" w:hAnsi="Arial" w:cs="Arial"/>
          <w:sz w:val="22"/>
          <w:szCs w:val="22"/>
        </w:rPr>
        <w:tab/>
        <w:t>These arrangements will include:</w:t>
      </w:r>
    </w:p>
    <w:p w14:paraId="06E9ADE5" w14:textId="77777777" w:rsidR="0007492C" w:rsidRPr="00E40FFA" w:rsidRDefault="0007492C" w:rsidP="00045CD3">
      <w:pPr>
        <w:pStyle w:val="TxBrp3"/>
        <w:tabs>
          <w:tab w:val="clear" w:pos="430"/>
        </w:tabs>
        <w:spacing w:line="240" w:lineRule="auto"/>
        <w:ind w:left="720" w:firstLine="0"/>
        <w:rPr>
          <w:rFonts w:ascii="Arial" w:hAnsi="Arial" w:cs="Arial"/>
          <w:sz w:val="22"/>
          <w:szCs w:val="22"/>
        </w:rPr>
      </w:pPr>
    </w:p>
    <w:p w14:paraId="4DC0DBF1" w14:textId="204443B8" w:rsidR="0007492C" w:rsidRPr="00E40FFA" w:rsidRDefault="009C4E5F" w:rsidP="00045CD3">
      <w:pPr>
        <w:pStyle w:val="TxBrp3"/>
        <w:numPr>
          <w:ilvl w:val="1"/>
          <w:numId w:val="1"/>
        </w:numPr>
        <w:tabs>
          <w:tab w:val="clear" w:pos="430"/>
        </w:tabs>
        <w:spacing w:line="240" w:lineRule="auto"/>
        <w:ind w:left="1092"/>
        <w:rPr>
          <w:rFonts w:ascii="Arial" w:hAnsi="Arial" w:cs="Arial"/>
          <w:sz w:val="22"/>
          <w:szCs w:val="22"/>
        </w:rPr>
      </w:pPr>
      <w:r w:rsidRPr="00E40FFA">
        <w:rPr>
          <w:rFonts w:ascii="Arial" w:hAnsi="Arial" w:cs="Arial"/>
          <w:sz w:val="22"/>
          <w:szCs w:val="22"/>
        </w:rPr>
        <w:lastRenderedPageBreak/>
        <w:t>p</w:t>
      </w:r>
      <w:r w:rsidR="0007492C" w:rsidRPr="00E40FFA">
        <w:rPr>
          <w:rFonts w:ascii="Arial" w:hAnsi="Arial" w:cs="Arial"/>
          <w:sz w:val="22"/>
          <w:szCs w:val="22"/>
        </w:rPr>
        <w:t>rovision of a student contract which includes reference to the issue of fitness to practise</w:t>
      </w:r>
      <w:r w:rsidR="00F17A5C">
        <w:rPr>
          <w:rFonts w:ascii="Arial" w:hAnsi="Arial" w:cs="Arial"/>
          <w:sz w:val="22"/>
          <w:szCs w:val="22"/>
        </w:rPr>
        <w:t>;</w:t>
      </w:r>
    </w:p>
    <w:p w14:paraId="7AC29DC4" w14:textId="7EA0B81E" w:rsidR="0007492C" w:rsidRPr="00E40FFA" w:rsidRDefault="009C4E5F" w:rsidP="00045CD3">
      <w:pPr>
        <w:pStyle w:val="TxBrp3"/>
        <w:numPr>
          <w:ilvl w:val="1"/>
          <w:numId w:val="2"/>
        </w:numPr>
        <w:tabs>
          <w:tab w:val="clear" w:pos="430"/>
        </w:tabs>
        <w:spacing w:line="240" w:lineRule="auto"/>
        <w:ind w:left="1092"/>
        <w:rPr>
          <w:rFonts w:ascii="Arial" w:hAnsi="Arial" w:cs="Arial"/>
          <w:sz w:val="22"/>
          <w:szCs w:val="22"/>
        </w:rPr>
      </w:pPr>
      <w:r w:rsidRPr="00E40FFA">
        <w:rPr>
          <w:rFonts w:ascii="Arial" w:hAnsi="Arial" w:cs="Arial"/>
          <w:sz w:val="22"/>
          <w:szCs w:val="22"/>
        </w:rPr>
        <w:t xml:space="preserve">provision </w:t>
      </w:r>
      <w:r w:rsidR="0007492C" w:rsidRPr="00E40FFA">
        <w:rPr>
          <w:rFonts w:ascii="Arial" w:hAnsi="Arial" w:cs="Arial"/>
          <w:sz w:val="22"/>
          <w:szCs w:val="22"/>
        </w:rPr>
        <w:t>of advice to students regarding standards of professional behaviour</w:t>
      </w:r>
      <w:r w:rsidR="00D737FE" w:rsidRPr="00E40FFA">
        <w:rPr>
          <w:rFonts w:ascii="Arial" w:hAnsi="Arial" w:cs="Arial"/>
          <w:sz w:val="22"/>
          <w:szCs w:val="22"/>
        </w:rPr>
        <w:t>, e</w:t>
      </w:r>
      <w:r w:rsidR="00A65438">
        <w:rPr>
          <w:rFonts w:ascii="Arial" w:hAnsi="Arial" w:cs="Arial"/>
          <w:sz w:val="22"/>
          <w:szCs w:val="22"/>
        </w:rPr>
        <w:t>.</w:t>
      </w:r>
      <w:r w:rsidR="00DA3803" w:rsidRPr="00E40FFA">
        <w:rPr>
          <w:rFonts w:ascii="Arial" w:hAnsi="Arial" w:cs="Arial"/>
          <w:sz w:val="22"/>
          <w:szCs w:val="22"/>
        </w:rPr>
        <w:t>g</w:t>
      </w:r>
      <w:r w:rsidR="00A65438">
        <w:rPr>
          <w:rFonts w:ascii="Arial" w:hAnsi="Arial" w:cs="Arial"/>
          <w:sz w:val="22"/>
          <w:szCs w:val="22"/>
        </w:rPr>
        <w:t>.</w:t>
      </w:r>
      <w:r w:rsidR="0007492C" w:rsidRPr="00E40FFA">
        <w:rPr>
          <w:rFonts w:ascii="Arial" w:hAnsi="Arial" w:cs="Arial"/>
          <w:sz w:val="22"/>
          <w:szCs w:val="22"/>
        </w:rPr>
        <w:t xml:space="preserve"> as described</w:t>
      </w:r>
      <w:r w:rsidR="0007492C" w:rsidRPr="00E40FFA">
        <w:rPr>
          <w:rFonts w:ascii="Arial" w:hAnsi="Arial" w:cs="Arial"/>
          <w:b/>
          <w:sz w:val="22"/>
          <w:szCs w:val="22"/>
        </w:rPr>
        <w:t xml:space="preserve"> </w:t>
      </w:r>
      <w:r w:rsidR="00D737FE" w:rsidRPr="00E40FFA">
        <w:rPr>
          <w:rFonts w:ascii="Arial" w:hAnsi="Arial" w:cs="Arial"/>
          <w:sz w:val="22"/>
          <w:szCs w:val="22"/>
        </w:rPr>
        <w:t>in student handbooks and/or guidelines from appropriate professional bodies</w:t>
      </w:r>
      <w:r w:rsidR="00F17A5C">
        <w:rPr>
          <w:rFonts w:ascii="Arial" w:hAnsi="Arial" w:cs="Arial"/>
          <w:sz w:val="22"/>
          <w:szCs w:val="22"/>
        </w:rPr>
        <w:t>;</w:t>
      </w:r>
    </w:p>
    <w:p w14:paraId="172B53A7" w14:textId="1BF7B6F4" w:rsidR="0007492C" w:rsidRPr="00E40FFA" w:rsidRDefault="009C4E5F" w:rsidP="00045CD3">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 xml:space="preserve">provision </w:t>
      </w:r>
      <w:r w:rsidR="0007492C" w:rsidRPr="00E40FFA">
        <w:rPr>
          <w:rFonts w:ascii="Arial" w:hAnsi="Arial" w:cs="Arial"/>
          <w:sz w:val="22"/>
          <w:szCs w:val="22"/>
        </w:rPr>
        <w:t>of appropriate induction sessions on professional conduct and fitness to practise and what it means</w:t>
      </w:r>
      <w:r w:rsidR="00F17A5C">
        <w:rPr>
          <w:rFonts w:ascii="Arial" w:hAnsi="Arial" w:cs="Arial"/>
          <w:sz w:val="22"/>
          <w:szCs w:val="22"/>
        </w:rPr>
        <w:t>;</w:t>
      </w:r>
    </w:p>
    <w:p w14:paraId="7434F36C" w14:textId="0E6B46A0" w:rsidR="0007492C" w:rsidRPr="00E40FFA" w:rsidRDefault="009C4E5F" w:rsidP="00045CD3">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 xml:space="preserve">provision </w:t>
      </w:r>
      <w:r w:rsidR="0007492C" w:rsidRPr="00E40FFA">
        <w:rPr>
          <w:rFonts w:ascii="Arial" w:hAnsi="Arial" w:cs="Arial"/>
          <w:sz w:val="22"/>
          <w:szCs w:val="22"/>
        </w:rPr>
        <w:t>of details of the relevant professional body requirements to students</w:t>
      </w:r>
      <w:r w:rsidR="00DA3803" w:rsidRPr="00E40FFA">
        <w:rPr>
          <w:rFonts w:ascii="Arial" w:hAnsi="Arial" w:cs="Arial"/>
          <w:sz w:val="22"/>
          <w:szCs w:val="22"/>
        </w:rPr>
        <w:t>,</w:t>
      </w:r>
      <w:r w:rsidR="0007492C" w:rsidRPr="00E40FFA">
        <w:rPr>
          <w:rFonts w:ascii="Arial" w:hAnsi="Arial" w:cs="Arial"/>
          <w:sz w:val="22"/>
          <w:szCs w:val="22"/>
        </w:rPr>
        <w:t xml:space="preserve"> including those relating to the student’s elig</w:t>
      </w:r>
      <w:r w:rsidR="00E92D7E" w:rsidRPr="00E40FFA">
        <w:rPr>
          <w:rFonts w:ascii="Arial" w:hAnsi="Arial" w:cs="Arial"/>
          <w:sz w:val="22"/>
          <w:szCs w:val="22"/>
        </w:rPr>
        <w:t xml:space="preserve">ibility to register and to the </w:t>
      </w:r>
      <w:r w:rsidR="0079551C" w:rsidRPr="00E40FFA">
        <w:rPr>
          <w:rFonts w:ascii="Arial" w:hAnsi="Arial" w:cs="Arial"/>
          <w:sz w:val="22"/>
          <w:szCs w:val="22"/>
        </w:rPr>
        <w:t>dean</w:t>
      </w:r>
      <w:r w:rsidR="0007492C" w:rsidRPr="00E40FFA">
        <w:rPr>
          <w:rFonts w:ascii="Arial" w:hAnsi="Arial" w:cs="Arial"/>
          <w:sz w:val="22"/>
          <w:szCs w:val="22"/>
        </w:rPr>
        <w:t xml:space="preserve"> of </w:t>
      </w:r>
      <w:r w:rsidR="00E92D7E" w:rsidRPr="00E40FFA">
        <w:rPr>
          <w:rFonts w:ascii="Arial" w:hAnsi="Arial" w:cs="Arial"/>
          <w:sz w:val="22"/>
          <w:szCs w:val="22"/>
        </w:rPr>
        <w:t>f</w:t>
      </w:r>
      <w:r w:rsidR="0007492C" w:rsidRPr="00E40FFA">
        <w:rPr>
          <w:rFonts w:ascii="Arial" w:hAnsi="Arial" w:cs="Arial"/>
          <w:sz w:val="22"/>
          <w:szCs w:val="22"/>
        </w:rPr>
        <w:t>aculty’s obligation with regard to declaring them fit to practise</w:t>
      </w:r>
      <w:r w:rsidR="00F17A5C">
        <w:rPr>
          <w:rFonts w:ascii="Arial" w:hAnsi="Arial" w:cs="Arial"/>
          <w:sz w:val="22"/>
          <w:szCs w:val="22"/>
        </w:rPr>
        <w:t>;</w:t>
      </w:r>
    </w:p>
    <w:p w14:paraId="2E6B7A8F" w14:textId="6139B3E9" w:rsidR="00D737FE" w:rsidRPr="00E40FFA" w:rsidRDefault="009C4E5F" w:rsidP="00045CD3">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 xml:space="preserve">provision </w:t>
      </w:r>
      <w:r w:rsidR="0007492C" w:rsidRPr="00E40FFA">
        <w:rPr>
          <w:rFonts w:ascii="Arial" w:hAnsi="Arial" w:cs="Arial"/>
          <w:sz w:val="22"/>
          <w:szCs w:val="22"/>
        </w:rPr>
        <w:t xml:space="preserve">of a copy of the </w:t>
      </w:r>
      <w:r w:rsidR="008C3372" w:rsidRPr="00E40FFA">
        <w:rPr>
          <w:rFonts w:ascii="Arial" w:hAnsi="Arial" w:cs="Arial"/>
          <w:sz w:val="22"/>
          <w:szCs w:val="22"/>
        </w:rPr>
        <w:t xml:space="preserve">Fitness to Practise Regulations and the </w:t>
      </w:r>
      <w:r w:rsidR="00D737FE" w:rsidRPr="00E40FFA">
        <w:rPr>
          <w:rFonts w:ascii="Arial" w:hAnsi="Arial" w:cs="Arial"/>
          <w:sz w:val="22"/>
          <w:szCs w:val="22"/>
        </w:rPr>
        <w:t>Student Conduct Regulations</w:t>
      </w:r>
      <w:r w:rsidR="00F17A5C">
        <w:rPr>
          <w:rFonts w:ascii="Arial" w:hAnsi="Arial" w:cs="Arial"/>
          <w:sz w:val="22"/>
          <w:szCs w:val="22"/>
        </w:rPr>
        <w:t>;</w:t>
      </w:r>
    </w:p>
    <w:p w14:paraId="6C499165" w14:textId="77777777" w:rsidR="0007492C" w:rsidRPr="00E40FFA" w:rsidRDefault="009C4E5F" w:rsidP="00045CD3">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 xml:space="preserve">a </w:t>
      </w:r>
      <w:r w:rsidR="0007492C" w:rsidRPr="00E40FFA">
        <w:rPr>
          <w:rFonts w:ascii="Arial" w:hAnsi="Arial" w:cs="Arial"/>
          <w:sz w:val="22"/>
          <w:szCs w:val="22"/>
        </w:rPr>
        <w:t xml:space="preserve">process for identifying alleged </w:t>
      </w:r>
      <w:r w:rsidR="00D737FE" w:rsidRPr="00E40FFA">
        <w:rPr>
          <w:rFonts w:ascii="Arial" w:hAnsi="Arial" w:cs="Arial"/>
          <w:sz w:val="22"/>
          <w:szCs w:val="22"/>
        </w:rPr>
        <w:t>cases of unfitness to practise</w:t>
      </w:r>
      <w:r w:rsidR="0063569E" w:rsidRPr="00E40FFA">
        <w:rPr>
          <w:rFonts w:ascii="Arial" w:hAnsi="Arial" w:cs="Arial"/>
          <w:sz w:val="22"/>
          <w:szCs w:val="22"/>
        </w:rPr>
        <w:t>,</w:t>
      </w:r>
      <w:r w:rsidR="00D737FE" w:rsidRPr="00E40FFA">
        <w:rPr>
          <w:rFonts w:ascii="Arial" w:hAnsi="Arial" w:cs="Arial"/>
          <w:sz w:val="22"/>
          <w:szCs w:val="22"/>
        </w:rPr>
        <w:t xml:space="preserve"> for</w:t>
      </w:r>
      <w:r w:rsidR="0007492C" w:rsidRPr="00E40FFA">
        <w:rPr>
          <w:rFonts w:ascii="Arial" w:hAnsi="Arial" w:cs="Arial"/>
          <w:sz w:val="22"/>
          <w:szCs w:val="22"/>
        </w:rPr>
        <w:t xml:space="preserve"> carryi</w:t>
      </w:r>
      <w:r w:rsidR="00335F43" w:rsidRPr="00E40FFA">
        <w:rPr>
          <w:rFonts w:ascii="Arial" w:hAnsi="Arial" w:cs="Arial"/>
          <w:sz w:val="22"/>
          <w:szCs w:val="22"/>
        </w:rPr>
        <w:t xml:space="preserve">ng out the requirements of these regulations </w:t>
      </w:r>
      <w:r w:rsidR="0007492C" w:rsidRPr="00E40FFA">
        <w:rPr>
          <w:rFonts w:ascii="Arial" w:hAnsi="Arial" w:cs="Arial"/>
          <w:sz w:val="22"/>
          <w:szCs w:val="22"/>
        </w:rPr>
        <w:t xml:space="preserve">and of any additional </w:t>
      </w:r>
      <w:r w:rsidR="00D737FE" w:rsidRPr="00E40FFA">
        <w:rPr>
          <w:rFonts w:ascii="Arial" w:hAnsi="Arial" w:cs="Arial"/>
          <w:sz w:val="22"/>
          <w:szCs w:val="22"/>
        </w:rPr>
        <w:t>s</w:t>
      </w:r>
      <w:r w:rsidR="0063569E" w:rsidRPr="00E40FFA">
        <w:rPr>
          <w:rFonts w:ascii="Arial" w:hAnsi="Arial" w:cs="Arial"/>
          <w:sz w:val="22"/>
          <w:szCs w:val="22"/>
        </w:rPr>
        <w:t xml:space="preserve">chool </w:t>
      </w:r>
      <w:r w:rsidR="0007492C" w:rsidRPr="00E40FFA">
        <w:rPr>
          <w:rFonts w:ascii="Arial" w:hAnsi="Arial" w:cs="Arial"/>
          <w:sz w:val="22"/>
          <w:szCs w:val="22"/>
        </w:rPr>
        <w:t>requirements pertaining to the subject area.</w:t>
      </w:r>
    </w:p>
    <w:p w14:paraId="559707E5" w14:textId="77777777" w:rsidR="00412209" w:rsidRDefault="00412209" w:rsidP="00045CD3">
      <w:pPr>
        <w:pStyle w:val="TxBrp3"/>
        <w:tabs>
          <w:tab w:val="clear" w:pos="430"/>
        </w:tabs>
        <w:spacing w:line="240" w:lineRule="auto"/>
        <w:ind w:left="1092" w:firstLine="0"/>
        <w:rPr>
          <w:rFonts w:ascii="Arial" w:hAnsi="Arial" w:cs="Arial"/>
          <w:sz w:val="22"/>
          <w:szCs w:val="22"/>
        </w:rPr>
      </w:pPr>
    </w:p>
    <w:p w14:paraId="1E16CA6A" w14:textId="77777777" w:rsidR="00412209" w:rsidRPr="00E40FFA" w:rsidRDefault="00412209" w:rsidP="0021299A">
      <w:pPr>
        <w:pStyle w:val="TxBrp3"/>
        <w:tabs>
          <w:tab w:val="clear" w:pos="430"/>
        </w:tabs>
        <w:spacing w:line="240" w:lineRule="auto"/>
        <w:ind w:left="1092" w:firstLine="0"/>
        <w:jc w:val="both"/>
        <w:rPr>
          <w:rFonts w:ascii="Arial" w:hAnsi="Arial" w:cs="Arial"/>
          <w:sz w:val="22"/>
          <w:szCs w:val="22"/>
        </w:rPr>
      </w:pPr>
    </w:p>
    <w:p w14:paraId="6B5FFF66" w14:textId="48124D38" w:rsidR="00650638" w:rsidRPr="0028113D" w:rsidRDefault="0070543B" w:rsidP="00650638">
      <w:pPr>
        <w:tabs>
          <w:tab w:val="left" w:pos="0"/>
        </w:tabs>
        <w:suppressAutoHyphens/>
        <w:rPr>
          <w:rFonts w:ascii="Arial" w:hAnsi="Arial" w:cs="Arial"/>
          <w:b/>
          <w:spacing w:val="-3"/>
        </w:rPr>
      </w:pPr>
      <w:r>
        <w:rPr>
          <w:rFonts w:ascii="Arial" w:hAnsi="Arial" w:cs="Arial"/>
          <w:b/>
          <w:spacing w:val="-3"/>
        </w:rPr>
        <w:t>5</w:t>
      </w:r>
      <w:r w:rsidR="00650638">
        <w:rPr>
          <w:rFonts w:ascii="Arial" w:hAnsi="Arial" w:cs="Arial"/>
          <w:b/>
          <w:spacing w:val="-3"/>
        </w:rPr>
        <w:t>.</w:t>
      </w:r>
      <w:r w:rsidR="00650638" w:rsidRPr="0028113D">
        <w:rPr>
          <w:rFonts w:ascii="Arial" w:hAnsi="Arial" w:cs="Arial"/>
          <w:b/>
          <w:spacing w:val="-3"/>
        </w:rPr>
        <w:tab/>
      </w:r>
      <w:r w:rsidR="00650638">
        <w:rPr>
          <w:rFonts w:ascii="Arial" w:hAnsi="Arial" w:cs="Arial"/>
          <w:b/>
          <w:spacing w:val="-3"/>
        </w:rPr>
        <w:tab/>
      </w:r>
      <w:r w:rsidR="00650638" w:rsidRPr="0028113D">
        <w:rPr>
          <w:rFonts w:ascii="Arial" w:hAnsi="Arial" w:cs="Arial"/>
          <w:b/>
          <w:spacing w:val="-3"/>
        </w:rPr>
        <w:t xml:space="preserve">Procedures for Dealing with </w:t>
      </w:r>
      <w:r w:rsidR="001F1842">
        <w:rPr>
          <w:rFonts w:ascii="Arial" w:hAnsi="Arial" w:cs="Arial"/>
          <w:b/>
          <w:spacing w:val="-3"/>
        </w:rPr>
        <w:t>Fitness to Practise Allegations</w:t>
      </w:r>
      <w:r w:rsidR="00650638" w:rsidRPr="0028113D">
        <w:rPr>
          <w:rFonts w:ascii="Arial" w:hAnsi="Arial" w:cs="Arial"/>
          <w:b/>
          <w:spacing w:val="-3"/>
        </w:rPr>
        <w:t xml:space="preserve"> </w:t>
      </w:r>
    </w:p>
    <w:p w14:paraId="5CD5E36A" w14:textId="77777777" w:rsidR="00650638" w:rsidRPr="0028113D" w:rsidRDefault="00650638" w:rsidP="00650638">
      <w:pPr>
        <w:tabs>
          <w:tab w:val="left" w:pos="0"/>
        </w:tabs>
        <w:suppressAutoHyphens/>
        <w:rPr>
          <w:rFonts w:ascii="Arial" w:hAnsi="Arial" w:cs="Arial"/>
          <w:b/>
          <w:spacing w:val="-3"/>
        </w:rPr>
      </w:pPr>
    </w:p>
    <w:p w14:paraId="148240FD" w14:textId="27A0DBF1" w:rsidR="00650638" w:rsidRPr="0053469F" w:rsidRDefault="00650638" w:rsidP="006152E5">
      <w:pPr>
        <w:pStyle w:val="ListParagraph"/>
        <w:numPr>
          <w:ilvl w:val="1"/>
          <w:numId w:val="36"/>
        </w:numPr>
        <w:tabs>
          <w:tab w:val="left" w:pos="0"/>
        </w:tabs>
        <w:suppressAutoHyphens/>
        <w:rPr>
          <w:rFonts w:ascii="Arial" w:hAnsi="Arial" w:cs="Arial"/>
          <w:spacing w:val="-3"/>
        </w:rPr>
      </w:pPr>
      <w:r w:rsidRPr="0053469F">
        <w:rPr>
          <w:rFonts w:ascii="Arial" w:hAnsi="Arial" w:cs="Arial"/>
          <w:b/>
          <w:i/>
          <w:spacing w:val="-3"/>
        </w:rPr>
        <w:tab/>
        <w:t xml:space="preserve">General principles </w:t>
      </w:r>
    </w:p>
    <w:p w14:paraId="6403D777" w14:textId="77777777" w:rsidR="00E97309" w:rsidRPr="0028113D" w:rsidRDefault="00E97309" w:rsidP="00650638">
      <w:pPr>
        <w:tabs>
          <w:tab w:val="left" w:pos="0"/>
        </w:tabs>
        <w:suppressAutoHyphens/>
        <w:rPr>
          <w:rFonts w:ascii="Arial" w:hAnsi="Arial" w:cs="Arial"/>
          <w:spacing w:val="-3"/>
        </w:rPr>
      </w:pPr>
    </w:p>
    <w:p w14:paraId="026DDADC" w14:textId="77777777" w:rsidR="008E741B" w:rsidRDefault="0070543B" w:rsidP="00045CD3">
      <w:pPr>
        <w:pStyle w:val="BodyTextIndent2"/>
        <w:tabs>
          <w:tab w:val="left" w:pos="0"/>
        </w:tabs>
        <w:spacing w:after="0" w:line="240" w:lineRule="auto"/>
        <w:ind w:left="720" w:hanging="720"/>
        <w:rPr>
          <w:rFonts w:ascii="Arial" w:hAnsi="Arial" w:cs="Arial"/>
        </w:rPr>
      </w:pPr>
      <w:r>
        <w:rPr>
          <w:rFonts w:ascii="Arial" w:hAnsi="Arial" w:cs="Arial"/>
        </w:rPr>
        <w:t>5.1.1</w:t>
      </w:r>
      <w:r>
        <w:rPr>
          <w:rFonts w:ascii="Arial" w:hAnsi="Arial" w:cs="Arial"/>
        </w:rPr>
        <w:tab/>
      </w:r>
      <w:r w:rsidR="00650638" w:rsidRPr="0028113D">
        <w:rPr>
          <w:rFonts w:ascii="Arial" w:hAnsi="Arial" w:cs="Arial"/>
        </w:rPr>
        <w:t>The procedures are designed to ensure that in taking action against a student the University acts fairly and consistently in relation to all students.</w:t>
      </w:r>
    </w:p>
    <w:p w14:paraId="4B71C93E" w14:textId="77777777" w:rsidR="008E741B" w:rsidRDefault="008E741B" w:rsidP="00045CD3">
      <w:pPr>
        <w:pStyle w:val="BodyTextIndent2"/>
        <w:tabs>
          <w:tab w:val="left" w:pos="0"/>
        </w:tabs>
        <w:spacing w:after="0" w:line="240" w:lineRule="auto"/>
        <w:ind w:left="720" w:firstLine="0"/>
        <w:rPr>
          <w:rFonts w:ascii="Arial" w:hAnsi="Arial" w:cs="Arial"/>
        </w:rPr>
      </w:pPr>
    </w:p>
    <w:p w14:paraId="67422684" w14:textId="77777777" w:rsidR="008E741B" w:rsidRPr="0053469F" w:rsidRDefault="00650638" w:rsidP="00045CD3">
      <w:pPr>
        <w:pStyle w:val="ListParagraph"/>
        <w:numPr>
          <w:ilvl w:val="2"/>
          <w:numId w:val="37"/>
        </w:numPr>
        <w:tabs>
          <w:tab w:val="left" w:pos="0"/>
        </w:tabs>
        <w:rPr>
          <w:rFonts w:ascii="Arial" w:hAnsi="Arial" w:cs="Arial"/>
        </w:rPr>
      </w:pPr>
      <w:r w:rsidRPr="0053469F">
        <w:rPr>
          <w:rFonts w:ascii="Arial" w:hAnsi="Arial" w:cs="Arial"/>
        </w:rPr>
        <w:t xml:space="preserve">Allegations of misconduct submitted anonymously will not </w:t>
      </w:r>
      <w:r w:rsidR="001F1842" w:rsidRPr="0053469F">
        <w:rPr>
          <w:rFonts w:ascii="Arial" w:hAnsi="Arial" w:cs="Arial"/>
        </w:rPr>
        <w:t xml:space="preserve">normally </w:t>
      </w:r>
      <w:r w:rsidRPr="0053469F">
        <w:rPr>
          <w:rFonts w:ascii="Arial" w:hAnsi="Arial" w:cs="Arial"/>
        </w:rPr>
        <w:t>be considered.</w:t>
      </w:r>
    </w:p>
    <w:p w14:paraId="6FCC825F" w14:textId="77777777" w:rsidR="008E741B" w:rsidRDefault="008E741B" w:rsidP="00045CD3">
      <w:pPr>
        <w:tabs>
          <w:tab w:val="left" w:pos="0"/>
          <w:tab w:val="num" w:pos="1440"/>
        </w:tabs>
        <w:ind w:left="1440"/>
        <w:rPr>
          <w:rFonts w:ascii="Arial" w:hAnsi="Arial" w:cs="Arial"/>
        </w:rPr>
      </w:pPr>
    </w:p>
    <w:p w14:paraId="13B27059" w14:textId="77777777" w:rsidR="008E741B" w:rsidRPr="0053469F" w:rsidRDefault="00650638" w:rsidP="00045CD3">
      <w:pPr>
        <w:pStyle w:val="ListParagraph"/>
        <w:numPr>
          <w:ilvl w:val="2"/>
          <w:numId w:val="37"/>
        </w:numPr>
        <w:tabs>
          <w:tab w:val="left" w:pos="0"/>
        </w:tabs>
        <w:rPr>
          <w:rFonts w:ascii="Arial" w:hAnsi="Arial" w:cs="Arial"/>
        </w:rPr>
      </w:pPr>
      <w:r w:rsidRPr="0053469F">
        <w:rPr>
          <w:rFonts w:ascii="Arial" w:hAnsi="Arial" w:cs="Arial"/>
        </w:rPr>
        <w:t xml:space="preserve">The outcome of any </w:t>
      </w:r>
      <w:r w:rsidR="00402E7D" w:rsidRPr="0053469F">
        <w:rPr>
          <w:rFonts w:ascii="Arial" w:hAnsi="Arial" w:cs="Arial"/>
        </w:rPr>
        <w:t>fitness to practise</w:t>
      </w:r>
      <w:r w:rsidRPr="0053469F">
        <w:rPr>
          <w:rFonts w:ascii="Arial" w:hAnsi="Arial" w:cs="Arial"/>
        </w:rPr>
        <w:t xml:space="preserve"> hearing will be determined on the balance of probabilities</w:t>
      </w:r>
      <w:r>
        <w:rPr>
          <w:rStyle w:val="FootnoteReference"/>
          <w:rFonts w:ascii="Arial" w:hAnsi="Arial" w:cs="Arial"/>
        </w:rPr>
        <w:footnoteReference w:id="3"/>
      </w:r>
      <w:r w:rsidRPr="0053469F">
        <w:rPr>
          <w:rFonts w:ascii="Arial" w:hAnsi="Arial" w:cs="Arial"/>
        </w:rPr>
        <w:t>, according to reasonable belief in the student’s innocence or guilt.</w:t>
      </w:r>
    </w:p>
    <w:p w14:paraId="3F8CC74C" w14:textId="77777777" w:rsidR="008C6B6B" w:rsidRDefault="008C6B6B" w:rsidP="00045CD3">
      <w:pPr>
        <w:pStyle w:val="ListParagraph"/>
        <w:rPr>
          <w:rFonts w:ascii="Arial" w:hAnsi="Arial" w:cs="Arial"/>
        </w:rPr>
      </w:pPr>
    </w:p>
    <w:p w14:paraId="16C67498" w14:textId="77777777" w:rsidR="008E741B" w:rsidRDefault="00650638" w:rsidP="00045CD3">
      <w:pPr>
        <w:pStyle w:val="ListParagraph"/>
        <w:numPr>
          <w:ilvl w:val="2"/>
          <w:numId w:val="37"/>
        </w:numPr>
        <w:tabs>
          <w:tab w:val="left" w:pos="0"/>
        </w:tabs>
        <w:rPr>
          <w:rFonts w:ascii="Arial" w:hAnsi="Arial" w:cs="Arial"/>
        </w:rPr>
      </w:pPr>
      <w:r w:rsidRPr="004B1641">
        <w:rPr>
          <w:rFonts w:ascii="Arial" w:hAnsi="Arial" w:cs="Arial"/>
        </w:rPr>
        <w:t xml:space="preserve">The University will not disclose any information to third parties regarding investigations and outcomes from </w:t>
      </w:r>
      <w:r w:rsidR="00402E7D">
        <w:rPr>
          <w:rFonts w:ascii="Arial" w:hAnsi="Arial" w:cs="Arial"/>
        </w:rPr>
        <w:t>fitness to practise</w:t>
      </w:r>
      <w:r w:rsidRPr="004B1641">
        <w:rPr>
          <w:rFonts w:ascii="Arial" w:hAnsi="Arial" w:cs="Arial"/>
        </w:rPr>
        <w:t xml:space="preserve"> cases unless legal exceptions under the Data Protection Act apply.</w:t>
      </w:r>
    </w:p>
    <w:p w14:paraId="5673B7B8" w14:textId="77777777" w:rsidR="008C6B6B" w:rsidRDefault="008C6B6B" w:rsidP="00045CD3">
      <w:pPr>
        <w:pStyle w:val="TxBrp3"/>
        <w:tabs>
          <w:tab w:val="clear" w:pos="430"/>
        </w:tabs>
        <w:spacing w:line="240" w:lineRule="auto"/>
        <w:ind w:left="1049" w:firstLine="0"/>
        <w:rPr>
          <w:rFonts w:ascii="Arial" w:hAnsi="Arial" w:cs="Arial"/>
          <w:color w:val="000000"/>
          <w:sz w:val="22"/>
          <w:szCs w:val="22"/>
        </w:rPr>
      </w:pPr>
    </w:p>
    <w:p w14:paraId="305BF924" w14:textId="03EC6E9E" w:rsidR="008C6B6B" w:rsidRDefault="00775C27" w:rsidP="00045CD3">
      <w:pPr>
        <w:numPr>
          <w:ilvl w:val="2"/>
          <w:numId w:val="37"/>
        </w:numPr>
        <w:ind w:left="709" w:hanging="709"/>
        <w:rPr>
          <w:rFonts w:ascii="Arial" w:hAnsi="Arial" w:cs="Arial"/>
          <w:color w:val="000000"/>
        </w:rPr>
      </w:pPr>
      <w:r w:rsidRPr="00775C27">
        <w:rPr>
          <w:rFonts w:ascii="Arial" w:hAnsi="Arial" w:cs="Arial"/>
          <w:color w:val="000000"/>
        </w:rPr>
        <w:t xml:space="preserve">In implementing these regulations, the University will ensure that the student is clearly informed of the case against </w:t>
      </w:r>
      <w:r w:rsidR="0099198D">
        <w:rPr>
          <w:rFonts w:ascii="Arial" w:hAnsi="Arial" w:cs="Arial"/>
          <w:color w:val="000000"/>
        </w:rPr>
        <w:t>them</w:t>
      </w:r>
      <w:r w:rsidRPr="00775C27">
        <w:rPr>
          <w:rFonts w:ascii="Arial" w:hAnsi="Arial" w:cs="Arial"/>
          <w:color w:val="000000"/>
        </w:rPr>
        <w:t xml:space="preserve"> and is given a proper opportunity to reply to that case before any decision as to </w:t>
      </w:r>
      <w:r w:rsidR="00064413">
        <w:rPr>
          <w:rFonts w:ascii="Arial" w:hAnsi="Arial" w:cs="Arial"/>
          <w:color w:val="000000"/>
        </w:rPr>
        <w:t>their</w:t>
      </w:r>
      <w:r w:rsidRPr="00775C27">
        <w:rPr>
          <w:rFonts w:ascii="Arial" w:hAnsi="Arial" w:cs="Arial"/>
          <w:color w:val="000000"/>
        </w:rPr>
        <w:t xml:space="preserve"> fitness to practise is made.</w:t>
      </w:r>
    </w:p>
    <w:p w14:paraId="5371B81D" w14:textId="77777777" w:rsidR="008C6B6B" w:rsidRDefault="008C6B6B" w:rsidP="00045CD3">
      <w:pPr>
        <w:ind w:left="709" w:hanging="709"/>
      </w:pPr>
    </w:p>
    <w:p w14:paraId="4CB108CD" w14:textId="1318AE8E" w:rsidR="008C6B6B" w:rsidRDefault="0070543B" w:rsidP="00045CD3">
      <w:pPr>
        <w:pStyle w:val="TxBrp3"/>
        <w:tabs>
          <w:tab w:val="clear" w:pos="430"/>
        </w:tabs>
        <w:spacing w:line="240" w:lineRule="auto"/>
        <w:ind w:left="709" w:hanging="709"/>
        <w:rPr>
          <w:rFonts w:ascii="Arial" w:hAnsi="Arial" w:cs="Arial"/>
          <w:color w:val="000000"/>
          <w:sz w:val="22"/>
          <w:szCs w:val="22"/>
        </w:rPr>
      </w:pPr>
      <w:r>
        <w:rPr>
          <w:rFonts w:ascii="Arial" w:hAnsi="Arial" w:cs="Arial"/>
          <w:color w:val="000000"/>
          <w:sz w:val="22"/>
          <w:szCs w:val="22"/>
        </w:rPr>
        <w:t>5</w:t>
      </w:r>
      <w:r w:rsidR="0008496A">
        <w:rPr>
          <w:rFonts w:ascii="Arial" w:hAnsi="Arial" w:cs="Arial"/>
          <w:color w:val="000000"/>
          <w:sz w:val="22"/>
          <w:szCs w:val="22"/>
        </w:rPr>
        <w:t>.1.6</w:t>
      </w:r>
      <w:r w:rsidR="008F1F30">
        <w:rPr>
          <w:rFonts w:ascii="Arial" w:hAnsi="Arial" w:cs="Arial"/>
          <w:color w:val="000000"/>
          <w:sz w:val="22"/>
          <w:szCs w:val="22"/>
        </w:rPr>
        <w:tab/>
      </w:r>
      <w:r w:rsidR="005655F2">
        <w:rPr>
          <w:rFonts w:ascii="Arial" w:hAnsi="Arial" w:cs="Arial"/>
          <w:color w:val="000000"/>
          <w:sz w:val="22"/>
          <w:szCs w:val="22"/>
        </w:rPr>
        <w:t xml:space="preserve">The University Secretary has overall responsibility for the operation of the Fitness to Practise Regulations.  The </w:t>
      </w:r>
      <w:r w:rsidR="008535B9">
        <w:rPr>
          <w:rFonts w:ascii="Arial" w:hAnsi="Arial" w:cs="Arial"/>
          <w:color w:val="000000"/>
          <w:sz w:val="22"/>
          <w:szCs w:val="22"/>
        </w:rPr>
        <w:t xml:space="preserve">Associate Registrar </w:t>
      </w:r>
      <w:r w:rsidR="00EA6F30">
        <w:rPr>
          <w:rFonts w:ascii="Arial" w:hAnsi="Arial" w:cs="Arial"/>
          <w:color w:val="000000"/>
          <w:sz w:val="22"/>
          <w:szCs w:val="22"/>
        </w:rPr>
        <w:t>(</w:t>
      </w:r>
      <w:r w:rsidR="008535B9">
        <w:rPr>
          <w:rFonts w:ascii="Arial" w:hAnsi="Arial" w:cs="Arial"/>
          <w:color w:val="000000"/>
          <w:sz w:val="22"/>
          <w:szCs w:val="22"/>
        </w:rPr>
        <w:t>Student Casework</w:t>
      </w:r>
      <w:r w:rsidR="00EA6F30">
        <w:rPr>
          <w:rFonts w:ascii="Arial" w:hAnsi="Arial" w:cs="Arial"/>
          <w:color w:val="000000"/>
          <w:sz w:val="22"/>
          <w:szCs w:val="22"/>
        </w:rPr>
        <w:t>)</w:t>
      </w:r>
      <w:r w:rsidR="005655F2">
        <w:rPr>
          <w:rFonts w:ascii="Arial" w:hAnsi="Arial" w:cs="Arial"/>
          <w:color w:val="000000"/>
          <w:sz w:val="22"/>
          <w:szCs w:val="22"/>
        </w:rPr>
        <w:t xml:space="preserve"> (or nominee) acts as a point of contact for advice on procedural matters.  The Students’ Union, Advice Zone or Student Services can provide advice and support to students involved in fitness to practise proceedings.</w:t>
      </w:r>
    </w:p>
    <w:p w14:paraId="3EAB7943" w14:textId="77777777" w:rsidR="008C6B6B" w:rsidRDefault="008C6B6B" w:rsidP="00045CD3">
      <w:pPr>
        <w:pStyle w:val="TxBrp3"/>
        <w:tabs>
          <w:tab w:val="clear" w:pos="430"/>
        </w:tabs>
        <w:spacing w:line="240" w:lineRule="auto"/>
        <w:ind w:left="709" w:hanging="709"/>
        <w:rPr>
          <w:rFonts w:ascii="Arial" w:hAnsi="Arial" w:cs="Arial"/>
          <w:color w:val="000000"/>
          <w:sz w:val="22"/>
          <w:szCs w:val="22"/>
        </w:rPr>
      </w:pPr>
    </w:p>
    <w:p w14:paraId="5357E28B" w14:textId="34ED491D" w:rsidR="00C142D1" w:rsidRDefault="0070543B" w:rsidP="00045CD3">
      <w:pPr>
        <w:tabs>
          <w:tab w:val="left" w:pos="0"/>
        </w:tabs>
        <w:suppressAutoHyphens/>
        <w:ind w:left="720" w:hanging="720"/>
        <w:rPr>
          <w:rFonts w:ascii="Arial" w:hAnsi="Arial" w:cs="Arial"/>
          <w:spacing w:val="-3"/>
        </w:rPr>
      </w:pPr>
      <w:r>
        <w:rPr>
          <w:rFonts w:ascii="Arial" w:hAnsi="Arial" w:cs="Arial"/>
          <w:spacing w:val="-3"/>
        </w:rPr>
        <w:t>5</w:t>
      </w:r>
      <w:r w:rsidR="00C142D1">
        <w:rPr>
          <w:rFonts w:ascii="Arial" w:hAnsi="Arial" w:cs="Arial"/>
          <w:spacing w:val="-3"/>
        </w:rPr>
        <w:t>.1.</w:t>
      </w:r>
      <w:r w:rsidR="0008496A">
        <w:rPr>
          <w:rFonts w:ascii="Arial" w:hAnsi="Arial" w:cs="Arial"/>
          <w:spacing w:val="-3"/>
        </w:rPr>
        <w:t>7</w:t>
      </w:r>
      <w:r w:rsidR="00C142D1">
        <w:rPr>
          <w:rFonts w:ascii="Arial" w:hAnsi="Arial" w:cs="Arial"/>
          <w:spacing w:val="-3"/>
        </w:rPr>
        <w:tab/>
      </w:r>
      <w:r w:rsidR="00C142D1" w:rsidRPr="009B27BC">
        <w:rPr>
          <w:rFonts w:ascii="Arial" w:hAnsi="Arial" w:cs="Arial"/>
          <w:spacing w:val="-3"/>
        </w:rPr>
        <w:t xml:space="preserve">Students must comply with any penalty imposed by the University in respect of any previous </w:t>
      </w:r>
      <w:r w:rsidR="00C142D1">
        <w:rPr>
          <w:rFonts w:ascii="Arial" w:hAnsi="Arial" w:cs="Arial"/>
          <w:spacing w:val="-3"/>
        </w:rPr>
        <w:t xml:space="preserve">breach of </w:t>
      </w:r>
      <w:r w:rsidR="00C142D1" w:rsidRPr="009B27BC">
        <w:rPr>
          <w:rFonts w:ascii="Arial" w:hAnsi="Arial" w:cs="Arial"/>
          <w:spacing w:val="-3"/>
        </w:rPr>
        <w:t xml:space="preserve">these regulations.  If they do not a more serious penalty may be issued.   </w:t>
      </w:r>
    </w:p>
    <w:p w14:paraId="6D9ADB37" w14:textId="77777777" w:rsidR="00C142D1" w:rsidRDefault="00C142D1" w:rsidP="00045CD3">
      <w:pPr>
        <w:tabs>
          <w:tab w:val="left" w:pos="0"/>
        </w:tabs>
        <w:suppressAutoHyphens/>
        <w:ind w:left="720" w:hanging="720"/>
        <w:rPr>
          <w:rFonts w:ascii="Arial" w:hAnsi="Arial" w:cs="Arial"/>
          <w:spacing w:val="-3"/>
        </w:rPr>
      </w:pPr>
    </w:p>
    <w:p w14:paraId="68D8BC52" w14:textId="0E1ABAF9" w:rsidR="00C142D1" w:rsidRDefault="0070543B" w:rsidP="00045CD3">
      <w:pPr>
        <w:tabs>
          <w:tab w:val="left" w:pos="0"/>
        </w:tabs>
        <w:suppressAutoHyphens/>
        <w:ind w:left="709" w:hanging="709"/>
        <w:rPr>
          <w:rFonts w:ascii="Arial" w:hAnsi="Arial" w:cs="Arial"/>
          <w:spacing w:val="-3"/>
        </w:rPr>
      </w:pPr>
      <w:r>
        <w:rPr>
          <w:rFonts w:ascii="Arial" w:hAnsi="Arial" w:cs="Arial"/>
          <w:spacing w:val="-3"/>
        </w:rPr>
        <w:t>5</w:t>
      </w:r>
      <w:r w:rsidR="00C142D1">
        <w:rPr>
          <w:rFonts w:ascii="Arial" w:hAnsi="Arial" w:cs="Arial"/>
          <w:spacing w:val="-3"/>
        </w:rPr>
        <w:t>.1.</w:t>
      </w:r>
      <w:r w:rsidR="0008496A">
        <w:rPr>
          <w:rFonts w:ascii="Arial" w:hAnsi="Arial" w:cs="Arial"/>
          <w:spacing w:val="-3"/>
        </w:rPr>
        <w:t>8</w:t>
      </w:r>
      <w:r w:rsidR="00C142D1" w:rsidRPr="002F35B1">
        <w:rPr>
          <w:rFonts w:ascii="Arial" w:hAnsi="Arial" w:cs="Arial"/>
          <w:spacing w:val="-3"/>
        </w:rPr>
        <w:tab/>
      </w:r>
      <w:r w:rsidR="00C142D1">
        <w:rPr>
          <w:rFonts w:ascii="Arial" w:hAnsi="Arial" w:cs="Arial"/>
          <w:spacing w:val="-3"/>
        </w:rPr>
        <w:t>R</w:t>
      </w:r>
      <w:r w:rsidR="00C142D1" w:rsidRPr="002F35B1">
        <w:rPr>
          <w:rFonts w:ascii="Arial" w:hAnsi="Arial" w:cs="Arial"/>
          <w:spacing w:val="-3"/>
        </w:rPr>
        <w:t xml:space="preserve">epeated </w:t>
      </w:r>
      <w:r w:rsidR="00C142D1">
        <w:rPr>
          <w:rFonts w:ascii="Arial" w:hAnsi="Arial" w:cs="Arial"/>
          <w:spacing w:val="-3"/>
        </w:rPr>
        <w:t>breaches of these regulations</w:t>
      </w:r>
      <w:r w:rsidR="00C142D1" w:rsidRPr="002F35B1">
        <w:rPr>
          <w:rFonts w:ascii="Arial" w:hAnsi="Arial" w:cs="Arial"/>
          <w:spacing w:val="-3"/>
        </w:rPr>
        <w:t xml:space="preserve"> may be more serious than a single act and previous findings may be taken into account when determining penalties.</w:t>
      </w:r>
    </w:p>
    <w:p w14:paraId="5DBD92FE" w14:textId="77777777" w:rsidR="008C6B6B" w:rsidRDefault="008C6B6B" w:rsidP="00045CD3">
      <w:pPr>
        <w:pStyle w:val="TxBrp3"/>
        <w:tabs>
          <w:tab w:val="clear" w:pos="430"/>
        </w:tabs>
        <w:spacing w:line="240" w:lineRule="auto"/>
        <w:ind w:left="709" w:hanging="709"/>
        <w:rPr>
          <w:rFonts w:ascii="Arial" w:hAnsi="Arial" w:cs="Arial"/>
          <w:color w:val="000000"/>
          <w:sz w:val="22"/>
          <w:szCs w:val="22"/>
        </w:rPr>
      </w:pPr>
    </w:p>
    <w:p w14:paraId="6969A149" w14:textId="31563D6F" w:rsidR="008F6257" w:rsidRPr="00E40FFA" w:rsidRDefault="008F6257" w:rsidP="008F6257">
      <w:pPr>
        <w:pStyle w:val="Heading1"/>
        <w:spacing w:before="0"/>
        <w:rPr>
          <w:rFonts w:ascii="Arial" w:hAnsi="Arial" w:cs="Arial"/>
          <w:i/>
          <w:color w:val="auto"/>
          <w:sz w:val="22"/>
          <w:szCs w:val="22"/>
        </w:rPr>
      </w:pPr>
      <w:r>
        <w:rPr>
          <w:rFonts w:ascii="Arial" w:eastAsiaTheme="minorHAnsi" w:hAnsi="Arial" w:cs="Arial"/>
          <w:bCs w:val="0"/>
          <w:i/>
          <w:color w:val="auto"/>
          <w:sz w:val="22"/>
          <w:szCs w:val="22"/>
        </w:rPr>
        <w:lastRenderedPageBreak/>
        <w:t>5.2</w:t>
      </w:r>
      <w:r w:rsidRPr="00E40FFA">
        <w:rPr>
          <w:rFonts w:ascii="Arial" w:hAnsi="Arial" w:cs="Arial"/>
          <w:i/>
          <w:color w:val="auto"/>
          <w:sz w:val="22"/>
          <w:szCs w:val="22"/>
        </w:rPr>
        <w:tab/>
        <w:t>Investigating issues</w:t>
      </w:r>
    </w:p>
    <w:p w14:paraId="145D4D0E" w14:textId="77777777" w:rsidR="008F6257" w:rsidRPr="00E40FFA" w:rsidRDefault="008F6257" w:rsidP="008F6257">
      <w:pPr>
        <w:pStyle w:val="Heading1"/>
        <w:spacing w:before="0"/>
        <w:ind w:left="360"/>
        <w:rPr>
          <w:rFonts w:ascii="Arial" w:hAnsi="Arial" w:cs="Arial"/>
          <w:color w:val="auto"/>
          <w:sz w:val="22"/>
          <w:szCs w:val="22"/>
        </w:rPr>
      </w:pPr>
    </w:p>
    <w:p w14:paraId="5A61DC43" w14:textId="240ED6F1" w:rsidR="008F6257" w:rsidRDefault="008F6257" w:rsidP="00045CD3">
      <w:pPr>
        <w:tabs>
          <w:tab w:val="left" w:pos="720"/>
          <w:tab w:val="center" w:pos="4263"/>
          <w:tab w:val="right" w:pos="8526"/>
        </w:tabs>
        <w:ind w:left="720" w:hanging="720"/>
        <w:rPr>
          <w:rFonts w:ascii="Arial" w:hAnsi="Arial" w:cs="Arial"/>
        </w:rPr>
      </w:pPr>
      <w:r>
        <w:rPr>
          <w:rFonts w:ascii="Arial" w:hAnsi="Arial" w:cs="Arial"/>
        </w:rPr>
        <w:t>5.2</w:t>
      </w:r>
      <w:r w:rsidRPr="00E40FFA">
        <w:rPr>
          <w:rFonts w:ascii="Arial" w:hAnsi="Arial" w:cs="Arial"/>
        </w:rPr>
        <w:t>.1</w:t>
      </w:r>
      <w:r w:rsidRPr="00E40FFA">
        <w:rPr>
          <w:rFonts w:ascii="Arial" w:hAnsi="Arial" w:cs="Arial"/>
        </w:rPr>
        <w:tab/>
      </w:r>
      <w:r>
        <w:rPr>
          <w:rFonts w:ascii="Arial" w:hAnsi="Arial" w:cs="Arial"/>
        </w:rPr>
        <w:t>An investigating officer will be appointed by the relevant dean of faculty (or nominee).  The investigating officer will be from outside the school in which the student is based and will have no prior knowledge of the case.</w:t>
      </w:r>
    </w:p>
    <w:p w14:paraId="774BEFCC" w14:textId="77777777" w:rsidR="008F6257" w:rsidRDefault="008F6257" w:rsidP="00045CD3">
      <w:pPr>
        <w:tabs>
          <w:tab w:val="left" w:pos="720"/>
          <w:tab w:val="center" w:pos="4263"/>
          <w:tab w:val="right" w:pos="8526"/>
        </w:tabs>
        <w:ind w:left="720" w:hanging="720"/>
        <w:rPr>
          <w:rFonts w:ascii="Arial" w:hAnsi="Arial" w:cs="Arial"/>
        </w:rPr>
      </w:pPr>
    </w:p>
    <w:p w14:paraId="373B4FCF" w14:textId="1EA988DC" w:rsidR="008F6257" w:rsidRDefault="008F6257" w:rsidP="00045CD3">
      <w:pPr>
        <w:tabs>
          <w:tab w:val="left" w:pos="720"/>
          <w:tab w:val="center" w:pos="4263"/>
          <w:tab w:val="right" w:pos="8526"/>
        </w:tabs>
        <w:ind w:left="720" w:hanging="720"/>
        <w:rPr>
          <w:rFonts w:ascii="Arial" w:hAnsi="Arial" w:cs="Arial"/>
        </w:rPr>
      </w:pPr>
      <w:r>
        <w:rPr>
          <w:rFonts w:ascii="Arial" w:hAnsi="Arial" w:cs="Arial"/>
        </w:rPr>
        <w:t>5.2</w:t>
      </w:r>
      <w:r w:rsidRPr="00E40FFA">
        <w:rPr>
          <w:rFonts w:ascii="Arial" w:hAnsi="Arial" w:cs="Arial"/>
        </w:rPr>
        <w:t>.</w:t>
      </w:r>
      <w:r>
        <w:rPr>
          <w:rFonts w:ascii="Arial" w:hAnsi="Arial" w:cs="Arial"/>
        </w:rPr>
        <w:t>2</w:t>
      </w:r>
      <w:r w:rsidRPr="00E40FFA">
        <w:rPr>
          <w:rFonts w:ascii="Arial" w:hAnsi="Arial" w:cs="Arial"/>
        </w:rPr>
        <w:tab/>
        <w:t xml:space="preserve">The investigating officer will conduct an investigation of the allegations within 30 working days from referral from the Cause for Concern Panel.  The timescale may be extended by agreement with the </w:t>
      </w:r>
      <w:r>
        <w:rPr>
          <w:rFonts w:ascii="Arial" w:hAnsi="Arial" w:cs="Arial"/>
        </w:rPr>
        <w:t>student</w:t>
      </w:r>
      <w:r w:rsidRPr="00E40FFA">
        <w:rPr>
          <w:rFonts w:ascii="Arial" w:hAnsi="Arial" w:cs="Arial"/>
        </w:rPr>
        <w:t xml:space="preserve"> who is the subject of the allegations or, in exceptional circumstances, by the University.  </w:t>
      </w:r>
    </w:p>
    <w:p w14:paraId="797184D9" w14:textId="77777777" w:rsidR="008F6257" w:rsidRDefault="008F6257" w:rsidP="00045CD3">
      <w:pPr>
        <w:tabs>
          <w:tab w:val="left" w:pos="720"/>
          <w:tab w:val="center" w:pos="4263"/>
          <w:tab w:val="right" w:pos="8526"/>
        </w:tabs>
        <w:ind w:left="720" w:hanging="720"/>
        <w:rPr>
          <w:rFonts w:ascii="Arial" w:hAnsi="Arial" w:cs="Arial"/>
        </w:rPr>
      </w:pPr>
    </w:p>
    <w:p w14:paraId="13027212" w14:textId="5617FC15" w:rsidR="008F6257" w:rsidRPr="00E40FFA" w:rsidRDefault="008F6257" w:rsidP="00045CD3">
      <w:pPr>
        <w:pStyle w:val="TxBrp3"/>
        <w:tabs>
          <w:tab w:val="clear" w:pos="430"/>
        </w:tabs>
        <w:spacing w:line="240" w:lineRule="auto"/>
        <w:ind w:left="720" w:hanging="720"/>
        <w:rPr>
          <w:rFonts w:ascii="Arial" w:hAnsi="Arial" w:cs="Arial"/>
          <w:sz w:val="22"/>
          <w:szCs w:val="22"/>
        </w:rPr>
      </w:pPr>
      <w:r>
        <w:rPr>
          <w:rFonts w:ascii="Arial" w:hAnsi="Arial" w:cs="Arial"/>
        </w:rPr>
        <w:t>5.2</w:t>
      </w:r>
      <w:r w:rsidRPr="00E40FFA">
        <w:rPr>
          <w:rFonts w:ascii="Arial" w:hAnsi="Arial" w:cs="Arial"/>
        </w:rPr>
        <w:t>.</w:t>
      </w:r>
      <w:r>
        <w:rPr>
          <w:rFonts w:ascii="Arial" w:hAnsi="Arial" w:cs="Arial"/>
          <w:sz w:val="22"/>
          <w:szCs w:val="22"/>
        </w:rPr>
        <w:t>3</w:t>
      </w:r>
      <w:r w:rsidRPr="00E40FFA">
        <w:rPr>
          <w:rFonts w:ascii="Arial" w:hAnsi="Arial" w:cs="Arial"/>
          <w:sz w:val="22"/>
          <w:szCs w:val="22"/>
        </w:rPr>
        <w:tab/>
        <w:t xml:space="preserve">Any meetings with the student will be held on their campus unless, due to the nature of the allegations, this is inappropriate.     </w:t>
      </w:r>
    </w:p>
    <w:p w14:paraId="5FDECC1E" w14:textId="77777777" w:rsidR="008F6257" w:rsidRPr="00E40FFA" w:rsidRDefault="008F6257" w:rsidP="00045CD3">
      <w:pPr>
        <w:pStyle w:val="TxBrp3"/>
        <w:tabs>
          <w:tab w:val="clear" w:pos="430"/>
        </w:tabs>
        <w:spacing w:line="240" w:lineRule="auto"/>
        <w:ind w:left="720" w:hanging="720"/>
        <w:rPr>
          <w:rFonts w:ascii="Arial" w:hAnsi="Arial" w:cs="Arial"/>
          <w:sz w:val="22"/>
          <w:szCs w:val="22"/>
        </w:rPr>
      </w:pPr>
    </w:p>
    <w:p w14:paraId="014981DB" w14:textId="1A0325D9" w:rsidR="008F6257" w:rsidRPr="00E40FFA" w:rsidRDefault="008F6257" w:rsidP="00045CD3">
      <w:pPr>
        <w:tabs>
          <w:tab w:val="left" w:pos="720"/>
          <w:tab w:val="center" w:pos="4263"/>
          <w:tab w:val="right" w:pos="8526"/>
        </w:tabs>
        <w:ind w:left="720" w:hanging="720"/>
        <w:rPr>
          <w:rFonts w:ascii="Arial" w:hAnsi="Arial" w:cs="Arial"/>
        </w:rPr>
      </w:pPr>
      <w:r>
        <w:rPr>
          <w:rFonts w:ascii="Arial" w:hAnsi="Arial" w:cs="Arial"/>
        </w:rPr>
        <w:t>5.2</w:t>
      </w:r>
      <w:r w:rsidRPr="00E40FFA">
        <w:rPr>
          <w:rFonts w:ascii="Arial" w:hAnsi="Arial" w:cs="Arial"/>
        </w:rPr>
        <w:t>.</w:t>
      </w:r>
      <w:r>
        <w:rPr>
          <w:rFonts w:ascii="Arial" w:hAnsi="Arial" w:cs="Arial"/>
        </w:rPr>
        <w:t>4</w:t>
      </w:r>
      <w:r w:rsidRPr="00E40FFA">
        <w:rPr>
          <w:rFonts w:ascii="Arial" w:hAnsi="Arial" w:cs="Arial"/>
        </w:rPr>
        <w:tab/>
        <w:t xml:space="preserve">As part of the investigation, a student may be required to agree that a medical report is requested in respect of </w:t>
      </w:r>
      <w:r>
        <w:rPr>
          <w:rFonts w:ascii="Arial" w:hAnsi="Arial" w:cs="Arial"/>
        </w:rPr>
        <w:t>their</w:t>
      </w:r>
      <w:r w:rsidRPr="00E40FFA">
        <w:rPr>
          <w:rFonts w:ascii="Arial" w:hAnsi="Arial" w:cs="Arial"/>
        </w:rPr>
        <w:t xml:space="preserve"> medical condition by the investigating officer.  The student will also be required to agree to the disclosure of any such report to the extent necessary for the proper conduct of the investigation and any subsequent proceedings. This requirement may extend to other reports, including reports from social workers, probation officers and the police.  The University will bear any costs of such reports.</w:t>
      </w:r>
    </w:p>
    <w:p w14:paraId="7C0751B2" w14:textId="77777777" w:rsidR="008F6257" w:rsidRPr="00E40FFA" w:rsidRDefault="008F6257" w:rsidP="00045CD3">
      <w:pPr>
        <w:tabs>
          <w:tab w:val="left" w:pos="720"/>
          <w:tab w:val="center" w:pos="4263"/>
          <w:tab w:val="right" w:pos="8526"/>
        </w:tabs>
        <w:ind w:left="720" w:hanging="720"/>
        <w:rPr>
          <w:rFonts w:ascii="Arial" w:hAnsi="Arial" w:cs="Arial"/>
        </w:rPr>
      </w:pPr>
    </w:p>
    <w:p w14:paraId="3FD62123" w14:textId="27A0C1DC" w:rsidR="008F6257" w:rsidRPr="00E40FFA" w:rsidRDefault="008F6257" w:rsidP="00045CD3">
      <w:pPr>
        <w:tabs>
          <w:tab w:val="left" w:pos="720"/>
          <w:tab w:val="center" w:pos="4263"/>
          <w:tab w:val="right" w:pos="8526"/>
        </w:tabs>
        <w:ind w:left="720" w:hanging="720"/>
        <w:rPr>
          <w:rFonts w:ascii="Arial" w:hAnsi="Arial" w:cs="Arial"/>
        </w:rPr>
      </w:pPr>
      <w:r>
        <w:rPr>
          <w:rFonts w:ascii="Arial" w:hAnsi="Arial" w:cs="Arial"/>
        </w:rPr>
        <w:t>5.2</w:t>
      </w:r>
      <w:r w:rsidRPr="00E40FFA">
        <w:rPr>
          <w:rFonts w:ascii="Arial" w:hAnsi="Arial" w:cs="Arial"/>
        </w:rPr>
        <w:t>.</w:t>
      </w:r>
      <w:r>
        <w:rPr>
          <w:rFonts w:ascii="Arial" w:hAnsi="Arial" w:cs="Arial"/>
        </w:rPr>
        <w:t>5</w:t>
      </w:r>
      <w:r w:rsidRPr="00E40FFA">
        <w:rPr>
          <w:rFonts w:ascii="Arial" w:hAnsi="Arial" w:cs="Arial"/>
        </w:rPr>
        <w:tab/>
      </w:r>
      <w:r w:rsidRPr="008D66DF">
        <w:rPr>
          <w:rFonts w:ascii="Arial" w:hAnsi="Arial" w:cs="Arial"/>
        </w:rPr>
        <w:t xml:space="preserve">The investigating officer will prepare a report on the investigation that will be presented to the Cause for Concern Panel or Fitness to Practise Committee, as appropriate.  </w:t>
      </w:r>
    </w:p>
    <w:p w14:paraId="14C20A51" w14:textId="77777777" w:rsidR="008F6257" w:rsidRPr="00E40FFA" w:rsidRDefault="008F6257" w:rsidP="00045CD3">
      <w:pPr>
        <w:tabs>
          <w:tab w:val="left" w:pos="720"/>
          <w:tab w:val="center" w:pos="4263"/>
          <w:tab w:val="right" w:pos="8526"/>
        </w:tabs>
        <w:ind w:left="720" w:hanging="720"/>
        <w:rPr>
          <w:rFonts w:ascii="Arial" w:hAnsi="Arial" w:cs="Arial"/>
        </w:rPr>
      </w:pPr>
    </w:p>
    <w:p w14:paraId="73128DA7" w14:textId="216099D0" w:rsidR="008F6257" w:rsidRDefault="008F6257" w:rsidP="00045CD3">
      <w:pPr>
        <w:tabs>
          <w:tab w:val="left" w:pos="0"/>
          <w:tab w:val="num" w:pos="1418"/>
        </w:tabs>
        <w:suppressAutoHyphens/>
        <w:ind w:left="720" w:hanging="720"/>
        <w:rPr>
          <w:rFonts w:ascii="Arial" w:hAnsi="Arial" w:cs="Arial"/>
          <w:spacing w:val="-3"/>
        </w:rPr>
      </w:pPr>
      <w:r>
        <w:rPr>
          <w:rFonts w:ascii="Arial" w:hAnsi="Arial" w:cs="Arial"/>
        </w:rPr>
        <w:t>5.2</w:t>
      </w:r>
      <w:r w:rsidRPr="00E40FFA">
        <w:rPr>
          <w:rFonts w:ascii="Arial" w:hAnsi="Arial" w:cs="Arial"/>
        </w:rPr>
        <w:t>.</w:t>
      </w:r>
      <w:r>
        <w:rPr>
          <w:rFonts w:ascii="Arial" w:hAnsi="Arial" w:cs="Arial"/>
        </w:rPr>
        <w:t>6</w:t>
      </w:r>
      <w:r w:rsidRPr="00E40FFA">
        <w:rPr>
          <w:rFonts w:ascii="Arial" w:hAnsi="Arial" w:cs="Arial"/>
        </w:rPr>
        <w:tab/>
      </w:r>
      <w:r w:rsidRPr="00E40FFA">
        <w:rPr>
          <w:rFonts w:ascii="Arial" w:hAnsi="Arial" w:cs="Arial"/>
          <w:spacing w:val="-3"/>
        </w:rPr>
        <w:t xml:space="preserve">Where an investigation highlights the need for the Fitness to </w:t>
      </w:r>
      <w:r>
        <w:rPr>
          <w:rFonts w:ascii="Arial" w:hAnsi="Arial" w:cs="Arial"/>
          <w:spacing w:val="-3"/>
        </w:rPr>
        <w:t>Practise</w:t>
      </w:r>
      <w:r w:rsidRPr="00E40FFA">
        <w:rPr>
          <w:rFonts w:ascii="Arial" w:hAnsi="Arial" w:cs="Arial"/>
          <w:spacing w:val="-3"/>
        </w:rPr>
        <w:t xml:space="preserve"> Regulations to be accessed the nature and length of the investigation may require adjustment from the usual form, or may be suspended pending the outcome of investigations under the Fitness to Study Regulations.</w:t>
      </w:r>
    </w:p>
    <w:p w14:paraId="07786242" w14:textId="77777777" w:rsidR="008F6257" w:rsidRDefault="008F6257" w:rsidP="00045CD3">
      <w:pPr>
        <w:tabs>
          <w:tab w:val="left" w:pos="0"/>
        </w:tabs>
        <w:rPr>
          <w:rFonts w:ascii="Arial" w:hAnsi="Arial" w:cs="Arial"/>
          <w:b/>
          <w:i/>
        </w:rPr>
      </w:pPr>
    </w:p>
    <w:p w14:paraId="4E2B6093" w14:textId="77777777" w:rsidR="00F32D1B" w:rsidRDefault="00F32D1B" w:rsidP="003F6F0D">
      <w:pPr>
        <w:tabs>
          <w:tab w:val="left" w:pos="0"/>
        </w:tabs>
        <w:rPr>
          <w:rFonts w:ascii="Arial" w:hAnsi="Arial" w:cs="Arial"/>
          <w:b/>
          <w:bCs/>
        </w:rPr>
      </w:pPr>
    </w:p>
    <w:p w14:paraId="2930438B" w14:textId="7791E763" w:rsidR="003F6F0D" w:rsidRPr="00E40FFA" w:rsidRDefault="00BE321E" w:rsidP="003F6F0D">
      <w:pPr>
        <w:tabs>
          <w:tab w:val="left" w:pos="0"/>
        </w:tabs>
        <w:rPr>
          <w:rFonts w:ascii="Arial" w:hAnsi="Arial" w:cs="Arial"/>
          <w:b/>
          <w:bCs/>
        </w:rPr>
      </w:pPr>
      <w:r>
        <w:rPr>
          <w:rFonts w:ascii="Arial" w:hAnsi="Arial" w:cs="Arial"/>
          <w:b/>
          <w:bCs/>
        </w:rPr>
        <w:t>6</w:t>
      </w:r>
      <w:r w:rsidR="003F6F0D" w:rsidRPr="00E40FFA">
        <w:rPr>
          <w:rFonts w:ascii="Arial" w:hAnsi="Arial" w:cs="Arial"/>
          <w:b/>
          <w:bCs/>
        </w:rPr>
        <w:t>.</w:t>
      </w:r>
      <w:r w:rsidR="003F6F0D" w:rsidRPr="00E40FFA">
        <w:rPr>
          <w:rFonts w:ascii="Arial" w:hAnsi="Arial" w:cs="Arial"/>
          <w:b/>
          <w:bCs/>
        </w:rPr>
        <w:tab/>
      </w:r>
      <w:r w:rsidR="003F6F0D" w:rsidRPr="00E40FFA">
        <w:rPr>
          <w:rFonts w:ascii="Arial" w:hAnsi="Arial" w:cs="Arial"/>
          <w:b/>
          <w:bCs/>
        </w:rPr>
        <w:tab/>
      </w:r>
      <w:r w:rsidR="00F965B9">
        <w:rPr>
          <w:rFonts w:ascii="Arial" w:hAnsi="Arial" w:cs="Arial"/>
          <w:b/>
          <w:bCs/>
        </w:rPr>
        <w:t>Precautionary Action</w:t>
      </w:r>
      <w:r w:rsidR="00E71D47" w:rsidRPr="00E40FFA">
        <w:rPr>
          <w:rFonts w:ascii="Arial" w:hAnsi="Arial" w:cs="Arial"/>
          <w:b/>
          <w:bCs/>
        </w:rPr>
        <w:t xml:space="preserve"> for the Purpose</w:t>
      </w:r>
      <w:r w:rsidR="003F6F0D" w:rsidRPr="00E40FFA">
        <w:rPr>
          <w:rFonts w:ascii="Arial" w:hAnsi="Arial" w:cs="Arial"/>
          <w:b/>
          <w:bCs/>
        </w:rPr>
        <w:t xml:space="preserve"> of Investigation</w:t>
      </w:r>
    </w:p>
    <w:p w14:paraId="3B9BF573" w14:textId="77777777" w:rsidR="006A7FEA" w:rsidRPr="00E40FFA" w:rsidRDefault="006A7FEA" w:rsidP="003F6F0D">
      <w:pPr>
        <w:tabs>
          <w:tab w:val="left" w:pos="0"/>
        </w:tabs>
        <w:rPr>
          <w:rFonts w:ascii="Arial" w:hAnsi="Arial" w:cs="Arial"/>
          <w:b/>
          <w:bCs/>
        </w:rPr>
      </w:pPr>
    </w:p>
    <w:p w14:paraId="69242154" w14:textId="3366C91C" w:rsidR="006A7FEA" w:rsidRPr="00E40FFA" w:rsidRDefault="00BE321E" w:rsidP="003F6F0D">
      <w:pPr>
        <w:tabs>
          <w:tab w:val="left" w:pos="0"/>
        </w:tabs>
        <w:rPr>
          <w:rFonts w:ascii="Arial" w:hAnsi="Arial" w:cs="Arial"/>
          <w:b/>
          <w:bCs/>
          <w:i/>
        </w:rPr>
      </w:pPr>
      <w:r>
        <w:rPr>
          <w:rFonts w:ascii="Arial" w:hAnsi="Arial" w:cs="Arial"/>
          <w:b/>
          <w:bCs/>
          <w:i/>
        </w:rPr>
        <w:t>6</w:t>
      </w:r>
      <w:r w:rsidR="006A7FEA" w:rsidRPr="00E40FFA">
        <w:rPr>
          <w:rFonts w:ascii="Arial" w:hAnsi="Arial" w:cs="Arial"/>
          <w:b/>
          <w:bCs/>
          <w:i/>
        </w:rPr>
        <w:t>.1</w:t>
      </w:r>
      <w:r w:rsidR="006A7FEA" w:rsidRPr="00E40FFA">
        <w:rPr>
          <w:rFonts w:ascii="Arial" w:hAnsi="Arial" w:cs="Arial"/>
          <w:b/>
          <w:bCs/>
          <w:i/>
        </w:rPr>
        <w:tab/>
      </w:r>
      <w:r w:rsidR="006A7FEA" w:rsidRPr="00E40FFA">
        <w:rPr>
          <w:rFonts w:ascii="Arial" w:hAnsi="Arial" w:cs="Arial"/>
          <w:b/>
          <w:bCs/>
          <w:i/>
        </w:rPr>
        <w:tab/>
        <w:t>Withdrawal from placement</w:t>
      </w:r>
    </w:p>
    <w:p w14:paraId="2A1F8A94" w14:textId="77777777" w:rsidR="003F6F0D" w:rsidRPr="00E40FFA" w:rsidRDefault="003F6F0D" w:rsidP="003F6F0D">
      <w:pPr>
        <w:tabs>
          <w:tab w:val="left" w:pos="0"/>
        </w:tabs>
        <w:rPr>
          <w:rFonts w:ascii="Arial" w:hAnsi="Arial" w:cs="Arial"/>
        </w:rPr>
      </w:pPr>
    </w:p>
    <w:p w14:paraId="17141B4C" w14:textId="093E12AA" w:rsidR="006A7FEA" w:rsidRPr="00E40FFA" w:rsidRDefault="00BE321E" w:rsidP="00045CD3">
      <w:pPr>
        <w:tabs>
          <w:tab w:val="left" w:pos="0"/>
        </w:tabs>
        <w:ind w:left="720" w:hanging="720"/>
        <w:rPr>
          <w:rFonts w:ascii="Arial" w:hAnsi="Arial" w:cs="Arial"/>
        </w:rPr>
      </w:pPr>
      <w:r>
        <w:rPr>
          <w:rFonts w:ascii="Arial" w:hAnsi="Arial" w:cs="Arial"/>
        </w:rPr>
        <w:t>6</w:t>
      </w:r>
      <w:r w:rsidR="003F6F0D" w:rsidRPr="00E40FFA">
        <w:rPr>
          <w:rFonts w:ascii="Arial" w:hAnsi="Arial" w:cs="Arial"/>
        </w:rPr>
        <w:t>.1</w:t>
      </w:r>
      <w:r w:rsidR="006A7FEA" w:rsidRPr="00E40FFA">
        <w:rPr>
          <w:rFonts w:ascii="Arial" w:hAnsi="Arial" w:cs="Arial"/>
        </w:rPr>
        <w:t>.1</w:t>
      </w:r>
      <w:r w:rsidR="003F6F0D" w:rsidRPr="00E40FFA">
        <w:rPr>
          <w:rFonts w:ascii="Arial" w:hAnsi="Arial" w:cs="Arial"/>
        </w:rPr>
        <w:tab/>
        <w:t>A placement provider may withdraw a student from attending placement</w:t>
      </w:r>
      <w:r w:rsidR="00A65438">
        <w:rPr>
          <w:rFonts w:ascii="Arial" w:hAnsi="Arial" w:cs="Arial"/>
        </w:rPr>
        <w:t xml:space="preserve"> or area of practice learning</w:t>
      </w:r>
      <w:r w:rsidR="003F6F0D" w:rsidRPr="00E40FFA">
        <w:rPr>
          <w:rFonts w:ascii="Arial" w:hAnsi="Arial" w:cs="Arial"/>
        </w:rPr>
        <w:t>, under its own procedures, and/or may seek advice from the University regarding withdrawal, if it asserts that the student is not fit to practise</w:t>
      </w:r>
      <w:r w:rsidR="003F6F0D" w:rsidRPr="00E40FFA">
        <w:rPr>
          <w:rStyle w:val="FootnoteReference"/>
          <w:rFonts w:ascii="Arial" w:hAnsi="Arial" w:cs="Arial"/>
        </w:rPr>
        <w:footnoteReference w:id="4"/>
      </w:r>
      <w:r w:rsidR="003F6F0D" w:rsidRPr="00E40FFA">
        <w:rPr>
          <w:rFonts w:ascii="Arial" w:hAnsi="Arial" w:cs="Arial"/>
        </w:rPr>
        <w:t xml:space="preserve">.  </w:t>
      </w:r>
      <w:r w:rsidR="006A7FEA" w:rsidRPr="00E40FFA">
        <w:rPr>
          <w:rFonts w:ascii="Arial" w:hAnsi="Arial" w:cs="Arial"/>
        </w:rPr>
        <w:t xml:space="preserve"> </w:t>
      </w:r>
    </w:p>
    <w:p w14:paraId="7967E9AE" w14:textId="77777777" w:rsidR="006A7FEA" w:rsidRPr="00E40FFA" w:rsidRDefault="006A7FEA" w:rsidP="00045CD3">
      <w:pPr>
        <w:tabs>
          <w:tab w:val="left" w:pos="0"/>
        </w:tabs>
        <w:ind w:left="720" w:hanging="720"/>
        <w:rPr>
          <w:rFonts w:ascii="Arial" w:hAnsi="Arial" w:cs="Arial"/>
        </w:rPr>
      </w:pPr>
    </w:p>
    <w:p w14:paraId="227CA575" w14:textId="2D5EAEEB" w:rsidR="006A7FEA" w:rsidRPr="00E40FFA" w:rsidRDefault="00BE321E" w:rsidP="00045CD3">
      <w:pPr>
        <w:tabs>
          <w:tab w:val="left" w:pos="0"/>
        </w:tabs>
        <w:ind w:left="720" w:hanging="720"/>
        <w:rPr>
          <w:rFonts w:ascii="Arial" w:hAnsi="Arial" w:cs="Arial"/>
        </w:rPr>
      </w:pPr>
      <w:r>
        <w:rPr>
          <w:rFonts w:ascii="Arial" w:hAnsi="Arial" w:cs="Arial"/>
        </w:rPr>
        <w:t>6</w:t>
      </w:r>
      <w:r w:rsidR="006A7FEA" w:rsidRPr="00E40FFA">
        <w:rPr>
          <w:rFonts w:ascii="Arial" w:hAnsi="Arial" w:cs="Arial"/>
        </w:rPr>
        <w:t>.1.2</w:t>
      </w:r>
      <w:r w:rsidR="006A7FEA" w:rsidRPr="00E40FFA">
        <w:rPr>
          <w:rFonts w:ascii="Arial" w:hAnsi="Arial" w:cs="Arial"/>
        </w:rPr>
        <w:tab/>
        <w:t xml:space="preserve">The </w:t>
      </w:r>
      <w:r w:rsidR="0083414A" w:rsidRPr="00E40FFA">
        <w:rPr>
          <w:rFonts w:ascii="Arial" w:hAnsi="Arial" w:cs="Arial"/>
        </w:rPr>
        <w:t>course leader (or nominee)</w:t>
      </w:r>
      <w:r w:rsidR="006A7FEA" w:rsidRPr="00E40FFA">
        <w:rPr>
          <w:rFonts w:ascii="Arial" w:hAnsi="Arial" w:cs="Arial"/>
        </w:rPr>
        <w:t xml:space="preserve"> should</w:t>
      </w:r>
      <w:r w:rsidR="00E71D47" w:rsidRPr="00E40FFA">
        <w:rPr>
          <w:rFonts w:ascii="Arial" w:hAnsi="Arial" w:cs="Arial"/>
        </w:rPr>
        <w:t xml:space="preserve"> normally</w:t>
      </w:r>
      <w:r w:rsidR="003F6F0D" w:rsidRPr="00E40FFA">
        <w:rPr>
          <w:rFonts w:ascii="Arial" w:hAnsi="Arial" w:cs="Arial"/>
        </w:rPr>
        <w:t xml:space="preserve"> be informed </w:t>
      </w:r>
      <w:r w:rsidR="006A7FEA" w:rsidRPr="00E40FFA">
        <w:rPr>
          <w:rFonts w:ascii="Arial" w:hAnsi="Arial" w:cs="Arial"/>
        </w:rPr>
        <w:t xml:space="preserve">immediately of a withdrawal but where circumstances make this impossible the </w:t>
      </w:r>
      <w:r w:rsidR="0083414A" w:rsidRPr="00E40FFA">
        <w:rPr>
          <w:rFonts w:ascii="Arial" w:hAnsi="Arial" w:cs="Arial"/>
        </w:rPr>
        <w:t>course leader (or nominee)</w:t>
      </w:r>
      <w:r w:rsidR="006A7FEA" w:rsidRPr="00E40FFA">
        <w:rPr>
          <w:rFonts w:ascii="Arial" w:hAnsi="Arial" w:cs="Arial"/>
        </w:rPr>
        <w:t xml:space="preserve"> must be informed </w:t>
      </w:r>
      <w:r w:rsidR="003F6F0D" w:rsidRPr="00E40FFA">
        <w:rPr>
          <w:rFonts w:ascii="Arial" w:hAnsi="Arial" w:cs="Arial"/>
        </w:rPr>
        <w:t>within 2 working days</w:t>
      </w:r>
      <w:r w:rsidR="006A7FEA" w:rsidRPr="00E40FFA">
        <w:rPr>
          <w:rFonts w:ascii="Arial" w:hAnsi="Arial" w:cs="Arial"/>
        </w:rPr>
        <w:t>.</w:t>
      </w:r>
      <w:r w:rsidR="003F6F0D" w:rsidRPr="00E40FFA">
        <w:rPr>
          <w:rFonts w:ascii="Arial" w:hAnsi="Arial" w:cs="Arial"/>
        </w:rPr>
        <w:t xml:space="preserve"> </w:t>
      </w:r>
      <w:r w:rsidR="0083414A" w:rsidRPr="00E40FFA">
        <w:rPr>
          <w:rFonts w:ascii="Arial" w:hAnsi="Arial" w:cs="Arial"/>
        </w:rPr>
        <w:t xml:space="preserve"> </w:t>
      </w:r>
    </w:p>
    <w:p w14:paraId="22E44D0D" w14:textId="77777777" w:rsidR="0083414A" w:rsidRPr="00E40FFA" w:rsidRDefault="0083414A" w:rsidP="00045CD3">
      <w:pPr>
        <w:tabs>
          <w:tab w:val="left" w:pos="0"/>
        </w:tabs>
        <w:ind w:left="720" w:hanging="720"/>
        <w:rPr>
          <w:rFonts w:ascii="Arial" w:hAnsi="Arial" w:cs="Arial"/>
        </w:rPr>
      </w:pPr>
    </w:p>
    <w:p w14:paraId="2B6CB381" w14:textId="246938D3" w:rsidR="00391339" w:rsidRDefault="00BE321E" w:rsidP="00045CD3">
      <w:pPr>
        <w:tabs>
          <w:tab w:val="left" w:pos="0"/>
        </w:tabs>
        <w:ind w:left="720" w:hanging="720"/>
        <w:rPr>
          <w:rFonts w:ascii="Arial" w:hAnsi="Arial" w:cs="Arial"/>
        </w:rPr>
      </w:pPr>
      <w:r>
        <w:rPr>
          <w:rFonts w:ascii="Arial" w:hAnsi="Arial" w:cs="Arial"/>
        </w:rPr>
        <w:t>6</w:t>
      </w:r>
      <w:r w:rsidR="00F965B9">
        <w:rPr>
          <w:rFonts w:ascii="Arial" w:hAnsi="Arial" w:cs="Arial"/>
        </w:rPr>
        <w:t>.</w:t>
      </w:r>
      <w:r w:rsidR="0083414A" w:rsidRPr="00E40FFA">
        <w:rPr>
          <w:rFonts w:ascii="Arial" w:hAnsi="Arial" w:cs="Arial"/>
        </w:rPr>
        <w:t>1.3</w:t>
      </w:r>
      <w:r w:rsidR="0083414A" w:rsidRPr="00E40FFA">
        <w:rPr>
          <w:rFonts w:ascii="Arial" w:hAnsi="Arial" w:cs="Arial"/>
        </w:rPr>
        <w:tab/>
      </w:r>
      <w:r w:rsidR="00391339" w:rsidRPr="00E40FFA">
        <w:rPr>
          <w:rFonts w:ascii="Arial" w:hAnsi="Arial" w:cs="Arial"/>
        </w:rPr>
        <w:t>The course leader may also instigate the withdrawal of a student from placement</w:t>
      </w:r>
      <w:r w:rsidR="00A65438">
        <w:rPr>
          <w:rFonts w:ascii="Arial" w:hAnsi="Arial" w:cs="Arial"/>
        </w:rPr>
        <w:t xml:space="preserve"> or area of practice learning</w:t>
      </w:r>
      <w:r w:rsidR="00391339" w:rsidRPr="00E40FFA">
        <w:rPr>
          <w:rFonts w:ascii="Arial" w:hAnsi="Arial" w:cs="Arial"/>
        </w:rPr>
        <w:t>. Such a withdrawal will be considered by the Cause for Concern Panel and the procedures detailed within these regulations will be followed.</w:t>
      </w:r>
    </w:p>
    <w:p w14:paraId="042F3628" w14:textId="77777777" w:rsidR="00391339" w:rsidRDefault="00391339" w:rsidP="00045CD3">
      <w:pPr>
        <w:tabs>
          <w:tab w:val="left" w:pos="0"/>
        </w:tabs>
        <w:ind w:left="720" w:hanging="720"/>
        <w:rPr>
          <w:rFonts w:ascii="Arial" w:hAnsi="Arial" w:cs="Arial"/>
        </w:rPr>
      </w:pPr>
    </w:p>
    <w:p w14:paraId="223D4B4A" w14:textId="73B5CD1E" w:rsidR="0083414A" w:rsidRPr="00E40FFA" w:rsidRDefault="00BE321E" w:rsidP="00045CD3">
      <w:pPr>
        <w:tabs>
          <w:tab w:val="left" w:pos="0"/>
        </w:tabs>
        <w:ind w:left="720" w:hanging="720"/>
        <w:rPr>
          <w:rFonts w:ascii="Arial" w:hAnsi="Arial" w:cs="Arial"/>
        </w:rPr>
      </w:pPr>
      <w:r>
        <w:rPr>
          <w:rFonts w:ascii="Arial" w:hAnsi="Arial" w:cs="Arial"/>
        </w:rPr>
        <w:t>6</w:t>
      </w:r>
      <w:r w:rsidR="00F965B9">
        <w:rPr>
          <w:rFonts w:ascii="Arial" w:hAnsi="Arial" w:cs="Arial"/>
        </w:rPr>
        <w:t>.</w:t>
      </w:r>
      <w:r w:rsidR="00391339">
        <w:rPr>
          <w:rFonts w:ascii="Arial" w:hAnsi="Arial" w:cs="Arial"/>
        </w:rPr>
        <w:t>1.4</w:t>
      </w:r>
      <w:r w:rsidR="00391339">
        <w:rPr>
          <w:rFonts w:ascii="Arial" w:hAnsi="Arial" w:cs="Arial"/>
        </w:rPr>
        <w:tab/>
      </w:r>
      <w:r w:rsidR="0083414A" w:rsidRPr="00E40FFA">
        <w:rPr>
          <w:rFonts w:ascii="Arial" w:hAnsi="Arial" w:cs="Arial"/>
        </w:rPr>
        <w:t>If the student is on a Tier 4 visa, the course leader (or nominee) must inform the Head of Compliance</w:t>
      </w:r>
      <w:r w:rsidR="003F5452" w:rsidRPr="00E40FFA">
        <w:rPr>
          <w:rFonts w:ascii="Arial" w:hAnsi="Arial" w:cs="Arial"/>
        </w:rPr>
        <w:t>, who will report the change in circumstances to UK Visas and Immigration (UKVI).</w:t>
      </w:r>
    </w:p>
    <w:p w14:paraId="247E168C" w14:textId="77777777" w:rsidR="006A7FEA" w:rsidRPr="00E40FFA" w:rsidRDefault="006A7FEA" w:rsidP="003F6F0D">
      <w:pPr>
        <w:tabs>
          <w:tab w:val="left" w:pos="0"/>
        </w:tabs>
        <w:ind w:left="720" w:hanging="720"/>
        <w:jc w:val="both"/>
        <w:rPr>
          <w:rFonts w:ascii="Arial" w:hAnsi="Arial" w:cs="Arial"/>
        </w:rPr>
      </w:pPr>
    </w:p>
    <w:p w14:paraId="1433C956" w14:textId="208AE944" w:rsidR="003F6F0D" w:rsidRPr="00E40FFA" w:rsidRDefault="00BE321E" w:rsidP="00045CD3">
      <w:pPr>
        <w:tabs>
          <w:tab w:val="left" w:pos="0"/>
        </w:tabs>
        <w:ind w:left="720" w:hanging="720"/>
        <w:rPr>
          <w:rFonts w:ascii="Arial" w:hAnsi="Arial" w:cs="Arial"/>
        </w:rPr>
      </w:pPr>
      <w:r>
        <w:rPr>
          <w:rFonts w:ascii="Arial" w:hAnsi="Arial" w:cs="Arial"/>
        </w:rPr>
        <w:lastRenderedPageBreak/>
        <w:t>6</w:t>
      </w:r>
      <w:r w:rsidR="00F965B9">
        <w:rPr>
          <w:rFonts w:ascii="Arial" w:hAnsi="Arial" w:cs="Arial"/>
        </w:rPr>
        <w:t>.</w:t>
      </w:r>
      <w:r w:rsidR="00774EE8">
        <w:rPr>
          <w:rFonts w:ascii="Arial" w:hAnsi="Arial" w:cs="Arial"/>
        </w:rPr>
        <w:t>1.</w:t>
      </w:r>
      <w:r w:rsidR="00391339">
        <w:rPr>
          <w:rFonts w:ascii="Arial" w:hAnsi="Arial" w:cs="Arial"/>
        </w:rPr>
        <w:t>5</w:t>
      </w:r>
      <w:r w:rsidR="006A7FEA" w:rsidRPr="00E40FFA">
        <w:rPr>
          <w:rFonts w:ascii="Arial" w:hAnsi="Arial" w:cs="Arial"/>
        </w:rPr>
        <w:tab/>
        <w:t>T</w:t>
      </w:r>
      <w:r w:rsidR="003F6F0D" w:rsidRPr="00E40FFA">
        <w:rPr>
          <w:rFonts w:ascii="Arial" w:hAnsi="Arial" w:cs="Arial"/>
        </w:rPr>
        <w:t xml:space="preserve">he case </w:t>
      </w:r>
      <w:r w:rsidR="006A7FEA" w:rsidRPr="00E40FFA">
        <w:rPr>
          <w:rFonts w:ascii="Arial" w:hAnsi="Arial" w:cs="Arial"/>
        </w:rPr>
        <w:t xml:space="preserve">will be </w:t>
      </w:r>
      <w:r w:rsidR="003F6F0D" w:rsidRPr="00E40FFA">
        <w:rPr>
          <w:rFonts w:ascii="Arial" w:hAnsi="Arial" w:cs="Arial"/>
        </w:rPr>
        <w:t xml:space="preserve">presented to the </w:t>
      </w:r>
      <w:r w:rsidR="00705949" w:rsidRPr="00E40FFA">
        <w:rPr>
          <w:rFonts w:ascii="Arial" w:hAnsi="Arial" w:cs="Arial"/>
        </w:rPr>
        <w:t>Cause for Concern Panel</w:t>
      </w:r>
      <w:r w:rsidR="003F6F0D" w:rsidRPr="00E40FFA">
        <w:rPr>
          <w:rFonts w:ascii="Arial" w:hAnsi="Arial" w:cs="Arial"/>
        </w:rPr>
        <w:t xml:space="preserve"> that may decide that:</w:t>
      </w:r>
    </w:p>
    <w:p w14:paraId="21BF9EDE" w14:textId="77777777" w:rsidR="003F6F0D" w:rsidRPr="00E40FFA" w:rsidRDefault="003F6F0D" w:rsidP="00045CD3">
      <w:pPr>
        <w:tabs>
          <w:tab w:val="left" w:pos="0"/>
        </w:tabs>
        <w:ind w:left="720" w:hanging="720"/>
        <w:rPr>
          <w:rFonts w:ascii="Arial" w:hAnsi="Arial" w:cs="Arial"/>
        </w:rPr>
      </w:pPr>
    </w:p>
    <w:p w14:paraId="4F3E6E15" w14:textId="77777777" w:rsidR="003F6F0D" w:rsidRPr="00E40FFA" w:rsidRDefault="00A46237" w:rsidP="00045CD3">
      <w:pPr>
        <w:pStyle w:val="ListParagraph"/>
        <w:numPr>
          <w:ilvl w:val="3"/>
          <w:numId w:val="1"/>
        </w:numPr>
        <w:tabs>
          <w:tab w:val="clear" w:pos="2701"/>
          <w:tab w:val="left" w:pos="0"/>
          <w:tab w:val="num" w:pos="1276"/>
        </w:tabs>
        <w:ind w:left="1276" w:hanging="567"/>
        <w:rPr>
          <w:rFonts w:ascii="Arial" w:hAnsi="Arial" w:cs="Arial"/>
        </w:rPr>
      </w:pPr>
      <w:r>
        <w:rPr>
          <w:rFonts w:ascii="Arial" w:hAnsi="Arial" w:cs="Arial"/>
        </w:rPr>
        <w:t>T</w:t>
      </w:r>
      <w:r w:rsidR="003F6F0D" w:rsidRPr="00E40FFA">
        <w:rPr>
          <w:rFonts w:ascii="Arial" w:hAnsi="Arial" w:cs="Arial"/>
        </w:rPr>
        <w:t>he student may continue with the taught element of their studies, pending the outcome of the placement provider’s/Univers</w:t>
      </w:r>
      <w:r>
        <w:rPr>
          <w:rFonts w:ascii="Arial" w:hAnsi="Arial" w:cs="Arial"/>
        </w:rPr>
        <w:t>ity’s internal investigation.</w:t>
      </w:r>
    </w:p>
    <w:p w14:paraId="291207C1" w14:textId="77777777" w:rsidR="003F6F0D" w:rsidRPr="00E40FFA" w:rsidRDefault="003F6F0D" w:rsidP="00045CD3">
      <w:pPr>
        <w:pStyle w:val="ListParagraph"/>
        <w:tabs>
          <w:tab w:val="left" w:pos="0"/>
        </w:tabs>
        <w:ind w:left="1276" w:firstLine="0"/>
        <w:rPr>
          <w:rFonts w:ascii="Arial" w:hAnsi="Arial" w:cs="Arial"/>
        </w:rPr>
      </w:pPr>
    </w:p>
    <w:p w14:paraId="33C02EB6" w14:textId="0C23A8CD" w:rsidR="003F6F0D" w:rsidRPr="00E40FFA" w:rsidRDefault="00A46237" w:rsidP="00045CD3">
      <w:pPr>
        <w:pStyle w:val="ListParagraph"/>
        <w:numPr>
          <w:ilvl w:val="3"/>
          <w:numId w:val="1"/>
        </w:numPr>
        <w:tabs>
          <w:tab w:val="clear" w:pos="2701"/>
          <w:tab w:val="left" w:pos="0"/>
          <w:tab w:val="num" w:pos="1276"/>
        </w:tabs>
        <w:ind w:left="1276" w:hanging="567"/>
        <w:rPr>
          <w:rFonts w:ascii="Arial" w:hAnsi="Arial" w:cs="Arial"/>
        </w:rPr>
      </w:pPr>
      <w:r>
        <w:rPr>
          <w:rFonts w:ascii="Arial" w:hAnsi="Arial" w:cs="Arial"/>
        </w:rPr>
        <w:t>T</w:t>
      </w:r>
      <w:r w:rsidR="003F6F0D" w:rsidRPr="00E40FFA">
        <w:rPr>
          <w:rFonts w:ascii="Arial" w:hAnsi="Arial" w:cs="Arial"/>
        </w:rPr>
        <w:t xml:space="preserve">he case against the student is sufficiently serious to warrant </w:t>
      </w:r>
      <w:r w:rsidR="008F1F30">
        <w:rPr>
          <w:rFonts w:ascii="Arial" w:hAnsi="Arial" w:cs="Arial"/>
        </w:rPr>
        <w:t>precautionary action</w:t>
      </w:r>
      <w:r w:rsidR="003F6F0D" w:rsidRPr="00E40FFA">
        <w:rPr>
          <w:rFonts w:ascii="Arial" w:hAnsi="Arial" w:cs="Arial"/>
        </w:rPr>
        <w:t xml:space="preserve">, in which case the procedures under </w:t>
      </w:r>
      <w:r w:rsidR="00E71D47" w:rsidRPr="00E40FFA">
        <w:rPr>
          <w:rFonts w:ascii="Arial" w:hAnsi="Arial" w:cs="Arial"/>
        </w:rPr>
        <w:t xml:space="preserve">section </w:t>
      </w:r>
      <w:r w:rsidR="00EA6F30">
        <w:rPr>
          <w:rFonts w:ascii="Arial" w:hAnsi="Arial" w:cs="Arial"/>
        </w:rPr>
        <w:t>6</w:t>
      </w:r>
      <w:r w:rsidR="008F1F30">
        <w:rPr>
          <w:rFonts w:ascii="Arial" w:hAnsi="Arial" w:cs="Arial"/>
        </w:rPr>
        <w:t>.</w:t>
      </w:r>
      <w:r w:rsidR="00E71D47" w:rsidRPr="00E40FFA">
        <w:rPr>
          <w:rFonts w:ascii="Arial" w:hAnsi="Arial" w:cs="Arial"/>
        </w:rPr>
        <w:t>2</w:t>
      </w:r>
      <w:r w:rsidR="003F6F0D" w:rsidRPr="00E40FFA">
        <w:rPr>
          <w:rFonts w:ascii="Arial" w:hAnsi="Arial" w:cs="Arial"/>
        </w:rPr>
        <w:t xml:space="preserve"> should be followed.</w:t>
      </w:r>
    </w:p>
    <w:p w14:paraId="6ECCCD69" w14:textId="77777777" w:rsidR="003F6F0D" w:rsidRPr="00E40FFA" w:rsidRDefault="003F6F0D" w:rsidP="00045CD3">
      <w:pPr>
        <w:pStyle w:val="ListParagraph"/>
        <w:tabs>
          <w:tab w:val="left" w:pos="0"/>
        </w:tabs>
        <w:ind w:left="1276" w:firstLine="0"/>
        <w:rPr>
          <w:rFonts w:ascii="Arial" w:hAnsi="Arial" w:cs="Arial"/>
        </w:rPr>
      </w:pPr>
    </w:p>
    <w:p w14:paraId="41F1386B" w14:textId="4F0F84CF" w:rsidR="003F6F0D" w:rsidRDefault="00BE321E" w:rsidP="00045CD3">
      <w:pPr>
        <w:tabs>
          <w:tab w:val="left" w:pos="0"/>
        </w:tabs>
        <w:ind w:left="720" w:hanging="720"/>
        <w:rPr>
          <w:rFonts w:ascii="Arial" w:hAnsi="Arial" w:cs="Arial"/>
        </w:rPr>
      </w:pPr>
      <w:r>
        <w:rPr>
          <w:rFonts w:ascii="Arial" w:hAnsi="Arial" w:cs="Arial"/>
        </w:rPr>
        <w:t>6</w:t>
      </w:r>
      <w:r w:rsidR="00F965B9">
        <w:rPr>
          <w:rFonts w:ascii="Arial" w:hAnsi="Arial" w:cs="Arial"/>
        </w:rPr>
        <w:t>.</w:t>
      </w:r>
      <w:r w:rsidR="006A7FEA" w:rsidRPr="00E40FFA">
        <w:rPr>
          <w:rFonts w:ascii="Arial" w:hAnsi="Arial" w:cs="Arial"/>
        </w:rPr>
        <w:t>1.</w:t>
      </w:r>
      <w:r w:rsidR="00391339">
        <w:rPr>
          <w:rFonts w:ascii="Arial" w:hAnsi="Arial" w:cs="Arial"/>
        </w:rPr>
        <w:t>6</w:t>
      </w:r>
      <w:r w:rsidR="006A7FEA" w:rsidRPr="00E40FFA">
        <w:rPr>
          <w:rFonts w:ascii="Arial" w:hAnsi="Arial" w:cs="Arial"/>
        </w:rPr>
        <w:tab/>
      </w:r>
      <w:r w:rsidR="00E71D47" w:rsidRPr="00E40FFA">
        <w:rPr>
          <w:rFonts w:ascii="Arial" w:hAnsi="Arial" w:cs="Arial"/>
        </w:rPr>
        <w:t>T</w:t>
      </w:r>
      <w:r w:rsidR="00705949" w:rsidRPr="00E40FFA">
        <w:rPr>
          <w:rFonts w:ascii="Arial" w:hAnsi="Arial" w:cs="Arial"/>
        </w:rPr>
        <w:t xml:space="preserve">he </w:t>
      </w:r>
      <w:r w:rsidR="00E71D47" w:rsidRPr="00E40FFA">
        <w:rPr>
          <w:rFonts w:ascii="Arial" w:hAnsi="Arial" w:cs="Arial"/>
        </w:rPr>
        <w:t>Cause for Concern P</w:t>
      </w:r>
      <w:r w:rsidR="00705949" w:rsidRPr="00E40FFA">
        <w:rPr>
          <w:rFonts w:ascii="Arial" w:hAnsi="Arial" w:cs="Arial"/>
        </w:rPr>
        <w:t xml:space="preserve">anel </w:t>
      </w:r>
      <w:r w:rsidR="00E71D47" w:rsidRPr="00E40FFA">
        <w:rPr>
          <w:rFonts w:ascii="Arial" w:hAnsi="Arial" w:cs="Arial"/>
        </w:rPr>
        <w:t xml:space="preserve">will </w:t>
      </w:r>
      <w:r w:rsidR="003F6F0D" w:rsidRPr="00E40FFA">
        <w:rPr>
          <w:rFonts w:ascii="Arial" w:hAnsi="Arial" w:cs="Arial"/>
        </w:rPr>
        <w:t>decide whether to instigate the U</w:t>
      </w:r>
      <w:r w:rsidR="00E71D47" w:rsidRPr="00E40FFA">
        <w:rPr>
          <w:rFonts w:ascii="Arial" w:hAnsi="Arial" w:cs="Arial"/>
        </w:rPr>
        <w:t xml:space="preserve">niversity’s internal procedures.  </w:t>
      </w:r>
      <w:r w:rsidR="003F6F0D" w:rsidRPr="00E40FFA">
        <w:rPr>
          <w:rFonts w:ascii="Arial" w:hAnsi="Arial" w:cs="Arial"/>
        </w:rPr>
        <w:t>Where a case is to be investigated by the University, the procedures detailed within these regulations will be followed.</w:t>
      </w:r>
    </w:p>
    <w:p w14:paraId="7783E291" w14:textId="77777777" w:rsidR="00284B9F" w:rsidRDefault="00284B9F" w:rsidP="00045CD3">
      <w:pPr>
        <w:tabs>
          <w:tab w:val="left" w:pos="0"/>
        </w:tabs>
        <w:ind w:left="720" w:hanging="720"/>
        <w:rPr>
          <w:rFonts w:ascii="Arial" w:hAnsi="Arial" w:cs="Arial"/>
        </w:rPr>
      </w:pPr>
    </w:p>
    <w:p w14:paraId="00B66B91" w14:textId="2166C5DA" w:rsidR="00E71D47" w:rsidRPr="00E40FFA" w:rsidRDefault="00BE321E" w:rsidP="00045CD3">
      <w:pPr>
        <w:tabs>
          <w:tab w:val="left" w:pos="0"/>
        </w:tabs>
        <w:ind w:left="720" w:hanging="720"/>
        <w:rPr>
          <w:rFonts w:ascii="Arial" w:hAnsi="Arial" w:cs="Arial"/>
          <w:b/>
          <w:i/>
        </w:rPr>
      </w:pPr>
      <w:r>
        <w:rPr>
          <w:rFonts w:ascii="Arial" w:hAnsi="Arial" w:cs="Arial"/>
          <w:b/>
          <w:i/>
        </w:rPr>
        <w:t>6</w:t>
      </w:r>
      <w:r w:rsidR="00D76509">
        <w:rPr>
          <w:rFonts w:ascii="Arial" w:hAnsi="Arial" w:cs="Arial"/>
          <w:b/>
          <w:i/>
        </w:rPr>
        <w:t>.2</w:t>
      </w:r>
      <w:r w:rsidR="00D76509">
        <w:rPr>
          <w:rFonts w:ascii="Arial" w:hAnsi="Arial" w:cs="Arial"/>
          <w:b/>
          <w:i/>
        </w:rPr>
        <w:tab/>
        <w:t xml:space="preserve">Precautionary Actions </w:t>
      </w:r>
    </w:p>
    <w:p w14:paraId="71495444" w14:textId="77777777" w:rsidR="003F6F0D" w:rsidRPr="00E40FFA" w:rsidRDefault="003F6F0D" w:rsidP="00045CD3">
      <w:pPr>
        <w:tabs>
          <w:tab w:val="left" w:pos="0"/>
        </w:tabs>
        <w:ind w:left="720" w:hanging="720"/>
        <w:rPr>
          <w:rFonts w:ascii="Arial" w:hAnsi="Arial" w:cs="Arial"/>
        </w:rPr>
      </w:pPr>
    </w:p>
    <w:p w14:paraId="2532B68F" w14:textId="7EC10F10" w:rsidR="00F32D1B" w:rsidRDefault="00BE321E" w:rsidP="00045CD3">
      <w:pPr>
        <w:ind w:left="709" w:hanging="709"/>
        <w:rPr>
          <w:rFonts w:ascii="Arial" w:hAnsi="Arial" w:cs="Arial"/>
        </w:rPr>
      </w:pPr>
      <w:r>
        <w:rPr>
          <w:rFonts w:ascii="Arial" w:hAnsi="Arial" w:cs="Arial"/>
        </w:rPr>
        <w:t>6</w:t>
      </w:r>
      <w:r w:rsidR="00C95BAF">
        <w:rPr>
          <w:rFonts w:ascii="Arial" w:hAnsi="Arial" w:cs="Arial"/>
        </w:rPr>
        <w:t>.2.1</w:t>
      </w:r>
      <w:r w:rsidR="00C95BAF">
        <w:rPr>
          <w:rFonts w:ascii="Arial" w:hAnsi="Arial" w:cs="Arial"/>
        </w:rPr>
        <w:tab/>
      </w:r>
      <w:r w:rsidR="00F32D1B" w:rsidRPr="002F35B1">
        <w:rPr>
          <w:rFonts w:ascii="Arial" w:hAnsi="Arial" w:cs="Arial"/>
          <w:spacing w:val="-3"/>
        </w:rPr>
        <w:t xml:space="preserve">Where an allegation is of sufficient seriousness, the Risk Assessment Panel or, due to the urgent or sensitive nature of the matter, the University Secretary, may approve a precautionary action until the hearing by a </w:t>
      </w:r>
      <w:r w:rsidR="00F32D1B">
        <w:rPr>
          <w:rFonts w:ascii="Arial" w:hAnsi="Arial" w:cs="Arial"/>
          <w:spacing w:val="-3"/>
        </w:rPr>
        <w:t>Fitness to Practise</w:t>
      </w:r>
      <w:r w:rsidR="00F32D1B" w:rsidRPr="002F35B1">
        <w:rPr>
          <w:rFonts w:ascii="Arial" w:hAnsi="Arial" w:cs="Arial"/>
          <w:spacing w:val="-3"/>
        </w:rPr>
        <w:t xml:space="preserve"> Committee takes place and a conclusion has been reached</w:t>
      </w:r>
      <w:r w:rsidR="00F32D1B">
        <w:rPr>
          <w:rFonts w:ascii="Arial" w:hAnsi="Arial" w:cs="Arial"/>
          <w:spacing w:val="-3"/>
        </w:rPr>
        <w:t xml:space="preserve"> (please see Risk Assessment Procedures for further details). </w:t>
      </w:r>
      <w:r w:rsidR="00F32D1B" w:rsidRPr="002F35B1">
        <w:rPr>
          <w:rFonts w:ascii="Arial" w:hAnsi="Arial" w:cs="Arial"/>
        </w:rPr>
        <w:t>Precautionary action must be reasonable and proportionate. The following constitutes a non-exhaustive list of examples of precautionary actions:</w:t>
      </w:r>
    </w:p>
    <w:p w14:paraId="259242B9" w14:textId="77777777" w:rsidR="00F32D1B" w:rsidRDefault="00F32D1B" w:rsidP="00045CD3">
      <w:pPr>
        <w:ind w:left="709" w:hanging="709"/>
        <w:rPr>
          <w:rFonts w:ascii="Arial" w:hAnsi="Arial" w:cs="Arial"/>
        </w:rPr>
      </w:pPr>
    </w:p>
    <w:p w14:paraId="77168493" w14:textId="0BDE6ECB" w:rsidR="00F32D1B" w:rsidRPr="0053469F" w:rsidRDefault="00F32D1B" w:rsidP="00045CD3">
      <w:pPr>
        <w:pStyle w:val="ListParagraph"/>
        <w:numPr>
          <w:ilvl w:val="0"/>
          <w:numId w:val="30"/>
        </w:numPr>
        <w:rPr>
          <w:rFonts w:ascii="Arial" w:hAnsi="Arial" w:cs="Arial"/>
        </w:rPr>
      </w:pPr>
      <w:r>
        <w:rPr>
          <w:rFonts w:ascii="Arial" w:hAnsi="Arial" w:cs="Arial"/>
        </w:rPr>
        <w:t>Temporary suspension of a</w:t>
      </w:r>
      <w:r w:rsidRPr="00002484">
        <w:rPr>
          <w:rFonts w:ascii="Arial" w:hAnsi="Arial" w:cs="Arial"/>
        </w:rPr>
        <w:t xml:space="preserve"> student from their </w:t>
      </w:r>
      <w:r>
        <w:rPr>
          <w:rFonts w:ascii="Arial" w:hAnsi="Arial" w:cs="Arial"/>
        </w:rPr>
        <w:t xml:space="preserve">studies; this will be interpreted as exclusion from all University campuses and services, including residential accommodation.  However, the student may visit the campus to access </w:t>
      </w:r>
      <w:r w:rsidRPr="0028113D">
        <w:rPr>
          <w:rFonts w:ascii="Arial" w:hAnsi="Arial" w:cs="Arial"/>
          <w:spacing w:val="-3"/>
        </w:rPr>
        <w:t>any support requi</w:t>
      </w:r>
      <w:r>
        <w:rPr>
          <w:rFonts w:ascii="Arial" w:hAnsi="Arial" w:cs="Arial"/>
          <w:spacing w:val="-3"/>
        </w:rPr>
        <w:t xml:space="preserve">red in preparing a defence, </w:t>
      </w:r>
      <w:r w:rsidR="0099198D">
        <w:rPr>
          <w:rFonts w:ascii="Arial" w:hAnsi="Arial" w:cs="Arial"/>
          <w:spacing w:val="-3"/>
        </w:rPr>
        <w:t>e.g.</w:t>
      </w:r>
      <w:r w:rsidRPr="0028113D">
        <w:rPr>
          <w:rFonts w:ascii="Arial" w:hAnsi="Arial" w:cs="Arial"/>
          <w:spacing w:val="-3"/>
        </w:rPr>
        <w:t xml:space="preserve"> from the Students’ Union or </w:t>
      </w:r>
      <w:r w:rsidR="00EA6F30">
        <w:rPr>
          <w:rFonts w:ascii="Arial" w:hAnsi="Arial" w:cs="Arial"/>
          <w:spacing w:val="-3"/>
        </w:rPr>
        <w:t>Wellbeing</w:t>
      </w:r>
      <w:r w:rsidR="00EA6F30" w:rsidRPr="009B27BC">
        <w:rPr>
          <w:rFonts w:ascii="Arial" w:hAnsi="Arial" w:cs="Arial"/>
          <w:spacing w:val="-3"/>
        </w:rPr>
        <w:t xml:space="preserve"> </w:t>
      </w:r>
      <w:r w:rsidRPr="009B27BC">
        <w:rPr>
          <w:rFonts w:ascii="Arial" w:hAnsi="Arial" w:cs="Arial"/>
          <w:spacing w:val="-3"/>
        </w:rPr>
        <w:t>Services, providing appointments have been made in advance through the Student Casework Unit</w:t>
      </w:r>
      <w:r w:rsidR="00AF1973">
        <w:rPr>
          <w:rFonts w:ascii="Arial" w:hAnsi="Arial" w:cs="Arial"/>
          <w:spacing w:val="-3"/>
        </w:rPr>
        <w:t>.</w:t>
      </w:r>
    </w:p>
    <w:p w14:paraId="35E905A5" w14:textId="3BA7C60B" w:rsidR="00AF1973" w:rsidRDefault="00AF1973" w:rsidP="00045CD3">
      <w:pPr>
        <w:pStyle w:val="ListParagraph"/>
        <w:numPr>
          <w:ilvl w:val="0"/>
          <w:numId w:val="30"/>
        </w:numPr>
        <w:rPr>
          <w:rFonts w:ascii="Arial" w:hAnsi="Arial" w:cs="Arial"/>
        </w:rPr>
      </w:pPr>
      <w:r>
        <w:rPr>
          <w:rFonts w:ascii="Arial" w:hAnsi="Arial" w:cs="Arial"/>
          <w:spacing w:val="-3"/>
        </w:rPr>
        <w:t>Temporary suspension of a student from their placement</w:t>
      </w:r>
      <w:r w:rsidR="003A0AC6">
        <w:rPr>
          <w:rFonts w:ascii="Arial" w:hAnsi="Arial" w:cs="Arial"/>
          <w:spacing w:val="-3"/>
        </w:rPr>
        <w:t xml:space="preserve"> or area of practice learning</w:t>
      </w:r>
      <w:r>
        <w:rPr>
          <w:rFonts w:ascii="Arial" w:hAnsi="Arial" w:cs="Arial"/>
          <w:spacing w:val="-3"/>
        </w:rPr>
        <w:t>.</w:t>
      </w:r>
    </w:p>
    <w:p w14:paraId="478A69BA" w14:textId="6F4D179E" w:rsidR="00F32D1B" w:rsidRDefault="00F32D1B" w:rsidP="00045CD3">
      <w:pPr>
        <w:pStyle w:val="ListParagraph"/>
        <w:numPr>
          <w:ilvl w:val="0"/>
          <w:numId w:val="30"/>
        </w:numPr>
        <w:rPr>
          <w:rFonts w:ascii="Arial" w:hAnsi="Arial" w:cs="Arial"/>
        </w:rPr>
      </w:pPr>
      <w:r w:rsidRPr="00AF5716">
        <w:rPr>
          <w:rFonts w:ascii="Arial" w:hAnsi="Arial" w:cs="Arial"/>
        </w:rPr>
        <w:t>Temporary exclusion of a student from the campus, or certain areas of the campus (for example the Students’ Union or halls of residence</w:t>
      </w:r>
      <w:r w:rsidR="00AF1973">
        <w:rPr>
          <w:rFonts w:ascii="Arial" w:hAnsi="Arial" w:cs="Arial"/>
        </w:rPr>
        <w:t>).</w:t>
      </w:r>
    </w:p>
    <w:p w14:paraId="2406D5CB" w14:textId="77777777" w:rsidR="00F32D1B" w:rsidRDefault="00F32D1B" w:rsidP="00045CD3">
      <w:pPr>
        <w:pStyle w:val="ListParagraph"/>
        <w:numPr>
          <w:ilvl w:val="0"/>
          <w:numId w:val="30"/>
        </w:numPr>
        <w:rPr>
          <w:rFonts w:ascii="Arial" w:hAnsi="Arial" w:cs="Arial"/>
        </w:rPr>
      </w:pPr>
      <w:r>
        <w:rPr>
          <w:rFonts w:ascii="Arial" w:hAnsi="Arial" w:cs="Arial"/>
        </w:rPr>
        <w:t>Suspension of a student’s access to the University’s IT facilities.</w:t>
      </w:r>
    </w:p>
    <w:p w14:paraId="3544A2B1" w14:textId="77777777" w:rsidR="00F32D1B" w:rsidRDefault="00F32D1B" w:rsidP="00045CD3">
      <w:pPr>
        <w:pStyle w:val="ListParagraph"/>
        <w:numPr>
          <w:ilvl w:val="0"/>
          <w:numId w:val="30"/>
        </w:numPr>
        <w:rPr>
          <w:rFonts w:ascii="Arial" w:hAnsi="Arial" w:cs="Arial"/>
        </w:rPr>
      </w:pPr>
      <w:r>
        <w:rPr>
          <w:rFonts w:ascii="Arial" w:hAnsi="Arial" w:cs="Arial"/>
        </w:rPr>
        <w:t>Imposing certain restrictions/conditions on the student (for example requiring the student to move accommodation and/or requiring the student not to contact specified individuals).</w:t>
      </w:r>
    </w:p>
    <w:p w14:paraId="252220E4" w14:textId="77777777" w:rsidR="004C78DD" w:rsidRPr="00E40FFA" w:rsidRDefault="004C78DD" w:rsidP="00045CD3">
      <w:pPr>
        <w:tabs>
          <w:tab w:val="left" w:pos="0"/>
        </w:tabs>
        <w:ind w:left="720" w:hanging="720"/>
        <w:rPr>
          <w:rFonts w:ascii="Arial" w:hAnsi="Arial" w:cs="Arial"/>
        </w:rPr>
      </w:pPr>
    </w:p>
    <w:p w14:paraId="29549456" w14:textId="7B8FF93D" w:rsidR="004C78DD" w:rsidRPr="002A13BD" w:rsidRDefault="00BE321E" w:rsidP="00045CD3">
      <w:pPr>
        <w:tabs>
          <w:tab w:val="left" w:pos="0"/>
        </w:tabs>
        <w:suppressAutoHyphens/>
        <w:rPr>
          <w:rFonts w:ascii="Arial" w:hAnsi="Arial" w:cs="Arial"/>
          <w:i/>
          <w:spacing w:val="-3"/>
        </w:rPr>
      </w:pPr>
      <w:r w:rsidRPr="002A13BD">
        <w:rPr>
          <w:rFonts w:ascii="Arial" w:hAnsi="Arial" w:cs="Arial"/>
          <w:b/>
          <w:i/>
          <w:spacing w:val="-3"/>
        </w:rPr>
        <w:t>6</w:t>
      </w:r>
      <w:r w:rsidR="004C78DD" w:rsidRPr="002A13BD">
        <w:rPr>
          <w:rFonts w:ascii="Arial" w:hAnsi="Arial" w:cs="Arial"/>
          <w:b/>
          <w:i/>
          <w:spacing w:val="-3"/>
        </w:rPr>
        <w:t>.</w:t>
      </w:r>
      <w:r w:rsidR="00F32D1B" w:rsidRPr="002A13BD">
        <w:rPr>
          <w:rFonts w:ascii="Arial" w:hAnsi="Arial" w:cs="Arial"/>
          <w:b/>
          <w:i/>
          <w:spacing w:val="-3"/>
        </w:rPr>
        <w:t>3</w:t>
      </w:r>
      <w:r w:rsidR="004C78DD" w:rsidRPr="002A13BD">
        <w:rPr>
          <w:rFonts w:ascii="Arial" w:hAnsi="Arial" w:cs="Arial"/>
          <w:b/>
          <w:i/>
          <w:spacing w:val="-3"/>
        </w:rPr>
        <w:tab/>
      </w:r>
      <w:r w:rsidR="004C78DD" w:rsidRPr="002A13BD">
        <w:rPr>
          <w:rFonts w:ascii="Arial" w:hAnsi="Arial" w:cs="Arial"/>
          <w:b/>
          <w:i/>
          <w:spacing w:val="-3"/>
        </w:rPr>
        <w:tab/>
        <w:t>Fitness to Practise Issue which is also a Criminal Offence</w:t>
      </w:r>
    </w:p>
    <w:p w14:paraId="2CCB61FD" w14:textId="77777777" w:rsidR="004C78DD" w:rsidRPr="00E40FFA" w:rsidRDefault="004C78DD" w:rsidP="00045CD3">
      <w:pPr>
        <w:pStyle w:val="BodyTextIndent3"/>
        <w:tabs>
          <w:tab w:val="left" w:pos="0"/>
        </w:tabs>
        <w:spacing w:after="0"/>
        <w:ind w:left="0"/>
        <w:rPr>
          <w:rFonts w:ascii="Arial" w:hAnsi="Arial" w:cs="Arial"/>
          <w:spacing w:val="-3"/>
          <w:sz w:val="22"/>
          <w:szCs w:val="22"/>
        </w:rPr>
      </w:pPr>
    </w:p>
    <w:p w14:paraId="117AE9F9" w14:textId="4E1730B1" w:rsidR="004C78DD" w:rsidRDefault="00BE321E" w:rsidP="00045CD3">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w:t>
      </w:r>
      <w:r w:rsidR="004C78DD" w:rsidRPr="00E40FFA">
        <w:rPr>
          <w:rFonts w:ascii="Arial" w:hAnsi="Arial" w:cs="Arial"/>
          <w:sz w:val="22"/>
          <w:szCs w:val="22"/>
        </w:rPr>
        <w:t>.</w:t>
      </w:r>
      <w:r w:rsidR="009A6911">
        <w:rPr>
          <w:rFonts w:ascii="Arial" w:hAnsi="Arial" w:cs="Arial"/>
          <w:sz w:val="22"/>
          <w:szCs w:val="22"/>
        </w:rPr>
        <w:t>3.</w:t>
      </w:r>
      <w:r w:rsidR="004C78DD" w:rsidRPr="00E40FFA">
        <w:rPr>
          <w:rFonts w:ascii="Arial" w:hAnsi="Arial" w:cs="Arial"/>
          <w:sz w:val="22"/>
          <w:szCs w:val="22"/>
        </w:rPr>
        <w:t>1</w:t>
      </w:r>
      <w:r w:rsidR="004C78DD" w:rsidRPr="00E40FFA">
        <w:rPr>
          <w:rFonts w:ascii="Arial" w:hAnsi="Arial" w:cs="Arial"/>
          <w:sz w:val="22"/>
          <w:szCs w:val="22"/>
        </w:rPr>
        <w:tab/>
        <w:t>Where a fitness to practise issue is also a criminal offenc</w:t>
      </w:r>
      <w:r w:rsidR="00611016" w:rsidRPr="00E40FFA">
        <w:rPr>
          <w:rFonts w:ascii="Arial" w:hAnsi="Arial" w:cs="Arial"/>
          <w:sz w:val="22"/>
          <w:szCs w:val="22"/>
        </w:rPr>
        <w:t xml:space="preserve">e the procedures under section </w:t>
      </w:r>
      <w:r w:rsidR="006E5B66">
        <w:rPr>
          <w:rFonts w:ascii="Arial" w:hAnsi="Arial" w:cs="Arial"/>
          <w:sz w:val="22"/>
          <w:szCs w:val="22"/>
        </w:rPr>
        <w:t>7</w:t>
      </w:r>
      <w:r w:rsidR="006E5B66" w:rsidRPr="00E40FFA">
        <w:rPr>
          <w:rFonts w:ascii="Arial" w:hAnsi="Arial" w:cs="Arial"/>
          <w:sz w:val="22"/>
          <w:szCs w:val="22"/>
        </w:rPr>
        <w:t xml:space="preserve"> </w:t>
      </w:r>
      <w:r w:rsidR="004C78DD" w:rsidRPr="00E40FFA">
        <w:rPr>
          <w:rFonts w:ascii="Arial" w:hAnsi="Arial" w:cs="Arial"/>
          <w:sz w:val="22"/>
          <w:szCs w:val="22"/>
        </w:rPr>
        <w:t>of the Student Conduct Regulations will be followed</w:t>
      </w:r>
      <w:r w:rsidR="00320FFE" w:rsidRPr="00E40FFA">
        <w:rPr>
          <w:rFonts w:ascii="Arial" w:hAnsi="Arial" w:cs="Arial"/>
          <w:sz w:val="22"/>
          <w:szCs w:val="22"/>
        </w:rPr>
        <w:t>.</w:t>
      </w:r>
    </w:p>
    <w:p w14:paraId="336EBEBD" w14:textId="77777777" w:rsidR="00822A42" w:rsidRDefault="00822A42" w:rsidP="00045CD3">
      <w:pPr>
        <w:pStyle w:val="BodyText"/>
        <w:tabs>
          <w:tab w:val="left" w:pos="709"/>
        </w:tabs>
        <w:suppressAutoHyphens/>
        <w:ind w:left="709" w:hanging="709"/>
        <w:jc w:val="left"/>
        <w:rPr>
          <w:rFonts w:ascii="Arial" w:hAnsi="Arial" w:cs="Arial"/>
          <w:sz w:val="22"/>
          <w:szCs w:val="22"/>
        </w:rPr>
      </w:pPr>
    </w:p>
    <w:p w14:paraId="3A9824DD" w14:textId="77777777" w:rsidR="00822A42" w:rsidRDefault="00BE321E" w:rsidP="00045CD3">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w:t>
      </w:r>
      <w:r w:rsidR="00822A42">
        <w:rPr>
          <w:rFonts w:ascii="Arial" w:hAnsi="Arial" w:cs="Arial"/>
          <w:sz w:val="22"/>
          <w:szCs w:val="22"/>
        </w:rPr>
        <w:t>.3.2</w:t>
      </w:r>
      <w:r w:rsidR="00822A42">
        <w:rPr>
          <w:rFonts w:ascii="Arial" w:hAnsi="Arial" w:cs="Arial"/>
          <w:sz w:val="22"/>
          <w:szCs w:val="22"/>
        </w:rPr>
        <w:tab/>
        <w:t>Driving offences will not normally be considered under the Student Conduct Regulations.  However, a driving offence may be considered under the Fitness to Practise Regulations.  In considering whether a driving offence calls into question a student’s fitness to practise the following will be taken into account:</w:t>
      </w:r>
    </w:p>
    <w:p w14:paraId="79CB01B5" w14:textId="77777777" w:rsidR="00822A42" w:rsidRDefault="00822A42" w:rsidP="00045CD3">
      <w:pPr>
        <w:pStyle w:val="BodyText"/>
        <w:tabs>
          <w:tab w:val="left" w:pos="709"/>
        </w:tabs>
        <w:suppressAutoHyphens/>
        <w:ind w:left="709" w:hanging="709"/>
        <w:jc w:val="left"/>
        <w:rPr>
          <w:rFonts w:ascii="Arial" w:hAnsi="Arial" w:cs="Arial"/>
          <w:sz w:val="22"/>
          <w:szCs w:val="22"/>
        </w:rPr>
      </w:pPr>
    </w:p>
    <w:p w14:paraId="7C0D6B45" w14:textId="77777777" w:rsidR="00822A42" w:rsidRDefault="00C86040" w:rsidP="00045CD3">
      <w:pPr>
        <w:pStyle w:val="BodyText"/>
        <w:numPr>
          <w:ilvl w:val="0"/>
          <w:numId w:val="34"/>
        </w:numPr>
        <w:tabs>
          <w:tab w:val="left" w:pos="709"/>
        </w:tabs>
        <w:suppressAutoHyphens/>
        <w:jc w:val="left"/>
        <w:rPr>
          <w:rFonts w:ascii="Arial" w:hAnsi="Arial" w:cs="Arial"/>
          <w:sz w:val="22"/>
          <w:szCs w:val="22"/>
        </w:rPr>
      </w:pPr>
      <w:r>
        <w:rPr>
          <w:rFonts w:ascii="Arial" w:hAnsi="Arial" w:cs="Arial"/>
          <w:sz w:val="22"/>
          <w:szCs w:val="22"/>
        </w:rPr>
        <w:t>Whether t</w:t>
      </w:r>
      <w:r w:rsidR="00822A42">
        <w:rPr>
          <w:rFonts w:ascii="Arial" w:hAnsi="Arial" w:cs="Arial"/>
          <w:sz w:val="22"/>
          <w:szCs w:val="22"/>
        </w:rPr>
        <w:t>he offence occurred in the course of undertaking professional duties.</w:t>
      </w:r>
    </w:p>
    <w:p w14:paraId="29D93346" w14:textId="77777777" w:rsidR="00822A42" w:rsidRDefault="00822A42" w:rsidP="00045CD3">
      <w:pPr>
        <w:pStyle w:val="BodyText"/>
        <w:numPr>
          <w:ilvl w:val="0"/>
          <w:numId w:val="34"/>
        </w:numPr>
        <w:tabs>
          <w:tab w:val="left" w:pos="709"/>
        </w:tabs>
        <w:suppressAutoHyphens/>
        <w:jc w:val="left"/>
        <w:rPr>
          <w:rFonts w:ascii="Arial" w:hAnsi="Arial" w:cs="Arial"/>
          <w:sz w:val="22"/>
          <w:szCs w:val="22"/>
        </w:rPr>
      </w:pPr>
      <w:r>
        <w:rPr>
          <w:rFonts w:ascii="Arial" w:hAnsi="Arial" w:cs="Arial"/>
          <w:sz w:val="22"/>
          <w:szCs w:val="22"/>
        </w:rPr>
        <w:t>I</w:t>
      </w:r>
      <w:r w:rsidR="00C86040">
        <w:rPr>
          <w:rFonts w:ascii="Arial" w:hAnsi="Arial" w:cs="Arial"/>
          <w:sz w:val="22"/>
          <w:szCs w:val="22"/>
        </w:rPr>
        <w:t>f it</w:t>
      </w:r>
      <w:r>
        <w:rPr>
          <w:rFonts w:ascii="Arial" w:hAnsi="Arial" w:cs="Arial"/>
          <w:sz w:val="22"/>
          <w:szCs w:val="22"/>
        </w:rPr>
        <w:t xml:space="preserve"> is a repeat offence.</w:t>
      </w:r>
    </w:p>
    <w:p w14:paraId="0C90CBFD" w14:textId="77777777" w:rsidR="00822A42" w:rsidRDefault="00822A42" w:rsidP="00045CD3">
      <w:pPr>
        <w:pStyle w:val="BodyText"/>
        <w:numPr>
          <w:ilvl w:val="0"/>
          <w:numId w:val="34"/>
        </w:numPr>
        <w:tabs>
          <w:tab w:val="left" w:pos="709"/>
        </w:tabs>
        <w:suppressAutoHyphens/>
        <w:jc w:val="left"/>
        <w:rPr>
          <w:rFonts w:ascii="Arial" w:hAnsi="Arial" w:cs="Arial"/>
          <w:sz w:val="22"/>
          <w:szCs w:val="22"/>
        </w:rPr>
      </w:pPr>
      <w:r>
        <w:rPr>
          <w:rFonts w:ascii="Arial" w:hAnsi="Arial" w:cs="Arial"/>
          <w:sz w:val="22"/>
          <w:szCs w:val="22"/>
        </w:rPr>
        <w:t>Whether there are other circumstances connected with the offence.</w:t>
      </w:r>
    </w:p>
    <w:p w14:paraId="29EE6E4C" w14:textId="77777777" w:rsidR="00070222" w:rsidRDefault="00070222" w:rsidP="00045CD3">
      <w:pPr>
        <w:pStyle w:val="BodyText"/>
        <w:tabs>
          <w:tab w:val="left" w:pos="709"/>
        </w:tabs>
        <w:suppressAutoHyphens/>
        <w:ind w:left="709" w:hanging="709"/>
        <w:jc w:val="left"/>
        <w:rPr>
          <w:rFonts w:ascii="Arial" w:hAnsi="Arial" w:cs="Arial"/>
          <w:sz w:val="22"/>
          <w:szCs w:val="22"/>
        </w:rPr>
      </w:pPr>
    </w:p>
    <w:p w14:paraId="3B0A14BA" w14:textId="2BCC59DF" w:rsidR="00070222" w:rsidRDefault="00070222" w:rsidP="00045CD3">
      <w:pPr>
        <w:pStyle w:val="BodyText"/>
        <w:tabs>
          <w:tab w:val="left" w:pos="709"/>
        </w:tabs>
        <w:suppressAutoHyphens/>
        <w:ind w:left="709" w:hanging="709"/>
        <w:jc w:val="left"/>
        <w:rPr>
          <w:rFonts w:ascii="Arial" w:hAnsi="Arial" w:cs="Arial"/>
          <w:sz w:val="22"/>
          <w:szCs w:val="22"/>
        </w:rPr>
      </w:pPr>
    </w:p>
    <w:p w14:paraId="59A08877" w14:textId="6AF89B96" w:rsidR="00EB0CE8" w:rsidRDefault="00EB0CE8" w:rsidP="00045CD3">
      <w:pPr>
        <w:pStyle w:val="BodyText"/>
        <w:tabs>
          <w:tab w:val="left" w:pos="709"/>
        </w:tabs>
        <w:suppressAutoHyphens/>
        <w:ind w:left="709" w:hanging="709"/>
        <w:jc w:val="left"/>
        <w:rPr>
          <w:rFonts w:ascii="Arial" w:hAnsi="Arial" w:cs="Arial"/>
          <w:sz w:val="22"/>
          <w:szCs w:val="22"/>
        </w:rPr>
      </w:pPr>
    </w:p>
    <w:p w14:paraId="5E75C772" w14:textId="16078562" w:rsidR="00EB0CE8" w:rsidRDefault="00EB0CE8" w:rsidP="00045CD3">
      <w:pPr>
        <w:pStyle w:val="BodyText"/>
        <w:tabs>
          <w:tab w:val="left" w:pos="709"/>
        </w:tabs>
        <w:suppressAutoHyphens/>
        <w:ind w:left="709" w:hanging="709"/>
        <w:jc w:val="left"/>
        <w:rPr>
          <w:rFonts w:ascii="Arial" w:hAnsi="Arial" w:cs="Arial"/>
          <w:sz w:val="22"/>
          <w:szCs w:val="22"/>
        </w:rPr>
      </w:pPr>
    </w:p>
    <w:p w14:paraId="3994BEB8" w14:textId="77777777" w:rsidR="00EB0CE8" w:rsidRDefault="00EB0CE8" w:rsidP="00045CD3">
      <w:pPr>
        <w:pStyle w:val="BodyText"/>
        <w:tabs>
          <w:tab w:val="left" w:pos="709"/>
        </w:tabs>
        <w:suppressAutoHyphens/>
        <w:ind w:left="709" w:hanging="709"/>
        <w:jc w:val="left"/>
        <w:rPr>
          <w:rFonts w:ascii="Arial" w:hAnsi="Arial" w:cs="Arial"/>
          <w:sz w:val="22"/>
          <w:szCs w:val="22"/>
        </w:rPr>
      </w:pPr>
    </w:p>
    <w:p w14:paraId="0CCA097A" w14:textId="6AB3DE13" w:rsidR="0007492C" w:rsidRPr="00E40FFA" w:rsidRDefault="00BE321E" w:rsidP="00045CD3">
      <w:pPr>
        <w:rPr>
          <w:rFonts w:ascii="Arial" w:hAnsi="Arial" w:cs="Arial"/>
          <w:b/>
          <w:lang w:eastAsia="en-GB"/>
        </w:rPr>
      </w:pPr>
      <w:r>
        <w:rPr>
          <w:rFonts w:ascii="Arial" w:hAnsi="Arial" w:cs="Arial"/>
          <w:b/>
          <w:lang w:eastAsia="en-GB"/>
        </w:rPr>
        <w:lastRenderedPageBreak/>
        <w:t>7</w:t>
      </w:r>
      <w:r w:rsidR="003F6F0D" w:rsidRPr="00E40FFA">
        <w:rPr>
          <w:rFonts w:ascii="Arial" w:hAnsi="Arial" w:cs="Arial"/>
          <w:b/>
          <w:lang w:eastAsia="en-GB"/>
        </w:rPr>
        <w:t>.</w:t>
      </w:r>
      <w:r w:rsidR="003F6F0D" w:rsidRPr="00E40FFA">
        <w:rPr>
          <w:rFonts w:ascii="Arial" w:hAnsi="Arial" w:cs="Arial"/>
          <w:b/>
          <w:lang w:eastAsia="en-GB"/>
        </w:rPr>
        <w:tab/>
      </w:r>
      <w:r w:rsidR="003F6F0D" w:rsidRPr="00E40FFA">
        <w:rPr>
          <w:rFonts w:ascii="Arial" w:hAnsi="Arial" w:cs="Arial"/>
          <w:b/>
          <w:lang w:eastAsia="en-GB"/>
        </w:rPr>
        <w:tab/>
        <w:t>Cause for Concern</w:t>
      </w:r>
      <w:r w:rsidR="00190112" w:rsidRPr="00E40FFA">
        <w:rPr>
          <w:rFonts w:ascii="Arial" w:hAnsi="Arial" w:cs="Arial"/>
          <w:b/>
          <w:lang w:eastAsia="en-GB"/>
        </w:rPr>
        <w:t xml:space="preserve"> Panel</w:t>
      </w:r>
    </w:p>
    <w:p w14:paraId="3DDA41FF" w14:textId="77777777" w:rsidR="003F6F0D" w:rsidRPr="00E40FFA" w:rsidRDefault="003F6F0D" w:rsidP="00045CD3">
      <w:pPr>
        <w:rPr>
          <w:rFonts w:ascii="Arial" w:hAnsi="Arial" w:cs="Arial"/>
          <w:b/>
          <w:lang w:eastAsia="en-GB"/>
        </w:rPr>
      </w:pPr>
    </w:p>
    <w:p w14:paraId="7922A1B5" w14:textId="77777777" w:rsidR="00D245BE" w:rsidRPr="0053469F" w:rsidRDefault="002F0F6F" w:rsidP="00045CD3">
      <w:pPr>
        <w:pStyle w:val="ListParagraph"/>
        <w:numPr>
          <w:ilvl w:val="1"/>
          <w:numId w:val="38"/>
        </w:numPr>
        <w:ind w:left="709" w:hanging="709"/>
        <w:rPr>
          <w:rFonts w:ascii="Arial" w:hAnsi="Arial" w:cs="Arial"/>
          <w:b/>
          <w:i/>
        </w:rPr>
      </w:pPr>
      <w:r w:rsidRPr="0053469F">
        <w:rPr>
          <w:rFonts w:ascii="Arial" w:hAnsi="Arial" w:cs="Arial"/>
          <w:b/>
          <w:i/>
        </w:rPr>
        <w:t>General principles</w:t>
      </w:r>
    </w:p>
    <w:p w14:paraId="40A2A74C" w14:textId="77777777" w:rsidR="00D245BE" w:rsidRPr="00E40FFA" w:rsidRDefault="00D245BE" w:rsidP="00045CD3">
      <w:pPr>
        <w:rPr>
          <w:rFonts w:ascii="Arial" w:hAnsi="Arial" w:cs="Arial"/>
          <w:b/>
        </w:rPr>
      </w:pPr>
    </w:p>
    <w:p w14:paraId="3AF8E2E8" w14:textId="115B6EB3" w:rsidR="00E35CF5" w:rsidRPr="00E40FFA" w:rsidRDefault="00BE321E" w:rsidP="00045CD3">
      <w:pPr>
        <w:ind w:left="720" w:hanging="720"/>
        <w:rPr>
          <w:rFonts w:ascii="Arial" w:hAnsi="Arial" w:cs="Arial"/>
        </w:rPr>
      </w:pPr>
      <w:r>
        <w:rPr>
          <w:rFonts w:ascii="Arial" w:hAnsi="Arial" w:cs="Arial"/>
        </w:rPr>
        <w:t>7</w:t>
      </w:r>
      <w:r w:rsidR="004C78DD" w:rsidRPr="00E40FFA">
        <w:rPr>
          <w:rFonts w:ascii="Arial" w:hAnsi="Arial" w:cs="Arial"/>
        </w:rPr>
        <w:t>.1.1</w:t>
      </w:r>
      <w:r w:rsidR="004C78DD" w:rsidRPr="00E40FFA">
        <w:rPr>
          <w:rFonts w:ascii="Arial" w:hAnsi="Arial" w:cs="Arial"/>
        </w:rPr>
        <w:tab/>
      </w:r>
      <w:r w:rsidR="00EC186A" w:rsidRPr="00E40FFA">
        <w:rPr>
          <w:rFonts w:ascii="Arial" w:hAnsi="Arial" w:cs="Arial"/>
        </w:rPr>
        <w:t>The Cause for Concern Panel is a faculty level group that considers alleged breaches of professional standards or conduct.</w:t>
      </w:r>
    </w:p>
    <w:p w14:paraId="79259F04" w14:textId="77777777" w:rsidR="00E35CF5" w:rsidRPr="00E40FFA" w:rsidRDefault="00E35CF5" w:rsidP="00045CD3">
      <w:pPr>
        <w:pStyle w:val="ListParagraph"/>
        <w:ind w:firstLine="0"/>
        <w:rPr>
          <w:rFonts w:ascii="Arial" w:hAnsi="Arial" w:cs="Arial"/>
        </w:rPr>
      </w:pPr>
    </w:p>
    <w:p w14:paraId="33525A42" w14:textId="39CD651B" w:rsidR="00E35CF5" w:rsidRPr="0053469F" w:rsidRDefault="00D245BE" w:rsidP="00045CD3">
      <w:pPr>
        <w:pStyle w:val="ListParagraph"/>
        <w:numPr>
          <w:ilvl w:val="2"/>
          <w:numId w:val="39"/>
        </w:numPr>
        <w:rPr>
          <w:rFonts w:ascii="Arial" w:hAnsi="Arial" w:cs="Arial"/>
        </w:rPr>
      </w:pPr>
      <w:r w:rsidRPr="0053469F">
        <w:rPr>
          <w:rFonts w:ascii="Arial" w:hAnsi="Arial" w:cs="Arial"/>
        </w:rPr>
        <w:t>A cause for concern should</w:t>
      </w:r>
      <w:r w:rsidR="00E35CF5" w:rsidRPr="0053469F">
        <w:rPr>
          <w:rFonts w:ascii="Arial" w:hAnsi="Arial" w:cs="Arial"/>
        </w:rPr>
        <w:t xml:space="preserve"> </w:t>
      </w:r>
      <w:r w:rsidRPr="0053469F">
        <w:rPr>
          <w:rFonts w:ascii="Arial" w:hAnsi="Arial" w:cs="Arial"/>
        </w:rPr>
        <w:t>be raised</w:t>
      </w:r>
      <w:r w:rsidR="00E35CF5" w:rsidRPr="0053469F">
        <w:rPr>
          <w:rFonts w:ascii="Arial" w:hAnsi="Arial" w:cs="Arial"/>
        </w:rPr>
        <w:t xml:space="preserve"> </w:t>
      </w:r>
      <w:r w:rsidR="00F96C9A" w:rsidRPr="0053469F">
        <w:rPr>
          <w:rFonts w:ascii="Arial" w:hAnsi="Arial" w:cs="Arial"/>
        </w:rPr>
        <w:t>with the appropriate course leader, who will discuss the issue with the head of school</w:t>
      </w:r>
      <w:r w:rsidR="00E35CF5" w:rsidRPr="0053469F">
        <w:rPr>
          <w:rFonts w:ascii="Arial" w:hAnsi="Arial" w:cs="Arial"/>
        </w:rPr>
        <w:t>. Evidence should be provided</w:t>
      </w:r>
      <w:r w:rsidR="00030625" w:rsidRPr="0053469F">
        <w:rPr>
          <w:rFonts w:ascii="Arial" w:hAnsi="Arial" w:cs="Arial"/>
        </w:rPr>
        <w:t>, where possible, to support the concerns raised</w:t>
      </w:r>
      <w:r w:rsidR="00E35CF5" w:rsidRPr="0053469F">
        <w:rPr>
          <w:rFonts w:ascii="Arial" w:hAnsi="Arial" w:cs="Arial"/>
        </w:rPr>
        <w:t>.</w:t>
      </w:r>
    </w:p>
    <w:p w14:paraId="795D6EEA" w14:textId="77777777" w:rsidR="00D245BE" w:rsidRPr="00E40FFA" w:rsidRDefault="00D245BE" w:rsidP="00045CD3">
      <w:pPr>
        <w:ind w:left="0" w:firstLine="0"/>
        <w:rPr>
          <w:rFonts w:ascii="Arial" w:hAnsi="Arial" w:cs="Arial"/>
        </w:rPr>
      </w:pPr>
    </w:p>
    <w:p w14:paraId="1074F827" w14:textId="77777777" w:rsidR="00030625" w:rsidRPr="0053469F" w:rsidRDefault="009C00DF" w:rsidP="00045CD3">
      <w:pPr>
        <w:pStyle w:val="ListParagraph"/>
        <w:numPr>
          <w:ilvl w:val="2"/>
          <w:numId w:val="39"/>
        </w:numPr>
        <w:rPr>
          <w:rFonts w:ascii="Arial" w:hAnsi="Arial" w:cs="Arial"/>
        </w:rPr>
      </w:pPr>
      <w:r w:rsidRPr="0053469F">
        <w:rPr>
          <w:rFonts w:ascii="Arial" w:hAnsi="Arial" w:cs="Arial"/>
        </w:rPr>
        <w:t>Where it is considered that the concerns raised may be founded, the course leader/head of school will refer the case to the Cause for Concern Panel.</w:t>
      </w:r>
      <w:r w:rsidR="00030625" w:rsidRPr="0053469F">
        <w:rPr>
          <w:rFonts w:ascii="Arial" w:hAnsi="Arial" w:cs="Arial"/>
        </w:rPr>
        <w:t xml:space="preserve">  </w:t>
      </w:r>
    </w:p>
    <w:p w14:paraId="7260AE6E" w14:textId="77777777" w:rsidR="00030625" w:rsidRPr="00E40FFA" w:rsidRDefault="00030625" w:rsidP="00045CD3">
      <w:pPr>
        <w:pStyle w:val="ListParagraph"/>
        <w:rPr>
          <w:rFonts w:ascii="Arial" w:hAnsi="Arial" w:cs="Arial"/>
        </w:rPr>
      </w:pPr>
    </w:p>
    <w:p w14:paraId="0210AFFF" w14:textId="77777777" w:rsidR="00611016" w:rsidRPr="00E40FFA" w:rsidRDefault="00030625" w:rsidP="00045CD3">
      <w:pPr>
        <w:pStyle w:val="ListParagraph"/>
        <w:numPr>
          <w:ilvl w:val="2"/>
          <w:numId w:val="39"/>
        </w:numPr>
        <w:rPr>
          <w:rFonts w:ascii="Arial" w:hAnsi="Arial" w:cs="Arial"/>
        </w:rPr>
      </w:pPr>
      <w:r w:rsidRPr="00E40FFA">
        <w:rPr>
          <w:rFonts w:ascii="Arial" w:hAnsi="Arial" w:cs="Arial"/>
        </w:rPr>
        <w:t>The secretary of the Cause for Concern Panel will write to the student informing them that the case has been referred, the date of the meeting and whether they will be required to attend.</w:t>
      </w:r>
    </w:p>
    <w:p w14:paraId="553C6AD4" w14:textId="77777777" w:rsidR="005F7555" w:rsidRPr="00E40FFA" w:rsidRDefault="005F7555" w:rsidP="00045CD3">
      <w:pPr>
        <w:pStyle w:val="ListParagraph"/>
        <w:rPr>
          <w:rFonts w:ascii="Arial" w:hAnsi="Arial" w:cs="Arial"/>
        </w:rPr>
      </w:pPr>
    </w:p>
    <w:p w14:paraId="09DB32C5" w14:textId="67999D63" w:rsidR="0044437B" w:rsidRDefault="00B452D6" w:rsidP="00045CD3">
      <w:pPr>
        <w:pStyle w:val="TxBrp3"/>
        <w:numPr>
          <w:ilvl w:val="2"/>
          <w:numId w:val="39"/>
        </w:numPr>
        <w:tabs>
          <w:tab w:val="clear" w:pos="430"/>
        </w:tabs>
        <w:spacing w:line="240" w:lineRule="auto"/>
        <w:rPr>
          <w:rFonts w:ascii="Arial" w:hAnsi="Arial" w:cs="Arial"/>
          <w:sz w:val="22"/>
          <w:szCs w:val="22"/>
        </w:rPr>
      </w:pPr>
      <w:r w:rsidRPr="00E40FFA">
        <w:rPr>
          <w:rFonts w:ascii="Arial" w:hAnsi="Arial" w:cs="Arial"/>
          <w:sz w:val="22"/>
          <w:szCs w:val="22"/>
        </w:rPr>
        <w:t xml:space="preserve">The Cause for Concern </w:t>
      </w:r>
      <w:r w:rsidR="002F0F6F" w:rsidRPr="00E40FFA">
        <w:rPr>
          <w:rFonts w:ascii="Arial" w:hAnsi="Arial" w:cs="Arial"/>
          <w:sz w:val="22"/>
          <w:szCs w:val="22"/>
        </w:rPr>
        <w:t xml:space="preserve">Panel will be convened within </w:t>
      </w:r>
      <w:r w:rsidR="00416F4B">
        <w:rPr>
          <w:rFonts w:ascii="Arial" w:hAnsi="Arial" w:cs="Arial"/>
          <w:sz w:val="22"/>
          <w:szCs w:val="22"/>
        </w:rPr>
        <w:t>10</w:t>
      </w:r>
      <w:r w:rsidRPr="00E40FFA">
        <w:rPr>
          <w:rFonts w:ascii="Arial" w:hAnsi="Arial" w:cs="Arial"/>
          <w:sz w:val="22"/>
          <w:szCs w:val="22"/>
        </w:rPr>
        <w:t xml:space="preserve"> working days of referral of the case.</w:t>
      </w:r>
      <w:r w:rsidR="002F0F6F" w:rsidRPr="00E40FFA">
        <w:rPr>
          <w:rFonts w:ascii="Arial" w:hAnsi="Arial" w:cs="Arial"/>
          <w:sz w:val="22"/>
          <w:szCs w:val="22"/>
        </w:rPr>
        <w:t xml:space="preserve">  This timescale may be extended by agreement with the student who is the subject of the </w:t>
      </w:r>
      <w:r w:rsidR="000023F9">
        <w:rPr>
          <w:rFonts w:ascii="Arial" w:hAnsi="Arial" w:cs="Arial"/>
          <w:sz w:val="22"/>
          <w:szCs w:val="22"/>
        </w:rPr>
        <w:t>concerns raised</w:t>
      </w:r>
      <w:r w:rsidR="002F0F6F" w:rsidRPr="00E40FFA">
        <w:rPr>
          <w:rFonts w:ascii="Arial" w:hAnsi="Arial" w:cs="Arial"/>
          <w:sz w:val="22"/>
          <w:szCs w:val="22"/>
        </w:rPr>
        <w:t xml:space="preserve"> or, in exceptional circumstances, by the University.</w:t>
      </w:r>
      <w:r w:rsidR="00A260AD" w:rsidRPr="00E40FFA">
        <w:rPr>
          <w:rFonts w:ascii="Arial" w:hAnsi="Arial" w:cs="Arial"/>
          <w:sz w:val="22"/>
          <w:szCs w:val="22"/>
        </w:rPr>
        <w:t xml:space="preserve">  </w:t>
      </w:r>
    </w:p>
    <w:p w14:paraId="0B37E025" w14:textId="5F3EDADC" w:rsidR="006152E5" w:rsidRPr="00E40FFA" w:rsidRDefault="006152E5" w:rsidP="00045CD3">
      <w:pPr>
        <w:pStyle w:val="TxBrp3"/>
        <w:tabs>
          <w:tab w:val="clear" w:pos="430"/>
        </w:tabs>
        <w:spacing w:line="240" w:lineRule="auto"/>
        <w:ind w:left="0" w:firstLine="0"/>
        <w:rPr>
          <w:rFonts w:ascii="Arial" w:hAnsi="Arial" w:cs="Arial"/>
          <w:sz w:val="22"/>
          <w:szCs w:val="22"/>
        </w:rPr>
      </w:pPr>
    </w:p>
    <w:p w14:paraId="1BB75BFE" w14:textId="77777777" w:rsidR="00D245BE" w:rsidRPr="00E40FFA" w:rsidRDefault="00190112" w:rsidP="00045CD3">
      <w:pPr>
        <w:pStyle w:val="ListParagraph"/>
        <w:numPr>
          <w:ilvl w:val="1"/>
          <w:numId w:val="39"/>
        </w:numPr>
        <w:ind w:left="709" w:hanging="709"/>
        <w:rPr>
          <w:rFonts w:ascii="Arial" w:hAnsi="Arial" w:cs="Arial"/>
          <w:b/>
          <w:i/>
        </w:rPr>
      </w:pPr>
      <w:r w:rsidRPr="00E40FFA">
        <w:rPr>
          <w:rFonts w:ascii="Arial" w:hAnsi="Arial" w:cs="Arial"/>
          <w:b/>
          <w:i/>
        </w:rPr>
        <w:t>Constitution</w:t>
      </w:r>
      <w:r w:rsidR="00B874DD" w:rsidRPr="00E40FFA">
        <w:rPr>
          <w:rFonts w:ascii="Arial" w:hAnsi="Arial" w:cs="Arial"/>
          <w:b/>
          <w:i/>
        </w:rPr>
        <w:t xml:space="preserve"> of the Cause for Concern Panel</w:t>
      </w:r>
    </w:p>
    <w:p w14:paraId="6450D4C5" w14:textId="77777777" w:rsidR="00D245BE" w:rsidRPr="00E40FFA" w:rsidRDefault="00D245BE" w:rsidP="00045CD3">
      <w:pPr>
        <w:pStyle w:val="ListParagraph"/>
        <w:ind w:left="360" w:firstLine="0"/>
        <w:rPr>
          <w:rFonts w:ascii="Arial" w:hAnsi="Arial" w:cs="Arial"/>
          <w:b/>
        </w:rPr>
      </w:pPr>
    </w:p>
    <w:p w14:paraId="0BFF7DEF" w14:textId="7BB27CCD" w:rsidR="006D79BA" w:rsidRPr="00E40FFA" w:rsidRDefault="00BE321E" w:rsidP="00045CD3">
      <w:pPr>
        <w:pStyle w:val="ListParagraph"/>
        <w:ind w:left="709" w:hanging="709"/>
        <w:rPr>
          <w:rFonts w:ascii="Arial" w:hAnsi="Arial" w:cs="Arial"/>
        </w:rPr>
      </w:pPr>
      <w:r>
        <w:rPr>
          <w:rFonts w:ascii="Arial" w:hAnsi="Arial" w:cs="Arial"/>
        </w:rPr>
        <w:t>7</w:t>
      </w:r>
      <w:r w:rsidR="00991969" w:rsidRPr="00E40FFA">
        <w:rPr>
          <w:rFonts w:ascii="Arial" w:hAnsi="Arial" w:cs="Arial"/>
        </w:rPr>
        <w:t>.</w:t>
      </w:r>
      <w:r w:rsidR="00A94578" w:rsidRPr="00E40FFA">
        <w:rPr>
          <w:rFonts w:ascii="Arial" w:hAnsi="Arial" w:cs="Arial"/>
        </w:rPr>
        <w:t>2</w:t>
      </w:r>
      <w:r w:rsidR="006D79BA" w:rsidRPr="00E40FFA">
        <w:rPr>
          <w:rFonts w:ascii="Arial" w:hAnsi="Arial" w:cs="Arial"/>
        </w:rPr>
        <w:t>.1</w:t>
      </w:r>
      <w:r w:rsidR="006D79BA" w:rsidRPr="00E40FFA">
        <w:rPr>
          <w:rFonts w:ascii="Arial" w:hAnsi="Arial" w:cs="Arial"/>
        </w:rPr>
        <w:tab/>
      </w:r>
      <w:r w:rsidR="00EC186A" w:rsidRPr="00E40FFA">
        <w:rPr>
          <w:rFonts w:ascii="Arial" w:hAnsi="Arial" w:cs="Arial"/>
        </w:rPr>
        <w:t>The Cause for Concern Panel</w:t>
      </w:r>
      <w:r w:rsidR="006D79BA" w:rsidRPr="00E40FFA">
        <w:rPr>
          <w:rFonts w:ascii="Arial" w:hAnsi="Arial" w:cs="Arial"/>
        </w:rPr>
        <w:t xml:space="preserve"> is constituted as follows:</w:t>
      </w:r>
    </w:p>
    <w:p w14:paraId="638EF0AB" w14:textId="77777777" w:rsidR="006D79BA" w:rsidRPr="00E40FFA" w:rsidRDefault="006D79BA" w:rsidP="00045CD3">
      <w:pPr>
        <w:pStyle w:val="ListParagraph"/>
        <w:ind w:left="709" w:hanging="709"/>
        <w:rPr>
          <w:rFonts w:ascii="Arial" w:hAnsi="Arial" w:cs="Arial"/>
        </w:rPr>
      </w:pPr>
    </w:p>
    <w:p w14:paraId="7DB3CED2" w14:textId="391064BD" w:rsidR="006D79BA" w:rsidRPr="00F45843" w:rsidRDefault="006D79BA" w:rsidP="00045CD3">
      <w:pPr>
        <w:pStyle w:val="ListParagraph"/>
        <w:numPr>
          <w:ilvl w:val="0"/>
          <w:numId w:val="18"/>
        </w:numPr>
        <w:rPr>
          <w:rFonts w:ascii="Arial" w:hAnsi="Arial" w:cs="Arial"/>
        </w:rPr>
      </w:pPr>
      <w:r w:rsidRPr="00F45843">
        <w:rPr>
          <w:rFonts w:ascii="Arial" w:hAnsi="Arial" w:cs="Arial"/>
        </w:rPr>
        <w:t>Nominee of the Dean of Faculty (Chair)</w:t>
      </w:r>
      <w:r w:rsidR="00F17A5C">
        <w:rPr>
          <w:rFonts w:ascii="Arial" w:hAnsi="Arial" w:cs="Arial"/>
        </w:rPr>
        <w:t>;</w:t>
      </w:r>
    </w:p>
    <w:p w14:paraId="383D1F61" w14:textId="5D3C32DF" w:rsidR="00B61BB7" w:rsidRPr="00F45843" w:rsidRDefault="006D79BA" w:rsidP="00045CD3">
      <w:pPr>
        <w:pStyle w:val="ListParagraph"/>
        <w:numPr>
          <w:ilvl w:val="0"/>
          <w:numId w:val="18"/>
        </w:numPr>
        <w:rPr>
          <w:rFonts w:ascii="Arial" w:hAnsi="Arial" w:cs="Arial"/>
        </w:rPr>
      </w:pPr>
      <w:r w:rsidRPr="00F45843">
        <w:rPr>
          <w:rFonts w:ascii="Arial" w:hAnsi="Arial" w:cs="Arial"/>
        </w:rPr>
        <w:t>Representative</w:t>
      </w:r>
      <w:r w:rsidR="003F4722" w:rsidRPr="00F45843">
        <w:rPr>
          <w:rFonts w:ascii="Arial" w:hAnsi="Arial" w:cs="Arial"/>
        </w:rPr>
        <w:t>s</w:t>
      </w:r>
      <w:r w:rsidRPr="00F45843">
        <w:rPr>
          <w:rFonts w:ascii="Arial" w:hAnsi="Arial" w:cs="Arial"/>
        </w:rPr>
        <w:t xml:space="preserve"> from </w:t>
      </w:r>
      <w:r w:rsidR="00C859AA" w:rsidRPr="00F45843">
        <w:rPr>
          <w:rFonts w:ascii="Arial" w:hAnsi="Arial" w:cs="Arial"/>
        </w:rPr>
        <w:t xml:space="preserve">at </w:t>
      </w:r>
      <w:r w:rsidR="006E5B66" w:rsidRPr="00F45843">
        <w:rPr>
          <w:rFonts w:ascii="Arial" w:hAnsi="Arial" w:cs="Arial"/>
        </w:rPr>
        <w:t xml:space="preserve">least </w:t>
      </w:r>
      <w:r w:rsidR="001438EB" w:rsidRPr="00F45843">
        <w:rPr>
          <w:rFonts w:ascii="Arial" w:hAnsi="Arial" w:cs="Arial"/>
        </w:rPr>
        <w:t xml:space="preserve">two </w:t>
      </w:r>
      <w:r w:rsidR="00C859AA" w:rsidRPr="00F45843">
        <w:rPr>
          <w:rFonts w:ascii="Arial" w:hAnsi="Arial" w:cs="Arial"/>
        </w:rPr>
        <w:t>of the</w:t>
      </w:r>
      <w:r w:rsidRPr="00F45843">
        <w:rPr>
          <w:rFonts w:ascii="Arial" w:hAnsi="Arial" w:cs="Arial"/>
        </w:rPr>
        <w:t xml:space="preserve"> subject areas that have a course that is governed by the Fitness to Practise Regulations</w:t>
      </w:r>
      <w:r w:rsidR="00F17A5C">
        <w:rPr>
          <w:rFonts w:ascii="Arial" w:hAnsi="Arial" w:cs="Arial"/>
        </w:rPr>
        <w:t>;</w:t>
      </w:r>
    </w:p>
    <w:p w14:paraId="1BE9A0FC" w14:textId="2CEF140B" w:rsidR="006D79BA" w:rsidRPr="00F45843" w:rsidRDefault="00166692" w:rsidP="00045CD3">
      <w:pPr>
        <w:pStyle w:val="ListParagraph"/>
        <w:numPr>
          <w:ilvl w:val="0"/>
          <w:numId w:val="18"/>
        </w:numPr>
        <w:rPr>
          <w:rFonts w:ascii="Arial" w:hAnsi="Arial" w:cs="Arial"/>
        </w:rPr>
      </w:pPr>
      <w:r w:rsidRPr="00F45843">
        <w:rPr>
          <w:rFonts w:ascii="Arial" w:hAnsi="Arial" w:cs="Arial"/>
        </w:rPr>
        <w:t>Nominee of Dean of Faculty</w:t>
      </w:r>
      <w:r w:rsidR="00683FE6" w:rsidRPr="00F45843">
        <w:rPr>
          <w:rFonts w:ascii="Arial" w:hAnsi="Arial" w:cs="Arial"/>
        </w:rPr>
        <w:t xml:space="preserve"> </w:t>
      </w:r>
      <w:r w:rsidR="006D79BA" w:rsidRPr="00F45843">
        <w:rPr>
          <w:rFonts w:ascii="Arial" w:hAnsi="Arial" w:cs="Arial"/>
        </w:rPr>
        <w:t>(Secretary)</w:t>
      </w:r>
      <w:r w:rsidR="00F17A5C">
        <w:rPr>
          <w:rFonts w:ascii="Arial" w:hAnsi="Arial" w:cs="Arial"/>
        </w:rPr>
        <w:t>.</w:t>
      </w:r>
    </w:p>
    <w:p w14:paraId="6CD1A7BB" w14:textId="77777777" w:rsidR="00D844AF" w:rsidRPr="00E40FFA" w:rsidRDefault="00D844AF" w:rsidP="00045CD3">
      <w:pPr>
        <w:pStyle w:val="ListParagraph"/>
        <w:ind w:left="1080" w:firstLine="0"/>
        <w:rPr>
          <w:rFonts w:ascii="Arial" w:hAnsi="Arial" w:cs="Arial"/>
        </w:rPr>
      </w:pPr>
    </w:p>
    <w:p w14:paraId="421C9603" w14:textId="77777777" w:rsidR="00D844AF" w:rsidRPr="00E40FFA" w:rsidRDefault="00D844AF" w:rsidP="00045CD3">
      <w:pPr>
        <w:pStyle w:val="ListParagraph"/>
        <w:ind w:left="1077"/>
        <w:rPr>
          <w:rFonts w:ascii="Arial" w:hAnsi="Arial" w:cs="Arial"/>
        </w:rPr>
      </w:pPr>
      <w:r w:rsidRPr="00E40FFA">
        <w:rPr>
          <w:rFonts w:ascii="Arial" w:hAnsi="Arial" w:cs="Arial"/>
        </w:rPr>
        <w:t>The panel may have present a representative from the practice provider partnership</w:t>
      </w:r>
    </w:p>
    <w:p w14:paraId="5DB3CC47" w14:textId="77777777" w:rsidR="00D844AF" w:rsidRPr="00E40FFA" w:rsidRDefault="00D844AF" w:rsidP="00045CD3">
      <w:pPr>
        <w:pStyle w:val="ListParagraph"/>
        <w:ind w:left="1077"/>
        <w:rPr>
          <w:rFonts w:ascii="Arial" w:hAnsi="Arial" w:cs="Arial"/>
        </w:rPr>
      </w:pPr>
      <w:proofErr w:type="gramStart"/>
      <w:r w:rsidRPr="00E40FFA">
        <w:rPr>
          <w:rFonts w:ascii="Arial" w:hAnsi="Arial" w:cs="Arial"/>
        </w:rPr>
        <w:t>who</w:t>
      </w:r>
      <w:proofErr w:type="gramEnd"/>
      <w:r w:rsidRPr="00E40FFA">
        <w:rPr>
          <w:rFonts w:ascii="Arial" w:hAnsi="Arial" w:cs="Arial"/>
        </w:rPr>
        <w:t xml:space="preserve"> will attend in an advisory capacity (if appropriate).</w:t>
      </w:r>
    </w:p>
    <w:p w14:paraId="55B09BCE" w14:textId="77777777" w:rsidR="00D844AF" w:rsidRPr="00E40FFA" w:rsidRDefault="00D844AF" w:rsidP="00045CD3">
      <w:pPr>
        <w:pStyle w:val="ListParagraph"/>
        <w:ind w:left="360"/>
        <w:rPr>
          <w:rFonts w:ascii="Arial" w:hAnsi="Arial" w:cs="Arial"/>
        </w:rPr>
      </w:pPr>
    </w:p>
    <w:p w14:paraId="735609C5" w14:textId="77777777" w:rsidR="00D844AF" w:rsidRPr="00E40FFA" w:rsidRDefault="00D844AF" w:rsidP="00045CD3">
      <w:pPr>
        <w:pStyle w:val="ListParagraph"/>
        <w:ind w:left="709" w:firstLine="0"/>
        <w:rPr>
          <w:rFonts w:ascii="Arial" w:hAnsi="Arial" w:cs="Arial"/>
        </w:rPr>
      </w:pPr>
      <w:r w:rsidRPr="00E40FFA">
        <w:rPr>
          <w:rFonts w:ascii="Arial" w:hAnsi="Arial" w:cs="Arial"/>
        </w:rPr>
        <w:t>The panel may wish to invite a member practising at a senior level in the student’s</w:t>
      </w:r>
      <w:r w:rsidR="00F96C9A" w:rsidRPr="00E40FFA">
        <w:rPr>
          <w:rFonts w:ascii="Arial" w:hAnsi="Arial" w:cs="Arial"/>
        </w:rPr>
        <w:t xml:space="preserve"> </w:t>
      </w:r>
      <w:r w:rsidR="009917CD">
        <w:rPr>
          <w:rFonts w:ascii="Arial" w:hAnsi="Arial" w:cs="Arial"/>
        </w:rPr>
        <w:t>profession</w:t>
      </w:r>
      <w:r w:rsidRPr="00E40FFA">
        <w:rPr>
          <w:rFonts w:ascii="Arial" w:hAnsi="Arial" w:cs="Arial"/>
        </w:rPr>
        <w:t xml:space="preserve"> in an advisory capacity.</w:t>
      </w:r>
    </w:p>
    <w:p w14:paraId="46C1C5E6" w14:textId="77777777" w:rsidR="00E71D47" w:rsidRPr="00E40FFA" w:rsidRDefault="00E71D47" w:rsidP="00045CD3">
      <w:pPr>
        <w:pStyle w:val="ListParagraph"/>
        <w:ind w:left="1077"/>
        <w:rPr>
          <w:rFonts w:ascii="Arial" w:hAnsi="Arial" w:cs="Arial"/>
        </w:rPr>
      </w:pPr>
    </w:p>
    <w:p w14:paraId="12D1E1CC" w14:textId="77777777" w:rsidR="00190112" w:rsidRPr="00E40FFA" w:rsidRDefault="00190112" w:rsidP="00045CD3">
      <w:pPr>
        <w:pStyle w:val="ListParagraph"/>
        <w:numPr>
          <w:ilvl w:val="1"/>
          <w:numId w:val="39"/>
        </w:numPr>
        <w:ind w:left="709" w:hanging="709"/>
        <w:rPr>
          <w:rFonts w:ascii="Arial" w:hAnsi="Arial" w:cs="Arial"/>
          <w:b/>
          <w:i/>
        </w:rPr>
      </w:pPr>
      <w:r w:rsidRPr="00E40FFA">
        <w:rPr>
          <w:rFonts w:ascii="Arial" w:hAnsi="Arial" w:cs="Arial"/>
          <w:b/>
          <w:i/>
        </w:rPr>
        <w:t>Functions</w:t>
      </w:r>
      <w:r w:rsidR="00B874DD" w:rsidRPr="00E40FFA">
        <w:rPr>
          <w:rFonts w:ascii="Arial" w:hAnsi="Arial" w:cs="Arial"/>
          <w:b/>
          <w:i/>
        </w:rPr>
        <w:t xml:space="preserve"> of the Cause for Concern Panel</w:t>
      </w:r>
    </w:p>
    <w:p w14:paraId="18D00F67" w14:textId="77777777" w:rsidR="00D844AF" w:rsidRPr="00E40FFA" w:rsidRDefault="00D844AF" w:rsidP="00045CD3">
      <w:pPr>
        <w:pStyle w:val="ListParagraph"/>
        <w:ind w:firstLine="0"/>
        <w:rPr>
          <w:rFonts w:ascii="Arial" w:hAnsi="Arial" w:cs="Arial"/>
        </w:rPr>
      </w:pPr>
    </w:p>
    <w:p w14:paraId="00EB900E" w14:textId="697872AB" w:rsidR="006D79BA" w:rsidRPr="00E40FFA" w:rsidRDefault="00BE321E" w:rsidP="00045CD3">
      <w:pPr>
        <w:pStyle w:val="ListParagraph"/>
        <w:ind w:left="0" w:firstLine="0"/>
        <w:rPr>
          <w:rFonts w:ascii="Arial" w:hAnsi="Arial" w:cs="Arial"/>
        </w:rPr>
      </w:pPr>
      <w:r>
        <w:rPr>
          <w:rFonts w:ascii="Arial" w:hAnsi="Arial" w:cs="Arial"/>
        </w:rPr>
        <w:t>7</w:t>
      </w:r>
      <w:r w:rsidR="00190112" w:rsidRPr="00E40FFA">
        <w:rPr>
          <w:rFonts w:ascii="Arial" w:hAnsi="Arial" w:cs="Arial"/>
        </w:rPr>
        <w:t>.</w:t>
      </w:r>
      <w:r w:rsidR="00A94578" w:rsidRPr="00E40FFA">
        <w:rPr>
          <w:rFonts w:ascii="Arial" w:hAnsi="Arial" w:cs="Arial"/>
        </w:rPr>
        <w:t>3</w:t>
      </w:r>
      <w:r w:rsidR="00190112" w:rsidRPr="00E40FFA">
        <w:rPr>
          <w:rFonts w:ascii="Arial" w:hAnsi="Arial" w:cs="Arial"/>
        </w:rPr>
        <w:t>.1</w:t>
      </w:r>
      <w:r w:rsidR="006D79BA" w:rsidRPr="00E40FFA">
        <w:rPr>
          <w:rFonts w:ascii="Arial" w:hAnsi="Arial" w:cs="Arial"/>
        </w:rPr>
        <w:tab/>
        <w:t xml:space="preserve">The functions of the Cause for Concern </w:t>
      </w:r>
      <w:r w:rsidR="00D844AF" w:rsidRPr="00E40FFA">
        <w:rPr>
          <w:rFonts w:ascii="Arial" w:hAnsi="Arial" w:cs="Arial"/>
        </w:rPr>
        <w:t>Panel</w:t>
      </w:r>
      <w:r w:rsidR="006D79BA" w:rsidRPr="00E40FFA">
        <w:rPr>
          <w:rFonts w:ascii="Arial" w:hAnsi="Arial" w:cs="Arial"/>
        </w:rPr>
        <w:t xml:space="preserve"> are:</w:t>
      </w:r>
    </w:p>
    <w:p w14:paraId="68020DF3" w14:textId="77777777" w:rsidR="006D79BA" w:rsidRPr="00E40FFA" w:rsidRDefault="006D79BA" w:rsidP="00045CD3">
      <w:pPr>
        <w:pStyle w:val="ListParagraph"/>
        <w:ind w:left="0" w:firstLine="0"/>
        <w:rPr>
          <w:rFonts w:ascii="Arial" w:hAnsi="Arial" w:cs="Arial"/>
        </w:rPr>
      </w:pPr>
    </w:p>
    <w:p w14:paraId="31DE0B35" w14:textId="77777777" w:rsidR="0057475F" w:rsidRPr="00E40FFA" w:rsidRDefault="0057475F" w:rsidP="00045CD3">
      <w:pPr>
        <w:pStyle w:val="ListParagraph"/>
        <w:numPr>
          <w:ilvl w:val="0"/>
          <w:numId w:val="16"/>
        </w:numPr>
        <w:tabs>
          <w:tab w:val="left" w:pos="1418"/>
        </w:tabs>
        <w:ind w:left="1080"/>
        <w:rPr>
          <w:rFonts w:ascii="Arial" w:hAnsi="Arial" w:cs="Arial"/>
        </w:rPr>
      </w:pPr>
      <w:r w:rsidRPr="00E40FFA">
        <w:rPr>
          <w:rFonts w:ascii="Arial" w:hAnsi="Arial" w:cs="Arial"/>
        </w:rPr>
        <w:t>To share expertise and disseminate good practice.</w:t>
      </w:r>
    </w:p>
    <w:p w14:paraId="2E60ACB9" w14:textId="77777777" w:rsidR="0057475F" w:rsidRPr="00E40FFA" w:rsidRDefault="0057475F" w:rsidP="00045CD3">
      <w:pPr>
        <w:pStyle w:val="ListParagraph"/>
        <w:tabs>
          <w:tab w:val="left" w:pos="1418"/>
        </w:tabs>
        <w:ind w:left="1080" w:firstLine="0"/>
        <w:rPr>
          <w:rFonts w:ascii="Arial" w:hAnsi="Arial" w:cs="Arial"/>
        </w:rPr>
      </w:pPr>
    </w:p>
    <w:p w14:paraId="4DCEFF16" w14:textId="4CD40C45" w:rsidR="006D79BA" w:rsidRPr="00E40FFA" w:rsidRDefault="006D79BA" w:rsidP="00045CD3">
      <w:pPr>
        <w:pStyle w:val="ListParagraph"/>
        <w:numPr>
          <w:ilvl w:val="0"/>
          <w:numId w:val="16"/>
        </w:numPr>
        <w:tabs>
          <w:tab w:val="left" w:pos="1418"/>
        </w:tabs>
        <w:ind w:left="1080"/>
        <w:rPr>
          <w:rFonts w:ascii="Arial" w:hAnsi="Arial" w:cs="Arial"/>
        </w:rPr>
      </w:pPr>
      <w:r w:rsidRPr="00E40FFA">
        <w:rPr>
          <w:rFonts w:ascii="Arial" w:hAnsi="Arial" w:cs="Arial"/>
        </w:rPr>
        <w:t>To consider cases of students, who are enrolled on a course leading directly to a professional qualification</w:t>
      </w:r>
      <w:r w:rsidR="00492D56">
        <w:rPr>
          <w:rFonts w:ascii="Arial" w:hAnsi="Arial" w:cs="Arial"/>
        </w:rPr>
        <w:t xml:space="preserve"> or further annotation</w:t>
      </w:r>
      <w:r w:rsidR="00FC3B10">
        <w:rPr>
          <w:rFonts w:ascii="Arial" w:hAnsi="Arial" w:cs="Arial"/>
        </w:rPr>
        <w:t>/registration</w:t>
      </w:r>
      <w:r w:rsidRPr="00E40FFA">
        <w:rPr>
          <w:rFonts w:ascii="Arial" w:hAnsi="Arial" w:cs="Arial"/>
        </w:rPr>
        <w:t xml:space="preserve"> that gives the right to practise a particular profess</w:t>
      </w:r>
      <w:r w:rsidR="00606083" w:rsidRPr="00E40FFA">
        <w:rPr>
          <w:rFonts w:ascii="Arial" w:hAnsi="Arial" w:cs="Arial"/>
        </w:rPr>
        <w:t>ion, which are referred to the panel</w:t>
      </w:r>
      <w:r w:rsidRPr="00E40FFA">
        <w:rPr>
          <w:rFonts w:ascii="Arial" w:hAnsi="Arial" w:cs="Arial"/>
        </w:rPr>
        <w:t xml:space="preserve"> on either of the following grounds:</w:t>
      </w:r>
    </w:p>
    <w:p w14:paraId="191CCC95" w14:textId="77777777" w:rsidR="006D79BA" w:rsidRPr="00E40FFA" w:rsidRDefault="006D79BA" w:rsidP="00045CD3">
      <w:pPr>
        <w:pStyle w:val="ListParagraph"/>
        <w:tabs>
          <w:tab w:val="left" w:pos="1418"/>
        </w:tabs>
        <w:ind w:left="1080"/>
        <w:rPr>
          <w:rFonts w:ascii="Arial" w:hAnsi="Arial" w:cs="Arial"/>
        </w:rPr>
      </w:pPr>
    </w:p>
    <w:p w14:paraId="00E11E97" w14:textId="77777777" w:rsidR="006D79BA" w:rsidRPr="00E40FFA" w:rsidRDefault="006D79BA" w:rsidP="00045CD3">
      <w:pPr>
        <w:pStyle w:val="TxBrp4"/>
        <w:numPr>
          <w:ilvl w:val="0"/>
          <w:numId w:val="11"/>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conduct which may call into question a student’s fitness to be admitted to and practise </w:t>
      </w:r>
      <w:r w:rsidR="00B61BB7">
        <w:rPr>
          <w:rFonts w:ascii="Arial" w:hAnsi="Arial" w:cs="Arial"/>
          <w:sz w:val="22"/>
          <w:szCs w:val="22"/>
        </w:rPr>
        <w:t xml:space="preserve">in </w:t>
      </w:r>
      <w:r w:rsidRPr="00E40FFA">
        <w:rPr>
          <w:rFonts w:ascii="Arial" w:hAnsi="Arial" w:cs="Arial"/>
          <w:sz w:val="22"/>
          <w:szCs w:val="22"/>
        </w:rPr>
        <w:t>that profession</w:t>
      </w:r>
      <w:r w:rsidR="00B61BB7">
        <w:rPr>
          <w:rFonts w:ascii="Arial" w:hAnsi="Arial" w:cs="Arial"/>
          <w:sz w:val="22"/>
          <w:szCs w:val="22"/>
        </w:rPr>
        <w:t>, including academic misconduct</w:t>
      </w:r>
      <w:r w:rsidRPr="00E40FFA">
        <w:rPr>
          <w:rFonts w:ascii="Arial" w:hAnsi="Arial" w:cs="Arial"/>
          <w:sz w:val="22"/>
          <w:szCs w:val="22"/>
        </w:rPr>
        <w:t>; or</w:t>
      </w:r>
    </w:p>
    <w:p w14:paraId="575F2BA5" w14:textId="7DE7A075" w:rsidR="006D79BA" w:rsidRPr="00E40FFA" w:rsidRDefault="006D79BA" w:rsidP="00045CD3">
      <w:pPr>
        <w:pStyle w:val="TxBrp4"/>
        <w:numPr>
          <w:ilvl w:val="0"/>
          <w:numId w:val="11"/>
        </w:numPr>
        <w:tabs>
          <w:tab w:val="clear" w:pos="720"/>
          <w:tab w:val="num" w:pos="1440"/>
        </w:tabs>
        <w:spacing w:line="240" w:lineRule="auto"/>
        <w:ind w:left="1440"/>
        <w:rPr>
          <w:rFonts w:ascii="Arial" w:hAnsi="Arial" w:cs="Arial"/>
          <w:sz w:val="22"/>
          <w:szCs w:val="22"/>
        </w:rPr>
      </w:pPr>
      <w:proofErr w:type="gramStart"/>
      <w:r w:rsidRPr="00E40FFA">
        <w:rPr>
          <w:rFonts w:ascii="Arial" w:hAnsi="Arial" w:cs="Arial"/>
          <w:sz w:val="22"/>
          <w:szCs w:val="22"/>
        </w:rPr>
        <w:t>any</w:t>
      </w:r>
      <w:proofErr w:type="gramEnd"/>
      <w:r w:rsidRPr="00E40FFA">
        <w:rPr>
          <w:rFonts w:ascii="Arial" w:hAnsi="Arial" w:cs="Arial"/>
          <w:sz w:val="22"/>
          <w:szCs w:val="22"/>
        </w:rPr>
        <w:t xml:space="preserve"> health problem which may call into question a student’s fitness to be admitted to </w:t>
      </w:r>
      <w:r w:rsidR="00492D56">
        <w:rPr>
          <w:rFonts w:ascii="Arial" w:hAnsi="Arial" w:cs="Arial"/>
          <w:sz w:val="22"/>
          <w:szCs w:val="22"/>
        </w:rPr>
        <w:t xml:space="preserve">or obtain further annotation/registration </w:t>
      </w:r>
      <w:r w:rsidRPr="00E40FFA">
        <w:rPr>
          <w:rFonts w:ascii="Arial" w:hAnsi="Arial" w:cs="Arial"/>
          <w:sz w:val="22"/>
          <w:szCs w:val="22"/>
        </w:rPr>
        <w:t xml:space="preserve">and practise that profession. </w:t>
      </w:r>
    </w:p>
    <w:p w14:paraId="791A39E6" w14:textId="77777777" w:rsidR="006D79BA" w:rsidRPr="00E40FFA" w:rsidRDefault="006D79BA" w:rsidP="00045CD3">
      <w:pPr>
        <w:pStyle w:val="TxBrp4"/>
        <w:tabs>
          <w:tab w:val="clear" w:pos="737"/>
          <w:tab w:val="left" w:pos="1418"/>
        </w:tabs>
        <w:spacing w:line="240" w:lineRule="auto"/>
        <w:ind w:left="2138" w:firstLine="0"/>
        <w:rPr>
          <w:rFonts w:ascii="Arial" w:hAnsi="Arial" w:cs="Arial"/>
          <w:sz w:val="22"/>
          <w:szCs w:val="22"/>
        </w:rPr>
      </w:pPr>
    </w:p>
    <w:p w14:paraId="7E2C1381" w14:textId="2700BF88" w:rsidR="00A260AD" w:rsidRPr="00E40FFA" w:rsidRDefault="003B157C" w:rsidP="00045CD3">
      <w:pPr>
        <w:pStyle w:val="BodyTextIndent2"/>
        <w:numPr>
          <w:ilvl w:val="0"/>
          <w:numId w:val="16"/>
        </w:numPr>
        <w:tabs>
          <w:tab w:val="left" w:pos="0"/>
        </w:tabs>
        <w:spacing w:after="0" w:line="240" w:lineRule="auto"/>
        <w:ind w:left="1080"/>
        <w:rPr>
          <w:rFonts w:ascii="Arial" w:hAnsi="Arial" w:cs="Arial"/>
        </w:rPr>
      </w:pPr>
      <w:r w:rsidRPr="00E40FFA">
        <w:rPr>
          <w:rFonts w:ascii="Arial" w:hAnsi="Arial" w:cs="Arial"/>
        </w:rPr>
        <w:lastRenderedPageBreak/>
        <w:t>To consider the suspension of students from placement</w:t>
      </w:r>
      <w:r w:rsidR="00FC3B10">
        <w:rPr>
          <w:rFonts w:ascii="Arial" w:hAnsi="Arial" w:cs="Arial"/>
        </w:rPr>
        <w:t xml:space="preserve"> or area of practice learning</w:t>
      </w:r>
      <w:r w:rsidRPr="00E40FFA">
        <w:rPr>
          <w:rFonts w:ascii="Arial" w:hAnsi="Arial" w:cs="Arial"/>
        </w:rPr>
        <w:t>.</w:t>
      </w:r>
    </w:p>
    <w:p w14:paraId="7BF52BE1" w14:textId="77777777" w:rsidR="00A260AD" w:rsidRPr="00E40FFA" w:rsidRDefault="00A260AD" w:rsidP="00045CD3">
      <w:pPr>
        <w:pStyle w:val="BodyTextIndent2"/>
        <w:tabs>
          <w:tab w:val="left" w:pos="0"/>
        </w:tabs>
        <w:spacing w:after="0" w:line="240" w:lineRule="auto"/>
        <w:ind w:left="1080" w:firstLine="0"/>
        <w:rPr>
          <w:rFonts w:ascii="Arial" w:hAnsi="Arial" w:cs="Arial"/>
        </w:rPr>
      </w:pPr>
    </w:p>
    <w:p w14:paraId="07A145DC" w14:textId="77777777" w:rsidR="00A260AD" w:rsidRPr="00E40FFA" w:rsidRDefault="00A260AD" w:rsidP="00045CD3">
      <w:pPr>
        <w:pStyle w:val="BodyTextIndent2"/>
        <w:numPr>
          <w:ilvl w:val="0"/>
          <w:numId w:val="16"/>
        </w:numPr>
        <w:tabs>
          <w:tab w:val="left" w:pos="0"/>
        </w:tabs>
        <w:spacing w:after="0" w:line="240" w:lineRule="auto"/>
        <w:ind w:left="1080"/>
        <w:rPr>
          <w:rFonts w:ascii="Arial" w:hAnsi="Arial" w:cs="Arial"/>
        </w:rPr>
      </w:pPr>
      <w:r w:rsidRPr="00E40FFA">
        <w:rPr>
          <w:rFonts w:ascii="Arial" w:hAnsi="Arial" w:cs="Arial"/>
        </w:rPr>
        <w:t>To monitor action plans put in place by the Cause for Concern Panel or other staff members of the faculty</w:t>
      </w:r>
      <w:r w:rsidR="00650638">
        <w:rPr>
          <w:rFonts w:ascii="Arial" w:hAnsi="Arial" w:cs="Arial"/>
        </w:rPr>
        <w:t>, either without investigation or as a result of an investigating officer’s report.</w:t>
      </w:r>
    </w:p>
    <w:p w14:paraId="5101CAC8" w14:textId="77777777" w:rsidR="00A260AD" w:rsidRPr="00E40FFA" w:rsidRDefault="00A260AD" w:rsidP="00045CD3">
      <w:pPr>
        <w:pStyle w:val="BodyTextIndent2"/>
        <w:tabs>
          <w:tab w:val="left" w:pos="0"/>
        </w:tabs>
        <w:spacing w:after="0" w:line="240" w:lineRule="auto"/>
        <w:ind w:hanging="283"/>
        <w:rPr>
          <w:rFonts w:ascii="Arial" w:hAnsi="Arial" w:cs="Arial"/>
        </w:rPr>
      </w:pPr>
    </w:p>
    <w:p w14:paraId="4CCD4DE5" w14:textId="77777777" w:rsidR="00D844AF" w:rsidRPr="00E40FFA" w:rsidRDefault="006D79BA" w:rsidP="00045CD3">
      <w:pPr>
        <w:pStyle w:val="BodyTextIndent2"/>
        <w:numPr>
          <w:ilvl w:val="0"/>
          <w:numId w:val="16"/>
        </w:numPr>
        <w:tabs>
          <w:tab w:val="left" w:pos="0"/>
        </w:tabs>
        <w:spacing w:after="0" w:line="240" w:lineRule="auto"/>
        <w:ind w:left="1080"/>
        <w:rPr>
          <w:rFonts w:ascii="Arial" w:hAnsi="Arial" w:cs="Arial"/>
        </w:rPr>
      </w:pPr>
      <w:r w:rsidRPr="00E40FFA">
        <w:rPr>
          <w:rFonts w:ascii="Arial" w:hAnsi="Arial" w:cs="Arial"/>
        </w:rPr>
        <w:t xml:space="preserve">To establish, as far as possible, the facts of the case, decide whether there is a </w:t>
      </w:r>
      <w:r w:rsidRPr="00E40FFA">
        <w:rPr>
          <w:rFonts w:ascii="Arial" w:hAnsi="Arial" w:cs="Arial"/>
          <w:i/>
        </w:rPr>
        <w:t xml:space="preserve">prima facie </w:t>
      </w:r>
      <w:r w:rsidRPr="00E40FFA">
        <w:rPr>
          <w:rFonts w:ascii="Arial" w:hAnsi="Arial" w:cs="Arial"/>
        </w:rPr>
        <w:t>case and if a full investigation is required</w:t>
      </w:r>
      <w:r w:rsidR="00650638">
        <w:rPr>
          <w:rFonts w:ascii="Arial" w:hAnsi="Arial" w:cs="Arial"/>
        </w:rPr>
        <w:t xml:space="preserve"> to determine if there is a case for referral to the Fitness to Practise Committee.</w:t>
      </w:r>
    </w:p>
    <w:p w14:paraId="7B3231F7" w14:textId="77777777" w:rsidR="00030625" w:rsidRPr="00E40FFA" w:rsidRDefault="00030625" w:rsidP="00045CD3">
      <w:pPr>
        <w:pStyle w:val="ListParagraph"/>
        <w:rPr>
          <w:rFonts w:ascii="Arial" w:hAnsi="Arial" w:cs="Arial"/>
        </w:rPr>
      </w:pPr>
    </w:p>
    <w:p w14:paraId="4FB3C086" w14:textId="3A03B033" w:rsidR="00D245BE" w:rsidRPr="00E40FFA" w:rsidRDefault="00BE321E" w:rsidP="00045CD3">
      <w:pPr>
        <w:pStyle w:val="ListParagraph"/>
        <w:tabs>
          <w:tab w:val="left" w:pos="709"/>
          <w:tab w:val="right" w:pos="8526"/>
        </w:tabs>
        <w:ind w:left="360"/>
        <w:rPr>
          <w:rFonts w:ascii="Arial" w:hAnsi="Arial" w:cs="Arial"/>
        </w:rPr>
      </w:pPr>
      <w:r>
        <w:rPr>
          <w:rFonts w:ascii="Arial" w:hAnsi="Arial" w:cs="Arial"/>
        </w:rPr>
        <w:t>7</w:t>
      </w:r>
      <w:r w:rsidR="00190112" w:rsidRPr="00E40FFA">
        <w:rPr>
          <w:rFonts w:ascii="Arial" w:hAnsi="Arial" w:cs="Arial"/>
        </w:rPr>
        <w:t>.</w:t>
      </w:r>
      <w:r w:rsidR="00A94578" w:rsidRPr="00E40FFA">
        <w:rPr>
          <w:rFonts w:ascii="Arial" w:hAnsi="Arial" w:cs="Arial"/>
        </w:rPr>
        <w:t>3</w:t>
      </w:r>
      <w:r w:rsidR="00190112" w:rsidRPr="00E40FFA">
        <w:rPr>
          <w:rFonts w:ascii="Arial" w:hAnsi="Arial" w:cs="Arial"/>
        </w:rPr>
        <w:t>.2</w:t>
      </w:r>
      <w:r w:rsidR="0094062B" w:rsidRPr="00E40FFA">
        <w:rPr>
          <w:rFonts w:ascii="Arial" w:hAnsi="Arial" w:cs="Arial"/>
        </w:rPr>
        <w:tab/>
      </w:r>
      <w:r w:rsidR="00D245BE" w:rsidRPr="00E40FFA">
        <w:rPr>
          <w:rFonts w:ascii="Arial" w:hAnsi="Arial" w:cs="Arial"/>
        </w:rPr>
        <w:t>Following consideration of the case the panel may:</w:t>
      </w:r>
    </w:p>
    <w:p w14:paraId="3DEDAED2" w14:textId="77777777" w:rsidR="00D245BE" w:rsidRPr="00E40FFA" w:rsidRDefault="00D245BE" w:rsidP="00045CD3">
      <w:pPr>
        <w:pStyle w:val="ListParagraph"/>
        <w:tabs>
          <w:tab w:val="left" w:pos="720"/>
          <w:tab w:val="center" w:pos="1260"/>
          <w:tab w:val="right" w:pos="8526"/>
        </w:tabs>
        <w:ind w:left="360"/>
        <w:rPr>
          <w:rFonts w:ascii="Arial" w:hAnsi="Arial" w:cs="Arial"/>
        </w:rPr>
      </w:pPr>
    </w:p>
    <w:p w14:paraId="62587578" w14:textId="77777777" w:rsidR="00D245BE" w:rsidRPr="00E40FFA" w:rsidRDefault="00D245BE" w:rsidP="00045CD3">
      <w:pPr>
        <w:pStyle w:val="ListParagraph"/>
        <w:numPr>
          <w:ilvl w:val="0"/>
          <w:numId w:val="12"/>
        </w:numPr>
        <w:ind w:left="1080"/>
        <w:rPr>
          <w:rFonts w:ascii="Arial" w:hAnsi="Arial" w:cs="Arial"/>
        </w:rPr>
      </w:pPr>
      <w:r w:rsidRPr="00E40FFA">
        <w:rPr>
          <w:rFonts w:ascii="Arial" w:hAnsi="Arial" w:cs="Arial"/>
        </w:rPr>
        <w:t xml:space="preserve">Dismiss the case where the allegation is determined not to have any substance.  </w:t>
      </w:r>
    </w:p>
    <w:p w14:paraId="769F6BDC" w14:textId="77777777" w:rsidR="0094062B" w:rsidRPr="00E40FFA" w:rsidRDefault="0094062B" w:rsidP="00045CD3">
      <w:pPr>
        <w:pStyle w:val="ListParagraph"/>
        <w:ind w:left="1080" w:firstLine="0"/>
        <w:rPr>
          <w:rFonts w:ascii="Arial" w:hAnsi="Arial" w:cs="Arial"/>
        </w:rPr>
      </w:pPr>
    </w:p>
    <w:p w14:paraId="5CF9CD02" w14:textId="3A8B6C92" w:rsidR="00D245BE" w:rsidRPr="00E40FFA" w:rsidRDefault="00D245BE" w:rsidP="00045CD3">
      <w:pPr>
        <w:pStyle w:val="ListParagraph"/>
        <w:numPr>
          <w:ilvl w:val="0"/>
          <w:numId w:val="12"/>
        </w:numPr>
        <w:ind w:left="1080"/>
        <w:rPr>
          <w:rFonts w:ascii="Arial" w:hAnsi="Arial" w:cs="Arial"/>
        </w:rPr>
      </w:pPr>
      <w:r w:rsidRPr="00E40FFA">
        <w:rPr>
          <w:rFonts w:ascii="Arial" w:hAnsi="Arial" w:cs="Arial"/>
        </w:rPr>
        <w:t xml:space="preserve">Refer the case to be dealt with </w:t>
      </w:r>
      <w:r w:rsidR="0094062B" w:rsidRPr="00E40FFA">
        <w:rPr>
          <w:rFonts w:ascii="Arial" w:hAnsi="Arial" w:cs="Arial"/>
        </w:rPr>
        <w:t>by ot</w:t>
      </w:r>
      <w:r w:rsidR="003B157C" w:rsidRPr="00E40FFA">
        <w:rPr>
          <w:rFonts w:ascii="Arial" w:hAnsi="Arial" w:cs="Arial"/>
        </w:rPr>
        <w:t>her appropriate staff members of</w:t>
      </w:r>
      <w:r w:rsidR="0094062B" w:rsidRPr="00E40FFA">
        <w:rPr>
          <w:rFonts w:ascii="Arial" w:hAnsi="Arial" w:cs="Arial"/>
        </w:rPr>
        <w:t xml:space="preserve"> the faculty, </w:t>
      </w:r>
      <w:r w:rsidR="00470181" w:rsidRPr="00E40FFA">
        <w:rPr>
          <w:rFonts w:ascii="Arial" w:hAnsi="Arial" w:cs="Arial"/>
        </w:rPr>
        <w:t>e.g.</w:t>
      </w:r>
      <w:r w:rsidRPr="00E40FFA">
        <w:rPr>
          <w:rFonts w:ascii="Arial" w:hAnsi="Arial" w:cs="Arial"/>
        </w:rPr>
        <w:t xml:space="preserve"> personal tutor</w:t>
      </w:r>
      <w:r w:rsidR="0094062B" w:rsidRPr="00E40FFA">
        <w:rPr>
          <w:rFonts w:ascii="Arial" w:hAnsi="Arial" w:cs="Arial"/>
        </w:rPr>
        <w:t>/course leader/head of school</w:t>
      </w:r>
      <w:r w:rsidRPr="00E40FFA">
        <w:rPr>
          <w:rFonts w:ascii="Arial" w:hAnsi="Arial" w:cs="Arial"/>
        </w:rPr>
        <w:t>.</w:t>
      </w:r>
    </w:p>
    <w:p w14:paraId="763AA9C1" w14:textId="77777777" w:rsidR="0094062B" w:rsidRPr="00E40FFA" w:rsidRDefault="0094062B" w:rsidP="00045CD3">
      <w:pPr>
        <w:ind w:left="0" w:firstLine="0"/>
        <w:rPr>
          <w:rFonts w:ascii="Arial" w:hAnsi="Arial" w:cs="Arial"/>
        </w:rPr>
      </w:pPr>
    </w:p>
    <w:p w14:paraId="438F3DC2" w14:textId="77777777" w:rsidR="00D245BE" w:rsidRPr="00E40FFA" w:rsidRDefault="00650638" w:rsidP="00045CD3">
      <w:pPr>
        <w:pStyle w:val="ListParagraph"/>
        <w:numPr>
          <w:ilvl w:val="0"/>
          <w:numId w:val="12"/>
        </w:numPr>
        <w:ind w:left="1080"/>
        <w:rPr>
          <w:rFonts w:ascii="Arial" w:hAnsi="Arial" w:cs="Arial"/>
        </w:rPr>
      </w:pPr>
      <w:r>
        <w:rPr>
          <w:rFonts w:ascii="Arial" w:hAnsi="Arial" w:cs="Arial"/>
        </w:rPr>
        <w:t xml:space="preserve">Recommend that </w:t>
      </w:r>
      <w:r w:rsidR="00A260AD" w:rsidRPr="00E40FFA">
        <w:rPr>
          <w:rFonts w:ascii="Arial" w:hAnsi="Arial" w:cs="Arial"/>
        </w:rPr>
        <w:t>an action plan</w:t>
      </w:r>
      <w:r>
        <w:rPr>
          <w:rFonts w:ascii="Arial" w:hAnsi="Arial" w:cs="Arial"/>
        </w:rPr>
        <w:t xml:space="preserve"> is put in place</w:t>
      </w:r>
      <w:r w:rsidR="00A260AD" w:rsidRPr="00E40FFA">
        <w:rPr>
          <w:rFonts w:ascii="Arial" w:hAnsi="Arial" w:cs="Arial"/>
        </w:rPr>
        <w:t xml:space="preserve"> for the student</w:t>
      </w:r>
      <w:r w:rsidR="00D245BE" w:rsidRPr="00E40FFA">
        <w:rPr>
          <w:rFonts w:ascii="Arial" w:hAnsi="Arial" w:cs="Arial"/>
        </w:rPr>
        <w:t>.</w:t>
      </w:r>
    </w:p>
    <w:p w14:paraId="69412400" w14:textId="77777777" w:rsidR="0094062B" w:rsidRPr="00E40FFA" w:rsidRDefault="0094062B" w:rsidP="00045CD3">
      <w:pPr>
        <w:pStyle w:val="ListParagraph"/>
        <w:rPr>
          <w:rFonts w:ascii="Arial" w:hAnsi="Arial" w:cs="Arial"/>
        </w:rPr>
      </w:pPr>
    </w:p>
    <w:p w14:paraId="030EFCC1" w14:textId="77777777" w:rsidR="0057475F" w:rsidRPr="00170B89" w:rsidRDefault="0094062B" w:rsidP="00045CD3">
      <w:pPr>
        <w:pStyle w:val="ListParagraph"/>
        <w:numPr>
          <w:ilvl w:val="0"/>
          <w:numId w:val="12"/>
        </w:numPr>
        <w:ind w:left="1080"/>
        <w:rPr>
          <w:rFonts w:ascii="Arial" w:hAnsi="Arial" w:cs="Arial"/>
        </w:rPr>
      </w:pPr>
      <w:r w:rsidRPr="00170B89">
        <w:rPr>
          <w:rFonts w:ascii="Arial" w:hAnsi="Arial" w:cs="Arial"/>
        </w:rPr>
        <w:t>Recommend that the head of school issue</w:t>
      </w:r>
      <w:r w:rsidR="00DA6ACB" w:rsidRPr="00170B89">
        <w:rPr>
          <w:rFonts w:ascii="Arial" w:hAnsi="Arial" w:cs="Arial"/>
        </w:rPr>
        <w:t>s</w:t>
      </w:r>
      <w:r w:rsidRPr="00170B89">
        <w:rPr>
          <w:rFonts w:ascii="Arial" w:hAnsi="Arial" w:cs="Arial"/>
        </w:rPr>
        <w:t xml:space="preserve"> an informal verbal or written warning.</w:t>
      </w:r>
      <w:r w:rsidR="00170B89" w:rsidRPr="00170B89">
        <w:rPr>
          <w:rFonts w:ascii="Arial" w:hAnsi="Arial" w:cs="Arial"/>
        </w:rPr>
        <w:t xml:space="preserve">  The warning will not appear on the student’s record.</w:t>
      </w:r>
      <w:r w:rsidR="00702702" w:rsidRPr="00170B89">
        <w:rPr>
          <w:rFonts w:ascii="Arial" w:hAnsi="Arial" w:cs="Arial"/>
        </w:rPr>
        <w:t xml:space="preserve"> </w:t>
      </w:r>
    </w:p>
    <w:p w14:paraId="7103290A" w14:textId="77777777" w:rsidR="00170B89" w:rsidRPr="00170B89" w:rsidRDefault="00170B89" w:rsidP="00045CD3">
      <w:pPr>
        <w:ind w:left="0" w:firstLine="0"/>
        <w:rPr>
          <w:rFonts w:ascii="Arial" w:hAnsi="Arial" w:cs="Arial"/>
        </w:rPr>
      </w:pPr>
    </w:p>
    <w:p w14:paraId="214A55EE" w14:textId="11D0E0ED" w:rsidR="008C6B6B" w:rsidRDefault="00650638" w:rsidP="00045CD3">
      <w:pPr>
        <w:pStyle w:val="ListParagraph"/>
        <w:numPr>
          <w:ilvl w:val="0"/>
          <w:numId w:val="12"/>
        </w:numPr>
        <w:ind w:left="1080"/>
        <w:rPr>
          <w:rFonts w:ascii="Arial" w:hAnsi="Arial" w:cs="Arial"/>
        </w:rPr>
      </w:pPr>
      <w:r>
        <w:rPr>
          <w:rFonts w:ascii="Arial" w:hAnsi="Arial" w:cs="Arial"/>
        </w:rPr>
        <w:t>Refer the case for a full investigation</w:t>
      </w:r>
      <w:r w:rsidR="009B01F6">
        <w:rPr>
          <w:rFonts w:ascii="Arial" w:hAnsi="Arial" w:cs="Arial"/>
        </w:rPr>
        <w:t xml:space="preserve">, following which a decision will be made on the most appropriate course of action, </w:t>
      </w:r>
      <w:r w:rsidR="00470181">
        <w:rPr>
          <w:rFonts w:ascii="Arial" w:hAnsi="Arial" w:cs="Arial"/>
        </w:rPr>
        <w:t>i.e.</w:t>
      </w:r>
      <w:r w:rsidR="009B01F6">
        <w:rPr>
          <w:rFonts w:ascii="Arial" w:hAnsi="Arial" w:cs="Arial"/>
        </w:rPr>
        <w:t xml:space="preserve"> referral to a F</w:t>
      </w:r>
      <w:r>
        <w:rPr>
          <w:rFonts w:ascii="Arial" w:hAnsi="Arial" w:cs="Arial"/>
        </w:rPr>
        <w:t xml:space="preserve">itness to Practise hearing </w:t>
      </w:r>
      <w:r w:rsidR="009B01F6">
        <w:rPr>
          <w:rFonts w:ascii="Arial" w:hAnsi="Arial" w:cs="Arial"/>
        </w:rPr>
        <w:t xml:space="preserve">or referral back to the Cause for Concern Panel, who will then make a decision on an outcome as detailed </w:t>
      </w:r>
      <w:r w:rsidR="00EB7D77">
        <w:rPr>
          <w:rFonts w:ascii="Arial" w:hAnsi="Arial" w:cs="Arial"/>
        </w:rPr>
        <w:t>under</w:t>
      </w:r>
      <w:r w:rsidR="009B01F6">
        <w:rPr>
          <w:rFonts w:ascii="Arial" w:hAnsi="Arial" w:cs="Arial"/>
        </w:rPr>
        <w:t xml:space="preserve"> a) to d) above</w:t>
      </w:r>
      <w:r>
        <w:rPr>
          <w:rFonts w:ascii="Arial" w:hAnsi="Arial" w:cs="Arial"/>
        </w:rPr>
        <w:t xml:space="preserve">.  </w:t>
      </w:r>
    </w:p>
    <w:p w14:paraId="3BCF483A" w14:textId="77777777" w:rsidR="008C6B6B" w:rsidRDefault="008C6B6B" w:rsidP="00045CD3">
      <w:pPr>
        <w:ind w:left="0" w:firstLine="0"/>
      </w:pPr>
    </w:p>
    <w:p w14:paraId="1A12BED3" w14:textId="1551AD4E" w:rsidR="00030625" w:rsidRPr="00E40FFA" w:rsidRDefault="00A94578" w:rsidP="00045CD3">
      <w:pPr>
        <w:pStyle w:val="TxBrp3"/>
        <w:numPr>
          <w:ilvl w:val="2"/>
          <w:numId w:val="40"/>
        </w:numPr>
        <w:tabs>
          <w:tab w:val="clear" w:pos="430"/>
        </w:tabs>
        <w:spacing w:line="240" w:lineRule="auto"/>
        <w:rPr>
          <w:rFonts w:ascii="Arial" w:hAnsi="Arial" w:cs="Arial"/>
          <w:sz w:val="22"/>
          <w:szCs w:val="22"/>
        </w:rPr>
      </w:pPr>
      <w:r w:rsidRPr="00E40FFA">
        <w:rPr>
          <w:rFonts w:ascii="Arial" w:hAnsi="Arial" w:cs="Arial"/>
          <w:sz w:val="22"/>
          <w:szCs w:val="22"/>
        </w:rPr>
        <w:t xml:space="preserve">The student </w:t>
      </w:r>
      <w:r w:rsidR="0057475F" w:rsidRPr="00E40FFA">
        <w:rPr>
          <w:rFonts w:ascii="Arial" w:hAnsi="Arial" w:cs="Arial"/>
          <w:sz w:val="22"/>
          <w:szCs w:val="22"/>
        </w:rPr>
        <w:t>may be asked to</w:t>
      </w:r>
      <w:r w:rsidRPr="00E40FFA">
        <w:rPr>
          <w:rFonts w:ascii="Arial" w:hAnsi="Arial" w:cs="Arial"/>
          <w:sz w:val="22"/>
          <w:szCs w:val="22"/>
        </w:rPr>
        <w:t xml:space="preserve"> attend the Cause for Concern Panel meeting.</w:t>
      </w:r>
      <w:r w:rsidR="00030625" w:rsidRPr="00E40FFA">
        <w:rPr>
          <w:rFonts w:ascii="Arial" w:hAnsi="Arial" w:cs="Arial"/>
          <w:sz w:val="22"/>
          <w:szCs w:val="22"/>
        </w:rPr>
        <w:t xml:space="preserve">  This will be an informal meeting to discuss the concerns of the panel and determine whether the student can be supported by the faculty or whether formal procedures will need to be instigated.</w:t>
      </w:r>
      <w:r w:rsidR="00817E3A" w:rsidRPr="00E40FFA">
        <w:rPr>
          <w:rFonts w:ascii="Arial" w:hAnsi="Arial" w:cs="Arial"/>
          <w:sz w:val="22"/>
          <w:szCs w:val="22"/>
        </w:rPr>
        <w:t xml:space="preserve">  The student is </w:t>
      </w:r>
      <w:r w:rsidR="00817E3A" w:rsidRPr="00E40FFA">
        <w:rPr>
          <w:rFonts w:ascii="Arial" w:hAnsi="Arial" w:cs="Arial"/>
          <w:iCs/>
          <w:color w:val="000000"/>
          <w:sz w:val="22"/>
          <w:szCs w:val="22"/>
        </w:rPr>
        <w:t>allowed to be supported at the meeting, for example by a friend or a representative. </w:t>
      </w:r>
    </w:p>
    <w:p w14:paraId="5C2F71C1" w14:textId="77777777" w:rsidR="00817E3A" w:rsidRPr="00E40FFA" w:rsidRDefault="00817E3A" w:rsidP="00045CD3">
      <w:pPr>
        <w:pStyle w:val="TxBrp3"/>
        <w:tabs>
          <w:tab w:val="clear" w:pos="430"/>
        </w:tabs>
        <w:spacing w:line="240" w:lineRule="auto"/>
        <w:ind w:left="720" w:firstLine="0"/>
        <w:rPr>
          <w:rFonts w:ascii="Arial" w:hAnsi="Arial" w:cs="Arial"/>
          <w:sz w:val="22"/>
          <w:szCs w:val="22"/>
        </w:rPr>
      </w:pPr>
    </w:p>
    <w:p w14:paraId="232BCF6F" w14:textId="77777777" w:rsidR="00FD0226" w:rsidRPr="00E40FFA" w:rsidRDefault="00611016" w:rsidP="00045CD3">
      <w:pPr>
        <w:pStyle w:val="TxBrp3"/>
        <w:numPr>
          <w:ilvl w:val="2"/>
          <w:numId w:val="40"/>
        </w:numPr>
        <w:tabs>
          <w:tab w:val="clear" w:pos="430"/>
        </w:tabs>
        <w:spacing w:line="240" w:lineRule="auto"/>
        <w:rPr>
          <w:rFonts w:ascii="Arial" w:hAnsi="Arial" w:cs="Arial"/>
          <w:sz w:val="22"/>
          <w:szCs w:val="22"/>
        </w:rPr>
      </w:pPr>
      <w:r w:rsidRPr="00E40FFA">
        <w:rPr>
          <w:rFonts w:ascii="Arial" w:hAnsi="Arial" w:cs="Arial"/>
          <w:sz w:val="22"/>
          <w:szCs w:val="22"/>
        </w:rPr>
        <w:t>The outcome of the Cause for Concern Panel will be provided to the student within 5 working days of the meeting</w:t>
      </w:r>
      <w:r w:rsidR="00A94578" w:rsidRPr="00E40FFA">
        <w:rPr>
          <w:rFonts w:ascii="Arial" w:hAnsi="Arial" w:cs="Arial"/>
          <w:sz w:val="22"/>
          <w:szCs w:val="22"/>
        </w:rPr>
        <w:t xml:space="preserve"> either verbally or in writing</w:t>
      </w:r>
      <w:r w:rsidRPr="00E40FFA">
        <w:rPr>
          <w:rFonts w:ascii="Arial" w:hAnsi="Arial" w:cs="Arial"/>
          <w:sz w:val="22"/>
          <w:szCs w:val="22"/>
        </w:rPr>
        <w:t xml:space="preserve">.  Should the panel require further information in order to reach a decision the student will be informed of any delays. </w:t>
      </w:r>
    </w:p>
    <w:p w14:paraId="62C19264" w14:textId="77777777" w:rsidR="00FD0226" w:rsidRPr="00E40FFA" w:rsidRDefault="00FD0226" w:rsidP="00045CD3">
      <w:pPr>
        <w:pStyle w:val="ListParagraph"/>
        <w:rPr>
          <w:rFonts w:ascii="Arial" w:hAnsi="Arial" w:cs="Arial"/>
        </w:rPr>
      </w:pPr>
    </w:p>
    <w:p w14:paraId="3719E197" w14:textId="77777777" w:rsidR="00FD0226" w:rsidRPr="00E40FFA" w:rsidRDefault="00FD0226" w:rsidP="00045CD3">
      <w:pPr>
        <w:pStyle w:val="TxBrp3"/>
        <w:numPr>
          <w:ilvl w:val="2"/>
          <w:numId w:val="40"/>
        </w:numPr>
        <w:tabs>
          <w:tab w:val="clear" w:pos="430"/>
        </w:tabs>
        <w:spacing w:line="240" w:lineRule="auto"/>
        <w:rPr>
          <w:rFonts w:ascii="Arial" w:hAnsi="Arial" w:cs="Arial"/>
          <w:sz w:val="22"/>
          <w:szCs w:val="22"/>
        </w:rPr>
      </w:pPr>
      <w:r w:rsidRPr="00E40FFA">
        <w:rPr>
          <w:rFonts w:ascii="Arial" w:hAnsi="Arial" w:cs="Arial"/>
          <w:sz w:val="22"/>
          <w:szCs w:val="22"/>
        </w:rPr>
        <w:t>Students who do not respond to the measures put in place by the Cause for Concern Panel may be subject to referral to the Fitness to Practise Committee that may impose a more severe penalty.</w:t>
      </w:r>
    </w:p>
    <w:p w14:paraId="76F040D5" w14:textId="77777777" w:rsidR="00611016" w:rsidRPr="00E40FFA" w:rsidRDefault="00611016" w:rsidP="00045CD3">
      <w:pPr>
        <w:pStyle w:val="ListParagraph"/>
        <w:ind w:firstLine="0"/>
        <w:rPr>
          <w:rFonts w:ascii="Arial" w:hAnsi="Arial" w:cs="Arial"/>
        </w:rPr>
      </w:pPr>
    </w:p>
    <w:p w14:paraId="79F4298E" w14:textId="77777777" w:rsidR="00D245BE" w:rsidRPr="00E40FFA" w:rsidRDefault="00D245BE" w:rsidP="00045CD3">
      <w:pPr>
        <w:pStyle w:val="ListParagraph"/>
        <w:numPr>
          <w:ilvl w:val="2"/>
          <w:numId w:val="40"/>
        </w:numPr>
        <w:rPr>
          <w:rFonts w:ascii="Arial" w:hAnsi="Arial" w:cs="Arial"/>
        </w:rPr>
      </w:pPr>
      <w:r w:rsidRPr="00E40FFA">
        <w:rPr>
          <w:rFonts w:ascii="Arial" w:hAnsi="Arial" w:cs="Arial"/>
        </w:rPr>
        <w:t>There is no opportunity to request a review of the decision of the Cause for Concern Panel.</w:t>
      </w:r>
    </w:p>
    <w:p w14:paraId="26EB284B" w14:textId="03052891" w:rsidR="002F0F6F" w:rsidRDefault="002F0F6F" w:rsidP="00045CD3">
      <w:pPr>
        <w:pStyle w:val="ListParagraph"/>
        <w:ind w:firstLine="0"/>
        <w:rPr>
          <w:rFonts w:ascii="Arial" w:hAnsi="Arial" w:cs="Arial"/>
        </w:rPr>
      </w:pPr>
    </w:p>
    <w:p w14:paraId="6E06AC18" w14:textId="77777777" w:rsidR="006E5B66" w:rsidRDefault="006E5B66" w:rsidP="00045CD3">
      <w:pPr>
        <w:pStyle w:val="ListParagraph"/>
        <w:ind w:firstLine="0"/>
        <w:rPr>
          <w:rFonts w:ascii="Arial" w:hAnsi="Arial" w:cs="Arial"/>
        </w:rPr>
      </w:pPr>
    </w:p>
    <w:p w14:paraId="08C3E7E9" w14:textId="79724E91" w:rsidR="00D245BE" w:rsidRPr="00E40FFA" w:rsidRDefault="00BE321E" w:rsidP="00045CD3">
      <w:pPr>
        <w:pStyle w:val="ListParagraph"/>
        <w:ind w:left="709" w:hanging="709"/>
        <w:rPr>
          <w:rFonts w:ascii="Arial" w:hAnsi="Arial" w:cs="Arial"/>
          <w:b/>
        </w:rPr>
      </w:pPr>
      <w:r>
        <w:rPr>
          <w:rFonts w:ascii="Arial" w:hAnsi="Arial" w:cs="Arial"/>
          <w:b/>
        </w:rPr>
        <w:t>8</w:t>
      </w:r>
      <w:r w:rsidR="0094062B" w:rsidRPr="00E40FFA">
        <w:rPr>
          <w:rFonts w:ascii="Arial" w:hAnsi="Arial" w:cs="Arial"/>
          <w:b/>
        </w:rPr>
        <w:t>.</w:t>
      </w:r>
      <w:r w:rsidR="0094062B" w:rsidRPr="00E40FFA">
        <w:rPr>
          <w:rFonts w:ascii="Arial" w:hAnsi="Arial" w:cs="Arial"/>
          <w:b/>
        </w:rPr>
        <w:tab/>
      </w:r>
      <w:r w:rsidR="00D245BE" w:rsidRPr="00E40FFA">
        <w:rPr>
          <w:rFonts w:ascii="Arial" w:hAnsi="Arial" w:cs="Arial"/>
          <w:b/>
        </w:rPr>
        <w:t>Fitness to Practise Committee</w:t>
      </w:r>
    </w:p>
    <w:p w14:paraId="5EA48945" w14:textId="77777777" w:rsidR="00190112" w:rsidRPr="00E40FFA" w:rsidRDefault="00190112" w:rsidP="00045CD3">
      <w:pPr>
        <w:pStyle w:val="ListParagraph"/>
        <w:ind w:left="709" w:hanging="709"/>
        <w:rPr>
          <w:rFonts w:ascii="Arial" w:hAnsi="Arial" w:cs="Arial"/>
          <w:b/>
        </w:rPr>
      </w:pPr>
    </w:p>
    <w:p w14:paraId="6932FBAC" w14:textId="313D0A96" w:rsidR="002F0F6F" w:rsidRPr="00E40FFA" w:rsidRDefault="00BE321E" w:rsidP="00045CD3">
      <w:pPr>
        <w:pStyle w:val="ListParagraph"/>
        <w:ind w:left="709" w:hanging="709"/>
        <w:rPr>
          <w:rFonts w:ascii="Arial" w:hAnsi="Arial" w:cs="Arial"/>
          <w:b/>
          <w:i/>
        </w:rPr>
      </w:pPr>
      <w:r>
        <w:rPr>
          <w:rFonts w:ascii="Arial" w:hAnsi="Arial" w:cs="Arial"/>
          <w:b/>
          <w:i/>
        </w:rPr>
        <w:t>8</w:t>
      </w:r>
      <w:r w:rsidR="00190112" w:rsidRPr="00E40FFA">
        <w:rPr>
          <w:rFonts w:ascii="Arial" w:hAnsi="Arial" w:cs="Arial"/>
          <w:b/>
          <w:i/>
        </w:rPr>
        <w:t>.1</w:t>
      </w:r>
      <w:r w:rsidR="00190112" w:rsidRPr="00E40FFA">
        <w:rPr>
          <w:rFonts w:ascii="Arial" w:hAnsi="Arial" w:cs="Arial"/>
          <w:b/>
          <w:i/>
        </w:rPr>
        <w:tab/>
      </w:r>
      <w:r w:rsidR="002F0F6F" w:rsidRPr="00E40FFA">
        <w:rPr>
          <w:rFonts w:ascii="Arial" w:hAnsi="Arial" w:cs="Arial"/>
          <w:b/>
          <w:i/>
        </w:rPr>
        <w:t>General principles</w:t>
      </w:r>
    </w:p>
    <w:p w14:paraId="63EDECFE" w14:textId="77777777" w:rsidR="002F0F6F" w:rsidRPr="00E40FFA" w:rsidRDefault="002F0F6F" w:rsidP="00045CD3">
      <w:pPr>
        <w:pStyle w:val="ListParagraph"/>
        <w:ind w:left="709" w:hanging="709"/>
        <w:rPr>
          <w:rFonts w:ascii="Arial" w:hAnsi="Arial" w:cs="Arial"/>
          <w:b/>
          <w:i/>
        </w:rPr>
      </w:pPr>
    </w:p>
    <w:p w14:paraId="39A9C19D" w14:textId="0DCBE45A" w:rsidR="00EC186A" w:rsidRPr="00E40FFA" w:rsidRDefault="00BE321E" w:rsidP="00045CD3">
      <w:pPr>
        <w:ind w:left="709" w:hanging="709"/>
        <w:rPr>
          <w:rFonts w:ascii="Arial" w:hAnsi="Arial" w:cs="Arial"/>
        </w:rPr>
      </w:pPr>
      <w:r>
        <w:rPr>
          <w:rFonts w:ascii="Arial" w:hAnsi="Arial" w:cs="Arial"/>
        </w:rPr>
        <w:t>8</w:t>
      </w:r>
      <w:r w:rsidR="002F0F6F" w:rsidRPr="00E40FFA">
        <w:rPr>
          <w:rFonts w:ascii="Arial" w:hAnsi="Arial" w:cs="Arial"/>
        </w:rPr>
        <w:t>.1.1</w:t>
      </w:r>
      <w:r w:rsidR="002F0F6F" w:rsidRPr="00E40FFA">
        <w:rPr>
          <w:rFonts w:ascii="Arial" w:hAnsi="Arial" w:cs="Arial"/>
        </w:rPr>
        <w:tab/>
      </w:r>
      <w:r w:rsidR="00EC186A" w:rsidRPr="00E40FFA">
        <w:rPr>
          <w:rFonts w:ascii="Arial" w:hAnsi="Arial" w:cs="Arial"/>
        </w:rPr>
        <w:t>The Fitness to Practise Committee is a formal, University level committee that considers alleged serious breaches of professional standards or conduct</w:t>
      </w:r>
      <w:r w:rsidR="006E5B66">
        <w:rPr>
          <w:rFonts w:ascii="Arial" w:hAnsi="Arial" w:cs="Arial"/>
        </w:rPr>
        <w:t>.</w:t>
      </w:r>
      <w:r w:rsidR="00EC186A" w:rsidRPr="00E40FFA">
        <w:rPr>
          <w:rFonts w:ascii="Arial" w:hAnsi="Arial" w:cs="Arial"/>
        </w:rPr>
        <w:t xml:space="preserve"> </w:t>
      </w:r>
    </w:p>
    <w:p w14:paraId="407568BF" w14:textId="77777777" w:rsidR="00EC186A" w:rsidRPr="00E40FFA" w:rsidRDefault="00EC186A" w:rsidP="00045CD3">
      <w:pPr>
        <w:ind w:left="709" w:hanging="709"/>
        <w:rPr>
          <w:rFonts w:ascii="Arial" w:hAnsi="Arial" w:cs="Arial"/>
        </w:rPr>
      </w:pPr>
    </w:p>
    <w:p w14:paraId="73403084" w14:textId="62040B96" w:rsidR="002F0F6F" w:rsidRPr="00E40FFA" w:rsidRDefault="00BE321E" w:rsidP="00045CD3">
      <w:pPr>
        <w:ind w:left="709" w:hanging="709"/>
        <w:rPr>
          <w:rFonts w:ascii="Arial" w:hAnsi="Arial" w:cs="Arial"/>
        </w:rPr>
      </w:pPr>
      <w:r>
        <w:rPr>
          <w:rFonts w:ascii="Arial" w:hAnsi="Arial" w:cs="Arial"/>
        </w:rPr>
        <w:lastRenderedPageBreak/>
        <w:t>8</w:t>
      </w:r>
      <w:r w:rsidR="00EC186A" w:rsidRPr="00E40FFA">
        <w:rPr>
          <w:rFonts w:ascii="Arial" w:hAnsi="Arial" w:cs="Arial"/>
        </w:rPr>
        <w:t>.1.2</w:t>
      </w:r>
      <w:r w:rsidR="00EC186A" w:rsidRPr="00E40FFA">
        <w:rPr>
          <w:rFonts w:ascii="Arial" w:hAnsi="Arial" w:cs="Arial"/>
        </w:rPr>
        <w:tab/>
      </w:r>
      <w:r w:rsidR="002F0F6F" w:rsidRPr="00E40FFA">
        <w:rPr>
          <w:rFonts w:ascii="Arial" w:hAnsi="Arial" w:cs="Arial"/>
        </w:rPr>
        <w:t>All serious breaches of the Fitness to Practise Regulations must be referred to the Fitness to Practise Committee.</w:t>
      </w:r>
      <w:r w:rsidR="00EC186A" w:rsidRPr="00E40FFA">
        <w:rPr>
          <w:rFonts w:ascii="Arial" w:hAnsi="Arial" w:cs="Arial"/>
        </w:rPr>
        <w:t xml:space="preserve">  </w:t>
      </w:r>
    </w:p>
    <w:p w14:paraId="00921C96" w14:textId="77777777" w:rsidR="00282FB8" w:rsidRPr="00E40FFA" w:rsidRDefault="00282FB8" w:rsidP="00045CD3">
      <w:pPr>
        <w:ind w:left="709" w:hanging="709"/>
        <w:rPr>
          <w:rFonts w:ascii="Arial" w:hAnsi="Arial" w:cs="Arial"/>
        </w:rPr>
      </w:pPr>
    </w:p>
    <w:p w14:paraId="005F57E0" w14:textId="77777777" w:rsidR="00240640" w:rsidRPr="00E40FFA" w:rsidRDefault="002F0F6F" w:rsidP="00045CD3">
      <w:pPr>
        <w:pStyle w:val="TxBrp3"/>
        <w:numPr>
          <w:ilvl w:val="2"/>
          <w:numId w:val="41"/>
        </w:numPr>
        <w:tabs>
          <w:tab w:val="clear" w:pos="430"/>
        </w:tabs>
        <w:spacing w:line="240" w:lineRule="auto"/>
        <w:rPr>
          <w:rFonts w:ascii="Arial" w:hAnsi="Arial" w:cs="Arial"/>
          <w:sz w:val="22"/>
          <w:szCs w:val="22"/>
        </w:rPr>
      </w:pPr>
      <w:r w:rsidRPr="00E40FFA">
        <w:rPr>
          <w:rFonts w:ascii="Arial" w:hAnsi="Arial" w:cs="Arial"/>
          <w:sz w:val="22"/>
          <w:szCs w:val="22"/>
        </w:rPr>
        <w:t>The Fitness to Practise Committee h</w:t>
      </w:r>
      <w:r w:rsidR="009F1975" w:rsidRPr="00E40FFA">
        <w:rPr>
          <w:rFonts w:ascii="Arial" w:hAnsi="Arial" w:cs="Arial"/>
          <w:sz w:val="22"/>
          <w:szCs w:val="22"/>
        </w:rPr>
        <w:t xml:space="preserve">earing will be convened within </w:t>
      </w:r>
      <w:r w:rsidR="007679A2" w:rsidRPr="00E40FFA">
        <w:rPr>
          <w:rFonts w:ascii="Arial" w:hAnsi="Arial" w:cs="Arial"/>
          <w:sz w:val="22"/>
          <w:szCs w:val="22"/>
        </w:rPr>
        <w:t>2</w:t>
      </w:r>
      <w:r w:rsidRPr="00E40FFA">
        <w:rPr>
          <w:rFonts w:ascii="Arial" w:hAnsi="Arial" w:cs="Arial"/>
          <w:sz w:val="22"/>
          <w:szCs w:val="22"/>
        </w:rPr>
        <w:t xml:space="preserve">0 working days of </w:t>
      </w:r>
      <w:r w:rsidR="007679A2" w:rsidRPr="00E40FFA">
        <w:rPr>
          <w:rFonts w:ascii="Arial" w:hAnsi="Arial" w:cs="Arial"/>
          <w:sz w:val="22"/>
          <w:szCs w:val="22"/>
        </w:rPr>
        <w:t>submission of the investigating officer</w:t>
      </w:r>
      <w:r w:rsidR="00282FB8" w:rsidRPr="00E40FFA">
        <w:rPr>
          <w:rFonts w:ascii="Arial" w:hAnsi="Arial" w:cs="Arial"/>
          <w:sz w:val="22"/>
          <w:szCs w:val="22"/>
        </w:rPr>
        <w:t>’</w:t>
      </w:r>
      <w:r w:rsidR="007679A2" w:rsidRPr="00E40FFA">
        <w:rPr>
          <w:rFonts w:ascii="Arial" w:hAnsi="Arial" w:cs="Arial"/>
          <w:sz w:val="22"/>
          <w:szCs w:val="22"/>
        </w:rPr>
        <w:t>s report</w:t>
      </w:r>
      <w:r w:rsidR="009917CD">
        <w:rPr>
          <w:rFonts w:ascii="Arial" w:hAnsi="Arial" w:cs="Arial"/>
          <w:sz w:val="22"/>
          <w:szCs w:val="22"/>
        </w:rPr>
        <w:t xml:space="preserve"> to the Student Casework Unit</w:t>
      </w:r>
      <w:r w:rsidRPr="00E40FFA">
        <w:rPr>
          <w:rFonts w:ascii="Arial" w:hAnsi="Arial" w:cs="Arial"/>
          <w:sz w:val="22"/>
          <w:szCs w:val="22"/>
        </w:rPr>
        <w:t>.  This timescale may be extended by agreement with the student who is the subject of the allegations or, in exceptional circumstances, by the University.</w:t>
      </w:r>
    </w:p>
    <w:p w14:paraId="64BAD463" w14:textId="77777777" w:rsidR="00240640" w:rsidRPr="00E40FFA" w:rsidRDefault="00240640" w:rsidP="00045CD3">
      <w:pPr>
        <w:pStyle w:val="TxBrp3"/>
        <w:tabs>
          <w:tab w:val="clear" w:pos="430"/>
        </w:tabs>
        <w:spacing w:line="240" w:lineRule="auto"/>
        <w:ind w:left="720" w:firstLine="0"/>
        <w:rPr>
          <w:rFonts w:ascii="Arial" w:hAnsi="Arial" w:cs="Arial"/>
          <w:sz w:val="22"/>
          <w:szCs w:val="22"/>
        </w:rPr>
      </w:pPr>
    </w:p>
    <w:p w14:paraId="6E72BF27" w14:textId="0912A297" w:rsidR="00240640" w:rsidRDefault="00240640" w:rsidP="00045CD3">
      <w:pPr>
        <w:pStyle w:val="TxBrp3"/>
        <w:numPr>
          <w:ilvl w:val="2"/>
          <w:numId w:val="41"/>
        </w:numPr>
        <w:tabs>
          <w:tab w:val="clear" w:pos="430"/>
        </w:tabs>
        <w:spacing w:line="240" w:lineRule="auto"/>
        <w:rPr>
          <w:rFonts w:ascii="Arial" w:hAnsi="Arial" w:cs="Arial"/>
          <w:sz w:val="22"/>
          <w:szCs w:val="22"/>
        </w:rPr>
      </w:pPr>
      <w:r w:rsidRPr="00E40FFA">
        <w:rPr>
          <w:rFonts w:ascii="Arial" w:hAnsi="Arial" w:cs="Arial"/>
          <w:sz w:val="22"/>
          <w:szCs w:val="22"/>
        </w:rPr>
        <w:t xml:space="preserve">The outcome of the hearing </w:t>
      </w:r>
      <w:r w:rsidR="008F3D27">
        <w:rPr>
          <w:rFonts w:ascii="Arial" w:hAnsi="Arial" w:cs="Arial"/>
          <w:sz w:val="22"/>
          <w:szCs w:val="22"/>
        </w:rPr>
        <w:t>will</w:t>
      </w:r>
      <w:r w:rsidRPr="00E40FFA">
        <w:rPr>
          <w:rFonts w:ascii="Arial" w:hAnsi="Arial" w:cs="Arial"/>
          <w:sz w:val="22"/>
          <w:szCs w:val="22"/>
        </w:rPr>
        <w:t xml:space="preserve"> be determined on the balance of probabilities</w:t>
      </w:r>
      <w:r w:rsidRPr="00E40FFA">
        <w:rPr>
          <w:rStyle w:val="FootnoteReference"/>
          <w:rFonts w:ascii="Arial" w:hAnsi="Arial" w:cs="Arial"/>
          <w:sz w:val="22"/>
          <w:szCs w:val="22"/>
        </w:rPr>
        <w:footnoteReference w:id="5"/>
      </w:r>
      <w:r w:rsidRPr="00E40FFA">
        <w:rPr>
          <w:rFonts w:ascii="Arial" w:hAnsi="Arial" w:cs="Arial"/>
          <w:sz w:val="22"/>
          <w:szCs w:val="22"/>
        </w:rPr>
        <w:t>, according to reasonable belief in the student’s innocence or guilt.</w:t>
      </w:r>
    </w:p>
    <w:p w14:paraId="2AF43A79" w14:textId="60A082C1" w:rsidR="00F17A5C" w:rsidRPr="00E40FFA" w:rsidRDefault="00F17A5C" w:rsidP="00045CD3">
      <w:pPr>
        <w:pStyle w:val="TxBrp3"/>
        <w:tabs>
          <w:tab w:val="clear" w:pos="430"/>
        </w:tabs>
        <w:spacing w:line="240" w:lineRule="auto"/>
        <w:ind w:left="0" w:firstLine="0"/>
        <w:rPr>
          <w:rFonts w:ascii="Arial" w:hAnsi="Arial" w:cs="Arial"/>
          <w:sz w:val="22"/>
          <w:szCs w:val="22"/>
        </w:rPr>
      </w:pPr>
    </w:p>
    <w:p w14:paraId="28FCACDA" w14:textId="503D70DA" w:rsidR="00190112" w:rsidRPr="00E40FFA" w:rsidRDefault="00BE321E" w:rsidP="00045CD3">
      <w:pPr>
        <w:ind w:left="0" w:firstLine="0"/>
        <w:rPr>
          <w:rFonts w:ascii="Arial" w:hAnsi="Arial" w:cs="Arial"/>
          <w:b/>
          <w:i/>
        </w:rPr>
      </w:pPr>
      <w:r>
        <w:rPr>
          <w:rFonts w:ascii="Arial" w:hAnsi="Arial" w:cs="Arial"/>
          <w:b/>
          <w:i/>
        </w:rPr>
        <w:t>8</w:t>
      </w:r>
      <w:r w:rsidR="002F0F6F" w:rsidRPr="00E40FFA">
        <w:rPr>
          <w:rFonts w:ascii="Arial" w:hAnsi="Arial" w:cs="Arial"/>
          <w:b/>
          <w:i/>
        </w:rPr>
        <w:t>.</w:t>
      </w:r>
      <w:r w:rsidR="00A94578" w:rsidRPr="00E40FFA">
        <w:rPr>
          <w:rFonts w:ascii="Arial" w:hAnsi="Arial" w:cs="Arial"/>
          <w:b/>
          <w:i/>
        </w:rPr>
        <w:t>2</w:t>
      </w:r>
      <w:r w:rsidR="002F0F6F" w:rsidRPr="00E40FFA">
        <w:rPr>
          <w:rFonts w:ascii="Arial" w:hAnsi="Arial" w:cs="Arial"/>
          <w:b/>
          <w:i/>
        </w:rPr>
        <w:tab/>
      </w:r>
      <w:r w:rsidR="00190112" w:rsidRPr="00E40FFA">
        <w:rPr>
          <w:rFonts w:ascii="Arial" w:hAnsi="Arial" w:cs="Arial"/>
          <w:b/>
          <w:i/>
        </w:rPr>
        <w:t>Constitution</w:t>
      </w:r>
      <w:r w:rsidR="002F0F6F" w:rsidRPr="00E40FFA">
        <w:rPr>
          <w:rFonts w:ascii="Arial" w:hAnsi="Arial" w:cs="Arial"/>
          <w:b/>
          <w:i/>
        </w:rPr>
        <w:t xml:space="preserve"> </w:t>
      </w:r>
      <w:r w:rsidR="00B874DD" w:rsidRPr="00E40FFA">
        <w:rPr>
          <w:rFonts w:ascii="Arial" w:hAnsi="Arial" w:cs="Arial"/>
          <w:b/>
          <w:i/>
        </w:rPr>
        <w:t>of the Fitness to Practise Committee</w:t>
      </w:r>
    </w:p>
    <w:p w14:paraId="007FF593" w14:textId="77777777" w:rsidR="0094062B" w:rsidRPr="00E40FFA" w:rsidRDefault="0094062B" w:rsidP="00045CD3">
      <w:pPr>
        <w:pStyle w:val="ListParagraph"/>
        <w:ind w:left="0"/>
        <w:rPr>
          <w:rFonts w:ascii="Arial" w:hAnsi="Arial" w:cs="Arial"/>
          <w:b/>
        </w:rPr>
      </w:pPr>
    </w:p>
    <w:p w14:paraId="47FCBBBA" w14:textId="601F4298" w:rsidR="0094062B" w:rsidRPr="00E40FFA" w:rsidRDefault="00BE321E" w:rsidP="00045CD3">
      <w:pPr>
        <w:pStyle w:val="ListParagraph"/>
        <w:ind w:left="709" w:hanging="709"/>
        <w:rPr>
          <w:rFonts w:ascii="Arial" w:hAnsi="Arial" w:cs="Arial"/>
        </w:rPr>
      </w:pPr>
      <w:r>
        <w:rPr>
          <w:rFonts w:ascii="Arial" w:hAnsi="Arial" w:cs="Arial"/>
        </w:rPr>
        <w:t>8</w:t>
      </w:r>
      <w:r w:rsidR="0094062B" w:rsidRPr="00E40FFA">
        <w:rPr>
          <w:rFonts w:ascii="Arial" w:hAnsi="Arial" w:cs="Arial"/>
        </w:rPr>
        <w:t>.</w:t>
      </w:r>
      <w:r w:rsidR="00A94578" w:rsidRPr="00E40FFA">
        <w:rPr>
          <w:rFonts w:ascii="Arial" w:hAnsi="Arial" w:cs="Arial"/>
        </w:rPr>
        <w:t>2</w:t>
      </w:r>
      <w:r w:rsidR="00190112" w:rsidRPr="00E40FFA">
        <w:rPr>
          <w:rFonts w:ascii="Arial" w:hAnsi="Arial" w:cs="Arial"/>
        </w:rPr>
        <w:t>.1</w:t>
      </w:r>
      <w:r w:rsidR="0094062B" w:rsidRPr="00E40FFA">
        <w:rPr>
          <w:rFonts w:ascii="Arial" w:hAnsi="Arial" w:cs="Arial"/>
        </w:rPr>
        <w:tab/>
      </w:r>
      <w:r w:rsidR="00EC186A" w:rsidRPr="00E40FFA">
        <w:rPr>
          <w:rFonts w:ascii="Arial" w:hAnsi="Arial" w:cs="Arial"/>
        </w:rPr>
        <w:t xml:space="preserve">The Fitness to Practise Committee </w:t>
      </w:r>
      <w:r w:rsidR="00702702" w:rsidRPr="00E40FFA">
        <w:rPr>
          <w:rFonts w:ascii="Arial" w:hAnsi="Arial" w:cs="Arial"/>
        </w:rPr>
        <w:t>is constituted as follows:</w:t>
      </w:r>
    </w:p>
    <w:p w14:paraId="45BAB8AB" w14:textId="77777777" w:rsidR="00D245BE" w:rsidRPr="00E40FFA" w:rsidRDefault="00D245BE" w:rsidP="00045CD3">
      <w:pPr>
        <w:pStyle w:val="ListParagraph"/>
        <w:ind w:left="993"/>
        <w:rPr>
          <w:rFonts w:ascii="Arial" w:hAnsi="Arial" w:cs="Arial"/>
        </w:rPr>
      </w:pPr>
    </w:p>
    <w:p w14:paraId="1276DACE" w14:textId="3DF791AC" w:rsidR="00702702" w:rsidRPr="00E40FFA" w:rsidRDefault="00702702" w:rsidP="00045CD3">
      <w:pPr>
        <w:pStyle w:val="ListParagraph"/>
        <w:numPr>
          <w:ilvl w:val="1"/>
          <w:numId w:val="10"/>
        </w:numPr>
        <w:rPr>
          <w:rFonts w:ascii="Arial" w:hAnsi="Arial" w:cs="Arial"/>
        </w:rPr>
      </w:pPr>
      <w:r w:rsidRPr="00E40FFA">
        <w:rPr>
          <w:rFonts w:ascii="Arial" w:hAnsi="Arial" w:cs="Arial"/>
        </w:rPr>
        <w:t xml:space="preserve">One </w:t>
      </w:r>
      <w:r w:rsidR="00E60C39">
        <w:rPr>
          <w:rFonts w:ascii="Arial" w:hAnsi="Arial" w:cs="Arial"/>
        </w:rPr>
        <w:t xml:space="preserve">senior </w:t>
      </w:r>
      <w:r w:rsidRPr="00E40FFA">
        <w:rPr>
          <w:rFonts w:ascii="Arial" w:hAnsi="Arial" w:cs="Arial"/>
        </w:rPr>
        <w:t>staff member of the Academic Board</w:t>
      </w:r>
      <w:r w:rsidR="00E60C39">
        <w:rPr>
          <w:rFonts w:ascii="Arial" w:hAnsi="Arial" w:cs="Arial"/>
        </w:rPr>
        <w:t xml:space="preserve"> (Chair)</w:t>
      </w:r>
      <w:r w:rsidR="00F17A5C">
        <w:rPr>
          <w:rFonts w:ascii="Arial" w:hAnsi="Arial" w:cs="Arial"/>
        </w:rPr>
        <w:t>;</w:t>
      </w:r>
    </w:p>
    <w:p w14:paraId="74B4D2EB" w14:textId="73D8D46B" w:rsidR="00D245BE" w:rsidRPr="00E40FFA" w:rsidRDefault="00D245BE" w:rsidP="00045CD3">
      <w:pPr>
        <w:pStyle w:val="ListParagraph"/>
        <w:numPr>
          <w:ilvl w:val="1"/>
          <w:numId w:val="10"/>
        </w:numPr>
        <w:rPr>
          <w:rFonts w:ascii="Arial" w:hAnsi="Arial" w:cs="Arial"/>
        </w:rPr>
      </w:pPr>
      <w:r w:rsidRPr="00E40FFA">
        <w:rPr>
          <w:rFonts w:ascii="Arial" w:hAnsi="Arial" w:cs="Arial"/>
        </w:rPr>
        <w:t>One member drawn from the teaching staff of schools of the faculty which have fitness to practise requirements but who have had no involvement with the case and who have the required professional registration to meet professional body standards</w:t>
      </w:r>
      <w:r w:rsidR="00F17A5C">
        <w:rPr>
          <w:rFonts w:ascii="Arial" w:hAnsi="Arial" w:cs="Arial"/>
        </w:rPr>
        <w:t>;</w:t>
      </w:r>
    </w:p>
    <w:p w14:paraId="580C8984" w14:textId="6A2B1E0E" w:rsidR="00702702" w:rsidRPr="00E40FFA" w:rsidRDefault="00702702" w:rsidP="00045CD3">
      <w:pPr>
        <w:pStyle w:val="ListParagraph"/>
        <w:numPr>
          <w:ilvl w:val="1"/>
          <w:numId w:val="10"/>
        </w:numPr>
        <w:rPr>
          <w:rFonts w:ascii="Arial" w:hAnsi="Arial" w:cs="Arial"/>
        </w:rPr>
      </w:pPr>
      <w:r w:rsidRPr="00E40FFA">
        <w:rPr>
          <w:rFonts w:ascii="Arial" w:hAnsi="Arial" w:cs="Arial"/>
        </w:rPr>
        <w:t>The President of the Students’ Union (or nominee)</w:t>
      </w:r>
      <w:r w:rsidR="00F17A5C">
        <w:rPr>
          <w:rFonts w:ascii="Arial" w:hAnsi="Arial" w:cs="Arial"/>
        </w:rPr>
        <w:t>.</w:t>
      </w:r>
    </w:p>
    <w:p w14:paraId="74046870" w14:textId="77777777" w:rsidR="00825DB6" w:rsidRPr="00E40FFA" w:rsidRDefault="00825DB6" w:rsidP="00045CD3">
      <w:pPr>
        <w:pStyle w:val="ListParagraph"/>
        <w:ind w:left="1080" w:firstLine="0"/>
        <w:rPr>
          <w:rFonts w:ascii="Arial" w:hAnsi="Arial" w:cs="Arial"/>
        </w:rPr>
      </w:pPr>
    </w:p>
    <w:p w14:paraId="68278892" w14:textId="77777777" w:rsidR="00702702" w:rsidRPr="00E40FFA" w:rsidRDefault="00D245BE" w:rsidP="00045CD3">
      <w:pPr>
        <w:ind w:left="720" w:firstLine="0"/>
        <w:rPr>
          <w:rFonts w:ascii="Arial" w:hAnsi="Arial" w:cs="Arial"/>
        </w:rPr>
      </w:pPr>
      <w:r w:rsidRPr="00E40FFA">
        <w:rPr>
          <w:rFonts w:ascii="Arial" w:hAnsi="Arial" w:cs="Arial"/>
        </w:rPr>
        <w:t xml:space="preserve">The committee will have present an individual from outside the University but practising at a senior level in the student’s profession in the capacity of an advisor.  Nominations for this external advisor will be sought from appropriate practice providers (e.g. Local Health Board/Local Authority, Health </w:t>
      </w:r>
      <w:r w:rsidR="003D36FC">
        <w:rPr>
          <w:rFonts w:ascii="Arial" w:hAnsi="Arial" w:cs="Arial"/>
        </w:rPr>
        <w:t xml:space="preserve">and Care </w:t>
      </w:r>
      <w:r w:rsidRPr="00E40FFA">
        <w:rPr>
          <w:rFonts w:ascii="Arial" w:hAnsi="Arial" w:cs="Arial"/>
        </w:rPr>
        <w:t xml:space="preserve">Professions Council). </w:t>
      </w:r>
    </w:p>
    <w:p w14:paraId="4FAF3ADB" w14:textId="77777777" w:rsidR="00702702" w:rsidRPr="00E40FFA" w:rsidRDefault="00702702" w:rsidP="00045CD3">
      <w:pPr>
        <w:ind w:left="720" w:firstLine="0"/>
        <w:rPr>
          <w:rFonts w:ascii="Arial" w:hAnsi="Arial" w:cs="Arial"/>
        </w:rPr>
      </w:pPr>
    </w:p>
    <w:p w14:paraId="1071BA07" w14:textId="0EFCB427" w:rsidR="00D245BE" w:rsidRPr="00E40FFA" w:rsidRDefault="00D245BE" w:rsidP="00045CD3">
      <w:pPr>
        <w:ind w:left="720" w:firstLine="0"/>
        <w:rPr>
          <w:rFonts w:ascii="Arial" w:hAnsi="Arial" w:cs="Arial"/>
        </w:rPr>
      </w:pPr>
      <w:r w:rsidRPr="00E40FFA">
        <w:rPr>
          <w:rFonts w:ascii="Arial" w:hAnsi="Arial" w:cs="Arial"/>
        </w:rPr>
        <w:t xml:space="preserve">The committee will be served by a secretary who is not a member but will be present throughout the proceedings. The secretary will be </w:t>
      </w:r>
      <w:r w:rsidR="00702702" w:rsidRPr="00E40FFA">
        <w:rPr>
          <w:rFonts w:ascii="Arial" w:hAnsi="Arial" w:cs="Arial"/>
        </w:rPr>
        <w:t xml:space="preserve">the </w:t>
      </w:r>
      <w:r w:rsidR="008535B9">
        <w:rPr>
          <w:rFonts w:ascii="Arial" w:hAnsi="Arial" w:cs="Arial"/>
        </w:rPr>
        <w:t xml:space="preserve">Associate Registrar </w:t>
      </w:r>
      <w:r w:rsidR="00D32BA8">
        <w:rPr>
          <w:rFonts w:ascii="Arial" w:hAnsi="Arial" w:cs="Arial"/>
        </w:rPr>
        <w:t>(</w:t>
      </w:r>
      <w:r w:rsidR="008535B9">
        <w:rPr>
          <w:rFonts w:ascii="Arial" w:hAnsi="Arial" w:cs="Arial"/>
        </w:rPr>
        <w:t>Student Casework</w:t>
      </w:r>
      <w:r w:rsidR="00D32BA8">
        <w:rPr>
          <w:rFonts w:ascii="Arial" w:hAnsi="Arial" w:cs="Arial"/>
        </w:rPr>
        <w:t>)</w:t>
      </w:r>
      <w:r w:rsidR="00702702" w:rsidRPr="00E40FFA">
        <w:rPr>
          <w:rFonts w:ascii="Arial" w:hAnsi="Arial" w:cs="Arial"/>
        </w:rPr>
        <w:t xml:space="preserve"> (or nominee)</w:t>
      </w:r>
      <w:r w:rsidRPr="00E40FFA">
        <w:rPr>
          <w:rFonts w:ascii="Arial" w:hAnsi="Arial" w:cs="Arial"/>
        </w:rPr>
        <w:t>.</w:t>
      </w:r>
    </w:p>
    <w:p w14:paraId="75FA698B" w14:textId="77777777" w:rsidR="00825DB6" w:rsidRPr="00E40FFA" w:rsidRDefault="00825DB6" w:rsidP="00045CD3">
      <w:pPr>
        <w:ind w:left="720" w:firstLine="0"/>
        <w:rPr>
          <w:rFonts w:ascii="Arial" w:hAnsi="Arial" w:cs="Arial"/>
        </w:rPr>
      </w:pPr>
    </w:p>
    <w:p w14:paraId="22AFF2E2" w14:textId="77777777" w:rsidR="00825DB6" w:rsidRPr="00E40FFA" w:rsidRDefault="00825DB6" w:rsidP="00045CD3">
      <w:pPr>
        <w:tabs>
          <w:tab w:val="left" w:pos="720"/>
        </w:tabs>
        <w:suppressAutoHyphens/>
        <w:ind w:left="720"/>
        <w:rPr>
          <w:rFonts w:ascii="Arial" w:hAnsi="Arial" w:cs="Arial"/>
          <w:spacing w:val="-3"/>
        </w:rPr>
      </w:pPr>
      <w:r w:rsidRPr="00E40FFA">
        <w:rPr>
          <w:rFonts w:ascii="Arial" w:hAnsi="Arial" w:cs="Arial"/>
          <w:spacing w:val="-3"/>
        </w:rPr>
        <w:tab/>
        <w:t xml:space="preserve">The members of the </w:t>
      </w:r>
      <w:r w:rsidR="00861DE3" w:rsidRPr="00E40FFA">
        <w:rPr>
          <w:rFonts w:ascii="Arial" w:hAnsi="Arial" w:cs="Arial"/>
          <w:spacing w:val="-3"/>
        </w:rPr>
        <w:t xml:space="preserve">Fitness to Practise </w:t>
      </w:r>
      <w:r w:rsidRPr="00E40FFA">
        <w:rPr>
          <w:rFonts w:ascii="Arial" w:hAnsi="Arial" w:cs="Arial"/>
          <w:spacing w:val="-3"/>
        </w:rPr>
        <w:t xml:space="preserve">Committee </w:t>
      </w:r>
      <w:r w:rsidR="00430100">
        <w:rPr>
          <w:rFonts w:ascii="Arial" w:hAnsi="Arial" w:cs="Arial"/>
          <w:spacing w:val="-3"/>
        </w:rPr>
        <w:t>will</w:t>
      </w:r>
      <w:r w:rsidRPr="00E40FFA">
        <w:rPr>
          <w:rFonts w:ascii="Arial" w:hAnsi="Arial" w:cs="Arial"/>
          <w:spacing w:val="-3"/>
        </w:rPr>
        <w:t xml:space="preserve"> have had no previ</w:t>
      </w:r>
      <w:r w:rsidR="00861DE3" w:rsidRPr="00E40FFA">
        <w:rPr>
          <w:rFonts w:ascii="Arial" w:hAnsi="Arial" w:cs="Arial"/>
          <w:spacing w:val="-3"/>
        </w:rPr>
        <w:t>ous involvement with the case</w:t>
      </w:r>
      <w:r w:rsidRPr="00E40FFA">
        <w:rPr>
          <w:rFonts w:ascii="Arial" w:hAnsi="Arial" w:cs="Arial"/>
          <w:spacing w:val="-3"/>
        </w:rPr>
        <w:t xml:space="preserve"> or</w:t>
      </w:r>
      <w:r w:rsidR="00861DE3" w:rsidRPr="00E40FFA">
        <w:rPr>
          <w:rFonts w:ascii="Arial" w:hAnsi="Arial" w:cs="Arial"/>
          <w:spacing w:val="-3"/>
        </w:rPr>
        <w:t xml:space="preserve"> association with the student</w:t>
      </w:r>
      <w:r w:rsidRPr="00E40FFA">
        <w:rPr>
          <w:rFonts w:ascii="Arial" w:hAnsi="Arial" w:cs="Arial"/>
          <w:spacing w:val="-3"/>
        </w:rPr>
        <w:t>.</w:t>
      </w:r>
    </w:p>
    <w:p w14:paraId="53058578" w14:textId="77777777" w:rsidR="00825DB6" w:rsidRPr="00E40FFA" w:rsidRDefault="00825DB6" w:rsidP="00045CD3">
      <w:pPr>
        <w:ind w:left="426"/>
        <w:rPr>
          <w:rFonts w:ascii="Arial" w:hAnsi="Arial" w:cs="Arial"/>
        </w:rPr>
      </w:pPr>
    </w:p>
    <w:p w14:paraId="15DE1D5F" w14:textId="77777777" w:rsidR="00D245BE" w:rsidRPr="00470181" w:rsidRDefault="00D245BE" w:rsidP="00045CD3">
      <w:pPr>
        <w:pStyle w:val="ListParagraph"/>
        <w:numPr>
          <w:ilvl w:val="1"/>
          <w:numId w:val="42"/>
        </w:numPr>
        <w:tabs>
          <w:tab w:val="left" w:pos="1418"/>
        </w:tabs>
        <w:ind w:left="709" w:hanging="709"/>
        <w:rPr>
          <w:rFonts w:ascii="Arial" w:hAnsi="Arial" w:cs="Arial"/>
          <w:b/>
          <w:i/>
        </w:rPr>
      </w:pPr>
      <w:r w:rsidRPr="00470181">
        <w:rPr>
          <w:rFonts w:ascii="Arial" w:hAnsi="Arial" w:cs="Arial"/>
          <w:b/>
          <w:i/>
        </w:rPr>
        <w:t>Functions</w:t>
      </w:r>
      <w:r w:rsidR="002F0F6F" w:rsidRPr="00470181">
        <w:rPr>
          <w:rFonts w:ascii="Arial" w:hAnsi="Arial" w:cs="Arial"/>
          <w:b/>
          <w:i/>
        </w:rPr>
        <w:t xml:space="preserve"> </w:t>
      </w:r>
      <w:r w:rsidR="00B874DD" w:rsidRPr="00470181">
        <w:rPr>
          <w:rFonts w:ascii="Arial" w:hAnsi="Arial" w:cs="Arial"/>
          <w:b/>
          <w:i/>
        </w:rPr>
        <w:t>of the Fitness to Practise Committee</w:t>
      </w:r>
    </w:p>
    <w:p w14:paraId="051971A6" w14:textId="77777777" w:rsidR="00190112" w:rsidRPr="00E40FFA" w:rsidRDefault="00190112" w:rsidP="00045CD3">
      <w:pPr>
        <w:pStyle w:val="ListParagraph"/>
        <w:tabs>
          <w:tab w:val="left" w:pos="1418"/>
        </w:tabs>
        <w:ind w:left="709" w:firstLine="0"/>
        <w:rPr>
          <w:rFonts w:ascii="Arial" w:hAnsi="Arial" w:cs="Arial"/>
          <w:b/>
          <w:i/>
        </w:rPr>
      </w:pPr>
    </w:p>
    <w:p w14:paraId="3C29A042" w14:textId="0F98017B" w:rsidR="00190112" w:rsidRPr="00E40FFA" w:rsidRDefault="00BE321E" w:rsidP="00045CD3">
      <w:pPr>
        <w:pStyle w:val="ListParagraph"/>
        <w:tabs>
          <w:tab w:val="left" w:pos="709"/>
        </w:tabs>
        <w:ind w:left="0" w:firstLine="0"/>
        <w:rPr>
          <w:rFonts w:ascii="Arial" w:hAnsi="Arial" w:cs="Arial"/>
        </w:rPr>
      </w:pPr>
      <w:r>
        <w:rPr>
          <w:rFonts w:ascii="Arial" w:hAnsi="Arial" w:cs="Arial"/>
        </w:rPr>
        <w:t>8</w:t>
      </w:r>
      <w:r w:rsidR="00190112" w:rsidRPr="00E40FFA">
        <w:rPr>
          <w:rFonts w:ascii="Arial" w:hAnsi="Arial" w:cs="Arial"/>
        </w:rPr>
        <w:t>.</w:t>
      </w:r>
      <w:r w:rsidR="00A94578" w:rsidRPr="00E40FFA">
        <w:rPr>
          <w:rFonts w:ascii="Arial" w:hAnsi="Arial" w:cs="Arial"/>
        </w:rPr>
        <w:t>3</w:t>
      </w:r>
      <w:r w:rsidR="00190112" w:rsidRPr="00E40FFA">
        <w:rPr>
          <w:rFonts w:ascii="Arial" w:hAnsi="Arial" w:cs="Arial"/>
        </w:rPr>
        <w:t>.1</w:t>
      </w:r>
      <w:r w:rsidR="00190112" w:rsidRPr="00E40FFA">
        <w:rPr>
          <w:rFonts w:ascii="Arial" w:hAnsi="Arial" w:cs="Arial"/>
        </w:rPr>
        <w:tab/>
        <w:t>The functions of the Fitness to Practise Committee are:</w:t>
      </w:r>
    </w:p>
    <w:p w14:paraId="23F5CB3C" w14:textId="77777777" w:rsidR="00D245BE" w:rsidRPr="00E40FFA" w:rsidRDefault="00D245BE" w:rsidP="00045CD3">
      <w:pPr>
        <w:pStyle w:val="ListParagraph"/>
        <w:tabs>
          <w:tab w:val="left" w:pos="0"/>
          <w:tab w:val="left" w:pos="1418"/>
        </w:tabs>
        <w:suppressAutoHyphens/>
        <w:ind w:left="360"/>
        <w:rPr>
          <w:rFonts w:ascii="Arial" w:hAnsi="Arial" w:cs="Arial"/>
          <w:spacing w:val="-3"/>
        </w:rPr>
      </w:pPr>
    </w:p>
    <w:p w14:paraId="27828CAC" w14:textId="557D7FD5" w:rsidR="00D245BE" w:rsidRPr="00E40FFA" w:rsidRDefault="00D245BE" w:rsidP="00045CD3">
      <w:pPr>
        <w:pStyle w:val="ListParagraph"/>
        <w:numPr>
          <w:ilvl w:val="0"/>
          <w:numId w:val="13"/>
        </w:numPr>
        <w:tabs>
          <w:tab w:val="left" w:pos="0"/>
          <w:tab w:val="left" w:pos="1418"/>
        </w:tabs>
        <w:suppressAutoHyphens/>
        <w:ind w:left="1080"/>
        <w:rPr>
          <w:rFonts w:ascii="Arial" w:hAnsi="Arial" w:cs="Arial"/>
        </w:rPr>
      </w:pPr>
      <w:r w:rsidRPr="00E40FFA">
        <w:rPr>
          <w:rFonts w:ascii="Arial" w:hAnsi="Arial" w:cs="Arial"/>
          <w:spacing w:val="-3"/>
        </w:rPr>
        <w:t>To c</w:t>
      </w:r>
      <w:r w:rsidRPr="00E40FFA">
        <w:rPr>
          <w:rFonts w:ascii="Arial" w:hAnsi="Arial" w:cs="Arial"/>
        </w:rPr>
        <w:t xml:space="preserve">onsider cases of students, who are enrolled on a course leading directly to a professional qualification </w:t>
      </w:r>
      <w:r w:rsidR="00FC3B10">
        <w:rPr>
          <w:rFonts w:ascii="Arial" w:hAnsi="Arial" w:cs="Arial"/>
        </w:rPr>
        <w:t xml:space="preserve">or further annotation/registration </w:t>
      </w:r>
      <w:r w:rsidRPr="00E40FFA">
        <w:rPr>
          <w:rFonts w:ascii="Arial" w:hAnsi="Arial" w:cs="Arial"/>
        </w:rPr>
        <w:t>that gives the right to practise a particular profession, which are referred on either of the following grounds:</w:t>
      </w:r>
    </w:p>
    <w:p w14:paraId="565B6E16" w14:textId="77777777" w:rsidR="00D245BE" w:rsidRPr="00E40FFA" w:rsidRDefault="00D245BE" w:rsidP="00045CD3">
      <w:pPr>
        <w:pStyle w:val="TxBrp4"/>
        <w:tabs>
          <w:tab w:val="clear" w:pos="737"/>
          <w:tab w:val="left" w:pos="1418"/>
        </w:tabs>
        <w:spacing w:line="240" w:lineRule="auto"/>
        <w:ind w:left="791" w:firstLine="0"/>
        <w:rPr>
          <w:rFonts w:ascii="Arial" w:eastAsiaTheme="minorHAnsi" w:hAnsi="Arial" w:cs="Arial"/>
          <w:sz w:val="22"/>
          <w:szCs w:val="22"/>
        </w:rPr>
      </w:pPr>
    </w:p>
    <w:p w14:paraId="0C9B2666" w14:textId="1E56D1D3" w:rsidR="00D245BE" w:rsidRPr="00E40FFA" w:rsidRDefault="00D245BE" w:rsidP="00045CD3">
      <w:pPr>
        <w:pStyle w:val="TxBrp4"/>
        <w:numPr>
          <w:ilvl w:val="0"/>
          <w:numId w:val="17"/>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any conduct which may call into question a student’s fitness to be admitted to and practise that profession</w:t>
      </w:r>
      <w:r w:rsidR="003A2521">
        <w:rPr>
          <w:rFonts w:ascii="Arial" w:hAnsi="Arial" w:cs="Arial"/>
          <w:sz w:val="22"/>
          <w:szCs w:val="22"/>
        </w:rPr>
        <w:t>, including academic misconduct</w:t>
      </w:r>
      <w:r w:rsidRPr="00E40FFA">
        <w:rPr>
          <w:rFonts w:ascii="Arial" w:hAnsi="Arial" w:cs="Arial"/>
          <w:sz w:val="22"/>
          <w:szCs w:val="22"/>
        </w:rPr>
        <w:t>, or</w:t>
      </w:r>
    </w:p>
    <w:p w14:paraId="371CD9D1" w14:textId="4A9DF867" w:rsidR="00D245BE" w:rsidRPr="00E40FFA" w:rsidRDefault="00D245BE" w:rsidP="00045CD3">
      <w:pPr>
        <w:pStyle w:val="TxBrp4"/>
        <w:numPr>
          <w:ilvl w:val="0"/>
          <w:numId w:val="17"/>
        </w:numPr>
        <w:tabs>
          <w:tab w:val="clear" w:pos="720"/>
          <w:tab w:val="num" w:pos="1440"/>
        </w:tabs>
        <w:spacing w:line="240" w:lineRule="auto"/>
        <w:ind w:left="1440"/>
        <w:rPr>
          <w:rFonts w:ascii="Arial" w:hAnsi="Arial" w:cs="Arial"/>
          <w:sz w:val="22"/>
          <w:szCs w:val="22"/>
        </w:rPr>
      </w:pPr>
      <w:proofErr w:type="gramStart"/>
      <w:r w:rsidRPr="00E40FFA">
        <w:rPr>
          <w:rFonts w:ascii="Arial" w:hAnsi="Arial" w:cs="Arial"/>
          <w:sz w:val="22"/>
          <w:szCs w:val="22"/>
        </w:rPr>
        <w:t>any</w:t>
      </w:r>
      <w:proofErr w:type="gramEnd"/>
      <w:r w:rsidRPr="00E40FFA">
        <w:rPr>
          <w:rFonts w:ascii="Arial" w:hAnsi="Arial" w:cs="Arial"/>
          <w:sz w:val="22"/>
          <w:szCs w:val="22"/>
        </w:rPr>
        <w:t xml:space="preserve"> health probl</w:t>
      </w:r>
      <w:r w:rsidR="00345044" w:rsidRPr="00E40FFA">
        <w:rPr>
          <w:rFonts w:ascii="Arial" w:hAnsi="Arial" w:cs="Arial"/>
          <w:sz w:val="22"/>
          <w:szCs w:val="22"/>
        </w:rPr>
        <w:t xml:space="preserve">em which may call into question </w:t>
      </w:r>
      <w:r w:rsidRPr="00E40FFA">
        <w:rPr>
          <w:rFonts w:ascii="Arial" w:hAnsi="Arial" w:cs="Arial"/>
          <w:sz w:val="22"/>
          <w:szCs w:val="22"/>
        </w:rPr>
        <w:t xml:space="preserve">a student’s fitness to be admitted to </w:t>
      </w:r>
      <w:r w:rsidR="00FC3B10">
        <w:rPr>
          <w:rFonts w:ascii="Arial" w:hAnsi="Arial" w:cs="Arial"/>
          <w:sz w:val="22"/>
          <w:szCs w:val="22"/>
        </w:rPr>
        <w:t xml:space="preserve">or obtain further annotation/registration </w:t>
      </w:r>
      <w:r w:rsidRPr="00E40FFA">
        <w:rPr>
          <w:rFonts w:ascii="Arial" w:hAnsi="Arial" w:cs="Arial"/>
          <w:sz w:val="22"/>
          <w:szCs w:val="22"/>
        </w:rPr>
        <w:t>and practise that profession</w:t>
      </w:r>
      <w:r w:rsidR="00345044" w:rsidRPr="00E40FFA">
        <w:rPr>
          <w:rFonts w:ascii="Arial" w:hAnsi="Arial" w:cs="Arial"/>
          <w:sz w:val="22"/>
          <w:szCs w:val="22"/>
        </w:rPr>
        <w:t>.</w:t>
      </w:r>
    </w:p>
    <w:p w14:paraId="68DCFAB2" w14:textId="77777777" w:rsidR="00D245BE" w:rsidRPr="00E40FFA" w:rsidRDefault="00D245BE" w:rsidP="00045CD3">
      <w:pPr>
        <w:pStyle w:val="TxBrp4"/>
        <w:tabs>
          <w:tab w:val="clear" w:pos="737"/>
          <w:tab w:val="left" w:pos="1418"/>
        </w:tabs>
        <w:spacing w:line="240" w:lineRule="auto"/>
        <w:ind w:left="360" w:firstLine="0"/>
        <w:rPr>
          <w:rFonts w:ascii="Arial" w:eastAsiaTheme="minorHAnsi" w:hAnsi="Arial" w:cs="Arial"/>
          <w:sz w:val="22"/>
          <w:szCs w:val="22"/>
        </w:rPr>
      </w:pPr>
    </w:p>
    <w:p w14:paraId="008A5B5B" w14:textId="77777777" w:rsidR="00D245BE" w:rsidRPr="00E40FFA" w:rsidRDefault="00D245BE" w:rsidP="00045CD3">
      <w:pPr>
        <w:pStyle w:val="TxBrp4"/>
        <w:numPr>
          <w:ilvl w:val="0"/>
          <w:numId w:val="13"/>
        </w:numPr>
        <w:tabs>
          <w:tab w:val="clear" w:pos="737"/>
          <w:tab w:val="left" w:pos="1418"/>
        </w:tabs>
        <w:spacing w:line="240" w:lineRule="auto"/>
        <w:ind w:left="1080"/>
        <w:rPr>
          <w:rFonts w:ascii="Arial" w:eastAsiaTheme="minorHAnsi" w:hAnsi="Arial" w:cs="Arial"/>
          <w:sz w:val="22"/>
          <w:szCs w:val="22"/>
        </w:rPr>
      </w:pPr>
      <w:r w:rsidRPr="00E40FFA">
        <w:rPr>
          <w:rFonts w:ascii="Arial" w:eastAsiaTheme="minorHAnsi" w:hAnsi="Arial" w:cs="Arial"/>
          <w:sz w:val="22"/>
          <w:szCs w:val="22"/>
        </w:rPr>
        <w:t>To hear appeals from students who have been refused confirmation of their declaration of good character and/or good health or similar.</w:t>
      </w:r>
    </w:p>
    <w:p w14:paraId="56DF599F" w14:textId="77777777" w:rsidR="00D245BE" w:rsidRPr="00E40FFA" w:rsidRDefault="00D245BE" w:rsidP="00045CD3">
      <w:pPr>
        <w:pStyle w:val="TxBrp4"/>
        <w:tabs>
          <w:tab w:val="clear" w:pos="737"/>
          <w:tab w:val="left" w:pos="1418"/>
        </w:tabs>
        <w:spacing w:line="240" w:lineRule="auto"/>
        <w:ind w:left="1080" w:firstLine="0"/>
        <w:rPr>
          <w:rFonts w:ascii="Arial" w:eastAsiaTheme="minorHAnsi" w:hAnsi="Arial" w:cs="Arial"/>
          <w:sz w:val="22"/>
          <w:szCs w:val="22"/>
        </w:rPr>
      </w:pPr>
    </w:p>
    <w:p w14:paraId="517DFF01" w14:textId="77777777" w:rsidR="00D245BE" w:rsidRPr="00E40FFA" w:rsidRDefault="00D245BE" w:rsidP="00045CD3">
      <w:pPr>
        <w:pStyle w:val="TxBrp4"/>
        <w:numPr>
          <w:ilvl w:val="0"/>
          <w:numId w:val="13"/>
        </w:numPr>
        <w:tabs>
          <w:tab w:val="clear" w:pos="737"/>
          <w:tab w:val="left" w:pos="1418"/>
        </w:tabs>
        <w:spacing w:line="240" w:lineRule="auto"/>
        <w:ind w:left="1080"/>
        <w:rPr>
          <w:rFonts w:ascii="Arial" w:eastAsiaTheme="minorHAnsi" w:hAnsi="Arial" w:cs="Arial"/>
          <w:sz w:val="22"/>
          <w:szCs w:val="22"/>
        </w:rPr>
      </w:pPr>
      <w:r w:rsidRPr="00E40FFA">
        <w:rPr>
          <w:rFonts w:ascii="Arial" w:hAnsi="Arial" w:cs="Arial"/>
          <w:sz w:val="22"/>
          <w:szCs w:val="22"/>
        </w:rPr>
        <w:t>To consider reports from investigating officers.</w:t>
      </w:r>
    </w:p>
    <w:p w14:paraId="69ACB149" w14:textId="77777777" w:rsidR="00D245BE" w:rsidRPr="00E40FFA" w:rsidRDefault="00D245BE" w:rsidP="00045CD3">
      <w:pPr>
        <w:pStyle w:val="TxBrp4"/>
        <w:tabs>
          <w:tab w:val="clear" w:pos="737"/>
          <w:tab w:val="left" w:pos="1418"/>
        </w:tabs>
        <w:spacing w:line="240" w:lineRule="auto"/>
        <w:ind w:left="360" w:firstLine="0"/>
        <w:rPr>
          <w:rFonts w:ascii="Arial" w:eastAsiaTheme="minorHAnsi" w:hAnsi="Arial" w:cs="Arial"/>
          <w:sz w:val="22"/>
          <w:szCs w:val="22"/>
        </w:rPr>
      </w:pPr>
      <w:r w:rsidRPr="00E40FFA">
        <w:rPr>
          <w:rFonts w:ascii="Arial" w:hAnsi="Arial" w:cs="Arial"/>
          <w:sz w:val="22"/>
          <w:szCs w:val="22"/>
        </w:rPr>
        <w:t xml:space="preserve"> </w:t>
      </w:r>
    </w:p>
    <w:p w14:paraId="211A3B40" w14:textId="77777777" w:rsidR="00D245BE" w:rsidRPr="00E40FFA" w:rsidRDefault="00D245BE" w:rsidP="00045CD3">
      <w:pPr>
        <w:pStyle w:val="BodyTextIndent2"/>
        <w:numPr>
          <w:ilvl w:val="0"/>
          <w:numId w:val="13"/>
        </w:numPr>
        <w:tabs>
          <w:tab w:val="left" w:pos="0"/>
        </w:tabs>
        <w:spacing w:after="0" w:line="240" w:lineRule="auto"/>
        <w:ind w:left="1080"/>
        <w:rPr>
          <w:rFonts w:ascii="Arial" w:hAnsi="Arial" w:cs="Arial"/>
        </w:rPr>
      </w:pPr>
      <w:r w:rsidRPr="00E40FFA">
        <w:rPr>
          <w:rFonts w:ascii="Arial" w:hAnsi="Arial" w:cs="Arial"/>
        </w:rPr>
        <w:t>To establish, as far as possible, the facts of the case.</w:t>
      </w:r>
    </w:p>
    <w:p w14:paraId="065FD827" w14:textId="77777777" w:rsidR="00D245BE" w:rsidRPr="00E40FFA" w:rsidRDefault="00D245BE" w:rsidP="00045CD3">
      <w:pPr>
        <w:pStyle w:val="ListParagraph"/>
        <w:tabs>
          <w:tab w:val="right" w:pos="8526"/>
        </w:tabs>
        <w:ind w:left="360"/>
        <w:rPr>
          <w:rFonts w:ascii="Arial" w:hAnsi="Arial" w:cs="Arial"/>
        </w:rPr>
      </w:pPr>
    </w:p>
    <w:p w14:paraId="25F3F1BD" w14:textId="294F6215" w:rsidR="00D245BE" w:rsidRPr="00E40FFA" w:rsidRDefault="00BE321E" w:rsidP="00045CD3">
      <w:pPr>
        <w:pStyle w:val="ListParagraph"/>
        <w:tabs>
          <w:tab w:val="left" w:pos="709"/>
          <w:tab w:val="right" w:pos="8526"/>
        </w:tabs>
        <w:ind w:left="360"/>
        <w:rPr>
          <w:rFonts w:ascii="Arial" w:hAnsi="Arial" w:cs="Arial"/>
        </w:rPr>
      </w:pPr>
      <w:r>
        <w:rPr>
          <w:rFonts w:ascii="Arial" w:hAnsi="Arial" w:cs="Arial"/>
        </w:rPr>
        <w:t>8</w:t>
      </w:r>
      <w:r w:rsidR="002F0F6F" w:rsidRPr="00E40FFA">
        <w:rPr>
          <w:rFonts w:ascii="Arial" w:hAnsi="Arial" w:cs="Arial"/>
        </w:rPr>
        <w:t>.</w:t>
      </w:r>
      <w:r w:rsidR="00A94578" w:rsidRPr="00E40FFA">
        <w:rPr>
          <w:rFonts w:ascii="Arial" w:hAnsi="Arial" w:cs="Arial"/>
        </w:rPr>
        <w:t>3</w:t>
      </w:r>
      <w:r w:rsidR="00190112" w:rsidRPr="00E40FFA">
        <w:rPr>
          <w:rFonts w:ascii="Arial" w:hAnsi="Arial" w:cs="Arial"/>
        </w:rPr>
        <w:t>.2</w:t>
      </w:r>
      <w:r w:rsidR="00190112" w:rsidRPr="00E40FFA">
        <w:rPr>
          <w:rFonts w:ascii="Arial" w:hAnsi="Arial" w:cs="Arial"/>
        </w:rPr>
        <w:tab/>
      </w:r>
      <w:r w:rsidR="00D245BE" w:rsidRPr="00E40FFA">
        <w:rPr>
          <w:rFonts w:ascii="Arial" w:hAnsi="Arial" w:cs="Arial"/>
        </w:rPr>
        <w:t>Following consideration of the case the committee may:</w:t>
      </w:r>
    </w:p>
    <w:p w14:paraId="1A8DA186" w14:textId="77777777" w:rsidR="00D245BE" w:rsidRPr="00E40FFA" w:rsidRDefault="00D245BE" w:rsidP="00045CD3">
      <w:pPr>
        <w:pStyle w:val="ListParagraph"/>
        <w:tabs>
          <w:tab w:val="right" w:pos="8526"/>
        </w:tabs>
        <w:ind w:left="360"/>
        <w:rPr>
          <w:rFonts w:ascii="Arial" w:hAnsi="Arial" w:cs="Arial"/>
        </w:rPr>
      </w:pPr>
    </w:p>
    <w:p w14:paraId="467A5E8E" w14:textId="77777777" w:rsidR="00D245BE" w:rsidRPr="00E40FFA" w:rsidRDefault="00D245BE" w:rsidP="00045CD3">
      <w:pPr>
        <w:pStyle w:val="ListParagraph"/>
        <w:numPr>
          <w:ilvl w:val="0"/>
          <w:numId w:val="14"/>
        </w:numPr>
        <w:ind w:left="1080"/>
        <w:rPr>
          <w:rFonts w:ascii="Arial" w:hAnsi="Arial" w:cs="Arial"/>
        </w:rPr>
      </w:pPr>
      <w:r w:rsidRPr="00E40FFA">
        <w:rPr>
          <w:rFonts w:ascii="Arial" w:hAnsi="Arial" w:cs="Arial"/>
        </w:rPr>
        <w:t>Dismiss the case where the allegation is determined not to have any substance.</w:t>
      </w:r>
      <w:r w:rsidRPr="00E40FFA">
        <w:rPr>
          <w:rFonts w:ascii="Arial" w:hAnsi="Arial" w:cs="Arial"/>
          <w:spacing w:val="-3"/>
        </w:rPr>
        <w:t xml:space="preserve"> Under these circumstances, the University will ensure, so far as possible, that the student has not been disadvantaged by any disciplinary action or suspension.</w:t>
      </w:r>
    </w:p>
    <w:p w14:paraId="5F8A555C" w14:textId="77777777" w:rsidR="00D245BE" w:rsidRPr="00E40FFA" w:rsidRDefault="00D245BE" w:rsidP="00045CD3">
      <w:pPr>
        <w:pStyle w:val="ListParagraph"/>
        <w:ind w:left="1080"/>
        <w:rPr>
          <w:rFonts w:ascii="Arial" w:hAnsi="Arial" w:cs="Arial"/>
        </w:rPr>
      </w:pPr>
    </w:p>
    <w:p w14:paraId="58F99A37" w14:textId="77777777" w:rsidR="00D245BE" w:rsidRPr="00E40FFA" w:rsidRDefault="00D245BE" w:rsidP="00045CD3">
      <w:pPr>
        <w:pStyle w:val="TxBrp10"/>
        <w:numPr>
          <w:ilvl w:val="0"/>
          <w:numId w:val="14"/>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Permit the student to continue with the course under close supervision and/or specified conditions.</w:t>
      </w:r>
    </w:p>
    <w:p w14:paraId="7A9E0A1E" w14:textId="77777777" w:rsidR="00345044" w:rsidRPr="00E40FFA" w:rsidRDefault="00345044" w:rsidP="00045CD3">
      <w:pPr>
        <w:pStyle w:val="TxBrp10"/>
        <w:tabs>
          <w:tab w:val="clear" w:pos="759"/>
          <w:tab w:val="left" w:pos="493"/>
        </w:tabs>
        <w:spacing w:line="240" w:lineRule="auto"/>
        <w:ind w:left="0" w:firstLine="0"/>
        <w:rPr>
          <w:rFonts w:ascii="Arial" w:hAnsi="Arial" w:cs="Arial"/>
          <w:sz w:val="22"/>
          <w:szCs w:val="22"/>
        </w:rPr>
      </w:pPr>
    </w:p>
    <w:p w14:paraId="1BF70E72" w14:textId="6A1E5105" w:rsidR="00D245BE" w:rsidRPr="00E40FFA" w:rsidRDefault="001A2AE3" w:rsidP="00045CD3">
      <w:pPr>
        <w:pStyle w:val="TxBrp10"/>
        <w:numPr>
          <w:ilvl w:val="0"/>
          <w:numId w:val="14"/>
        </w:numPr>
        <w:tabs>
          <w:tab w:val="clear" w:pos="759"/>
          <w:tab w:val="left" w:pos="493"/>
        </w:tabs>
        <w:spacing w:line="240" w:lineRule="auto"/>
        <w:ind w:left="1080"/>
        <w:rPr>
          <w:rFonts w:ascii="Arial" w:hAnsi="Arial" w:cs="Arial"/>
          <w:sz w:val="22"/>
          <w:szCs w:val="22"/>
        </w:rPr>
      </w:pPr>
      <w:r w:rsidRPr="00E40FFA">
        <w:rPr>
          <w:rFonts w:ascii="Arial" w:hAnsi="Arial" w:cs="Arial"/>
          <w:spacing w:val="-3"/>
          <w:sz w:val="22"/>
          <w:szCs w:val="22"/>
        </w:rPr>
        <w:t xml:space="preserve">Issue a formal </w:t>
      </w:r>
      <w:r w:rsidR="00345044" w:rsidRPr="00E40FFA">
        <w:rPr>
          <w:rFonts w:ascii="Arial" w:hAnsi="Arial" w:cs="Arial"/>
          <w:spacing w:val="-3"/>
          <w:sz w:val="22"/>
          <w:szCs w:val="22"/>
        </w:rPr>
        <w:t xml:space="preserve">written </w:t>
      </w:r>
      <w:r w:rsidR="00D245BE" w:rsidRPr="00E40FFA">
        <w:rPr>
          <w:rFonts w:ascii="Arial" w:hAnsi="Arial" w:cs="Arial"/>
          <w:spacing w:val="-3"/>
          <w:sz w:val="22"/>
          <w:szCs w:val="22"/>
        </w:rPr>
        <w:t xml:space="preserve">warning. </w:t>
      </w:r>
      <w:r w:rsidR="00D245BE" w:rsidRPr="00E40FFA">
        <w:rPr>
          <w:rFonts w:ascii="Arial" w:hAnsi="Arial" w:cs="Arial"/>
          <w:sz w:val="22"/>
          <w:szCs w:val="22"/>
        </w:rPr>
        <w:t xml:space="preserve">The </w:t>
      </w:r>
      <w:r w:rsidR="00385895" w:rsidRPr="00E40FFA">
        <w:rPr>
          <w:rFonts w:ascii="Arial" w:hAnsi="Arial" w:cs="Arial"/>
          <w:sz w:val="22"/>
          <w:szCs w:val="22"/>
        </w:rPr>
        <w:t xml:space="preserve">formal </w:t>
      </w:r>
      <w:r w:rsidR="00D245BE" w:rsidRPr="00E40FFA">
        <w:rPr>
          <w:rFonts w:ascii="Arial" w:hAnsi="Arial" w:cs="Arial"/>
          <w:sz w:val="22"/>
          <w:szCs w:val="22"/>
        </w:rPr>
        <w:t xml:space="preserve">written warning will be held on the student’s file </w:t>
      </w:r>
      <w:r w:rsidR="00385895" w:rsidRPr="00E40FFA">
        <w:rPr>
          <w:rFonts w:ascii="Arial" w:hAnsi="Arial" w:cs="Arial"/>
          <w:sz w:val="22"/>
          <w:szCs w:val="22"/>
        </w:rPr>
        <w:t xml:space="preserve">for a specified period </w:t>
      </w:r>
      <w:r w:rsidR="00D245BE" w:rsidRPr="00E40FFA">
        <w:rPr>
          <w:rFonts w:ascii="Arial" w:hAnsi="Arial" w:cs="Arial"/>
          <w:sz w:val="22"/>
          <w:szCs w:val="22"/>
        </w:rPr>
        <w:t xml:space="preserve">and may be commented upon in any references provided.  </w:t>
      </w:r>
    </w:p>
    <w:p w14:paraId="6FF1F477" w14:textId="77777777" w:rsidR="00385895" w:rsidRPr="00E40FFA" w:rsidRDefault="00385895" w:rsidP="00045CD3">
      <w:pPr>
        <w:pStyle w:val="ListParagraph"/>
        <w:rPr>
          <w:rFonts w:ascii="Arial" w:hAnsi="Arial" w:cs="Arial"/>
        </w:rPr>
      </w:pPr>
    </w:p>
    <w:p w14:paraId="303C7D41" w14:textId="77777777" w:rsidR="00385895" w:rsidRPr="00E40FFA" w:rsidRDefault="00385895" w:rsidP="00045CD3">
      <w:pPr>
        <w:pStyle w:val="TxBrp10"/>
        <w:numPr>
          <w:ilvl w:val="0"/>
          <w:numId w:val="14"/>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 xml:space="preserve">Issue a final written warning.  The final written warning will be held on the student’s file for a specified period and may be commented upon in any references provided.  </w:t>
      </w:r>
    </w:p>
    <w:p w14:paraId="1B9E028E" w14:textId="77777777" w:rsidR="00D245BE" w:rsidRPr="00E40FFA" w:rsidRDefault="00D245BE" w:rsidP="00045CD3">
      <w:pPr>
        <w:pStyle w:val="TxBrp10"/>
        <w:tabs>
          <w:tab w:val="clear" w:pos="759"/>
          <w:tab w:val="left" w:pos="493"/>
        </w:tabs>
        <w:spacing w:line="240" w:lineRule="auto"/>
        <w:ind w:left="360" w:firstLine="0"/>
        <w:rPr>
          <w:rFonts w:ascii="Arial" w:hAnsi="Arial" w:cs="Arial"/>
          <w:sz w:val="22"/>
          <w:szCs w:val="22"/>
        </w:rPr>
      </w:pPr>
    </w:p>
    <w:p w14:paraId="17D4B032" w14:textId="77777777" w:rsidR="00D245BE" w:rsidRPr="00E40FFA" w:rsidRDefault="00D245BE" w:rsidP="00045CD3">
      <w:pPr>
        <w:pStyle w:val="TxBrp11"/>
        <w:numPr>
          <w:ilvl w:val="0"/>
          <w:numId w:val="14"/>
        </w:numPr>
        <w:tabs>
          <w:tab w:val="clear" w:pos="759"/>
        </w:tabs>
        <w:spacing w:line="240" w:lineRule="auto"/>
        <w:ind w:left="1080"/>
        <w:rPr>
          <w:rFonts w:ascii="Arial" w:hAnsi="Arial" w:cs="Arial"/>
          <w:sz w:val="22"/>
          <w:szCs w:val="22"/>
        </w:rPr>
      </w:pPr>
      <w:r w:rsidRPr="00E40FFA">
        <w:rPr>
          <w:rFonts w:ascii="Arial" w:hAnsi="Arial" w:cs="Arial"/>
          <w:sz w:val="22"/>
          <w:szCs w:val="22"/>
        </w:rPr>
        <w:t>Suspend the studies of the student for a specified period of time.</w:t>
      </w:r>
    </w:p>
    <w:p w14:paraId="557820E4" w14:textId="77777777" w:rsidR="00D245BE" w:rsidRPr="00E40FFA" w:rsidRDefault="00D245BE" w:rsidP="00045CD3">
      <w:pPr>
        <w:pStyle w:val="TxBrp11"/>
        <w:tabs>
          <w:tab w:val="clear" w:pos="759"/>
        </w:tabs>
        <w:spacing w:line="240" w:lineRule="auto"/>
        <w:ind w:left="360"/>
        <w:rPr>
          <w:rFonts w:ascii="Arial" w:hAnsi="Arial" w:cs="Arial"/>
          <w:sz w:val="22"/>
          <w:szCs w:val="22"/>
        </w:rPr>
      </w:pPr>
    </w:p>
    <w:p w14:paraId="7C92A38A" w14:textId="65729139" w:rsidR="00D245BE" w:rsidRPr="00E40FFA" w:rsidRDefault="00D245BE" w:rsidP="00045CD3">
      <w:pPr>
        <w:pStyle w:val="TxBrp10"/>
        <w:numPr>
          <w:ilvl w:val="0"/>
          <w:numId w:val="14"/>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Require that the student’s studies on a course leading to a professional qualification</w:t>
      </w:r>
      <w:r w:rsidR="00710766">
        <w:rPr>
          <w:rFonts w:ascii="Arial" w:hAnsi="Arial" w:cs="Arial"/>
          <w:sz w:val="22"/>
          <w:szCs w:val="22"/>
        </w:rPr>
        <w:t xml:space="preserve"> or further annotation/registration</w:t>
      </w:r>
      <w:r w:rsidRPr="00E40FFA">
        <w:rPr>
          <w:rFonts w:ascii="Arial" w:hAnsi="Arial" w:cs="Arial"/>
          <w:sz w:val="22"/>
          <w:szCs w:val="22"/>
        </w:rPr>
        <w:t xml:space="preserve"> be terminated but the student is able to:</w:t>
      </w:r>
    </w:p>
    <w:p w14:paraId="2098E7BC" w14:textId="77777777" w:rsidR="00D245BE" w:rsidRPr="00E40FFA" w:rsidRDefault="00D245BE" w:rsidP="00045CD3">
      <w:pPr>
        <w:pStyle w:val="TxBrp10"/>
        <w:tabs>
          <w:tab w:val="clear" w:pos="759"/>
          <w:tab w:val="left" w:pos="493"/>
        </w:tabs>
        <w:spacing w:line="240" w:lineRule="auto"/>
        <w:ind w:left="360" w:firstLine="0"/>
        <w:rPr>
          <w:rFonts w:ascii="Arial" w:hAnsi="Arial" w:cs="Arial"/>
          <w:sz w:val="22"/>
          <w:szCs w:val="22"/>
        </w:rPr>
      </w:pPr>
    </w:p>
    <w:p w14:paraId="24FEE1DA" w14:textId="6621C844" w:rsidR="00D245BE" w:rsidRPr="00E40FFA" w:rsidRDefault="00D245BE" w:rsidP="00045CD3">
      <w:pPr>
        <w:pStyle w:val="TxBrp10"/>
        <w:numPr>
          <w:ilvl w:val="0"/>
          <w:numId w:val="15"/>
        </w:numPr>
        <w:tabs>
          <w:tab w:val="clear" w:pos="759"/>
          <w:tab w:val="clear" w:pos="1080"/>
          <w:tab w:val="left" w:pos="493"/>
          <w:tab w:val="num" w:pos="1440"/>
        </w:tabs>
        <w:spacing w:line="240" w:lineRule="auto"/>
        <w:ind w:left="1440"/>
        <w:rPr>
          <w:rFonts w:ascii="Arial" w:hAnsi="Arial" w:cs="Arial"/>
          <w:sz w:val="22"/>
          <w:szCs w:val="22"/>
        </w:rPr>
      </w:pPr>
      <w:proofErr w:type="gramStart"/>
      <w:r w:rsidRPr="00E40FFA">
        <w:rPr>
          <w:rFonts w:ascii="Arial" w:hAnsi="Arial" w:cs="Arial"/>
          <w:sz w:val="22"/>
          <w:szCs w:val="22"/>
        </w:rPr>
        <w:t>transfer</w:t>
      </w:r>
      <w:proofErr w:type="gramEnd"/>
      <w:r w:rsidRPr="00E40FFA">
        <w:rPr>
          <w:rFonts w:ascii="Arial" w:hAnsi="Arial" w:cs="Arial"/>
          <w:sz w:val="22"/>
          <w:szCs w:val="22"/>
        </w:rPr>
        <w:t xml:space="preserve"> their credit onto another course, subject to them having met any specified entry criteria and the course leader of the receiving course, in liaison with the faculty representative, having undertaken the appropriate mapping exercise.  The student will be supported by the faculty in this process</w:t>
      </w:r>
      <w:r w:rsidR="00F17A5C">
        <w:rPr>
          <w:rFonts w:ascii="Arial" w:hAnsi="Arial" w:cs="Arial"/>
          <w:sz w:val="22"/>
          <w:szCs w:val="22"/>
        </w:rPr>
        <w:t>;</w:t>
      </w:r>
    </w:p>
    <w:p w14:paraId="612B37C4" w14:textId="77777777" w:rsidR="00D245BE" w:rsidRPr="00E40FFA" w:rsidRDefault="00D245BE" w:rsidP="00045CD3">
      <w:pPr>
        <w:pStyle w:val="TxBrp10"/>
        <w:numPr>
          <w:ilvl w:val="0"/>
          <w:numId w:val="15"/>
        </w:numPr>
        <w:tabs>
          <w:tab w:val="clear" w:pos="759"/>
          <w:tab w:val="clear" w:pos="1080"/>
          <w:tab w:val="left" w:pos="493"/>
          <w:tab w:val="num" w:pos="1440"/>
        </w:tabs>
        <w:spacing w:line="240" w:lineRule="auto"/>
        <w:ind w:left="1440"/>
        <w:rPr>
          <w:rFonts w:ascii="Arial" w:hAnsi="Arial" w:cs="Arial"/>
          <w:sz w:val="22"/>
          <w:szCs w:val="22"/>
        </w:rPr>
      </w:pPr>
      <w:proofErr w:type="gramStart"/>
      <w:r w:rsidRPr="00E40FFA">
        <w:rPr>
          <w:rFonts w:ascii="Arial" w:hAnsi="Arial" w:cs="Arial"/>
          <w:sz w:val="22"/>
          <w:szCs w:val="22"/>
        </w:rPr>
        <w:t>apply</w:t>
      </w:r>
      <w:proofErr w:type="gramEnd"/>
      <w:r w:rsidRPr="00E40FFA">
        <w:rPr>
          <w:rFonts w:ascii="Arial" w:hAnsi="Arial" w:cs="Arial"/>
          <w:sz w:val="22"/>
          <w:szCs w:val="22"/>
        </w:rPr>
        <w:t xml:space="preserve"> for admission as a new entrant through the normal procedures.</w:t>
      </w:r>
    </w:p>
    <w:p w14:paraId="520756A9" w14:textId="77777777" w:rsidR="00D245BE" w:rsidRPr="00E40FFA" w:rsidRDefault="00D245BE" w:rsidP="00045CD3">
      <w:pPr>
        <w:pStyle w:val="TxBrp10"/>
        <w:tabs>
          <w:tab w:val="clear" w:pos="759"/>
          <w:tab w:val="left" w:pos="493"/>
          <w:tab w:val="num" w:pos="1980"/>
        </w:tabs>
        <w:spacing w:line="240" w:lineRule="auto"/>
        <w:ind w:left="1080" w:firstLine="0"/>
        <w:rPr>
          <w:rFonts w:ascii="Arial" w:hAnsi="Arial" w:cs="Arial"/>
          <w:sz w:val="22"/>
          <w:szCs w:val="22"/>
        </w:rPr>
      </w:pPr>
    </w:p>
    <w:p w14:paraId="7E945FEA" w14:textId="0E63241F" w:rsidR="00C104FC" w:rsidRPr="00E40FFA" w:rsidRDefault="00D245BE" w:rsidP="00045CD3">
      <w:pPr>
        <w:pStyle w:val="TxBrp10"/>
        <w:tabs>
          <w:tab w:val="clear" w:pos="759"/>
          <w:tab w:val="left" w:pos="493"/>
          <w:tab w:val="num" w:pos="1980"/>
        </w:tabs>
        <w:spacing w:line="240" w:lineRule="auto"/>
        <w:ind w:left="1080" w:firstLine="0"/>
        <w:rPr>
          <w:rFonts w:ascii="Arial" w:hAnsi="Arial" w:cs="Arial"/>
          <w:sz w:val="22"/>
          <w:szCs w:val="22"/>
        </w:rPr>
      </w:pPr>
      <w:r w:rsidRPr="00E40FFA">
        <w:rPr>
          <w:rFonts w:ascii="Arial" w:hAnsi="Arial" w:cs="Arial"/>
          <w:sz w:val="22"/>
          <w:szCs w:val="22"/>
        </w:rPr>
        <w:t xml:space="preserve">The student will not be able to transfer their credit onto certain courses, including those that lead to a professional qualification that is subject to the Fitness to Practise Regulations. </w:t>
      </w:r>
      <w:r w:rsidR="00EC6C91">
        <w:rPr>
          <w:rFonts w:ascii="Arial" w:hAnsi="Arial" w:cs="Arial"/>
          <w:sz w:val="22"/>
          <w:szCs w:val="22"/>
        </w:rPr>
        <w:t xml:space="preserve">This also applies to courses leading to further annotation/registration. </w:t>
      </w:r>
      <w:r w:rsidRPr="00E40FFA">
        <w:rPr>
          <w:rFonts w:ascii="Arial" w:hAnsi="Arial" w:cs="Arial"/>
          <w:sz w:val="22"/>
          <w:szCs w:val="22"/>
        </w:rPr>
        <w:t xml:space="preserve">The decision of the committee will be communicated to staff that require the information to make a decision on transfer/admission.   </w:t>
      </w:r>
    </w:p>
    <w:p w14:paraId="1D30A200" w14:textId="77777777" w:rsidR="0036785C" w:rsidRPr="00E40FFA" w:rsidRDefault="0036785C" w:rsidP="00045CD3">
      <w:pPr>
        <w:pStyle w:val="TxBrp10"/>
        <w:tabs>
          <w:tab w:val="clear" w:pos="759"/>
          <w:tab w:val="left" w:pos="493"/>
          <w:tab w:val="num" w:pos="1980"/>
        </w:tabs>
        <w:spacing w:line="240" w:lineRule="auto"/>
        <w:ind w:left="1080" w:firstLine="0"/>
        <w:rPr>
          <w:rFonts w:ascii="Arial" w:hAnsi="Arial" w:cs="Arial"/>
          <w:sz w:val="22"/>
          <w:szCs w:val="22"/>
        </w:rPr>
      </w:pPr>
    </w:p>
    <w:p w14:paraId="6DC39591" w14:textId="608936F2" w:rsidR="00D245BE" w:rsidRPr="00E40FFA" w:rsidRDefault="00D245BE" w:rsidP="00045CD3">
      <w:pPr>
        <w:pStyle w:val="TxBrp10"/>
        <w:numPr>
          <w:ilvl w:val="0"/>
          <w:numId w:val="14"/>
        </w:numPr>
        <w:tabs>
          <w:tab w:val="clear" w:pos="759"/>
          <w:tab w:val="left" w:pos="493"/>
        </w:tabs>
        <w:spacing w:line="240" w:lineRule="auto"/>
        <w:ind w:left="1134" w:hanging="425"/>
        <w:rPr>
          <w:rFonts w:ascii="Arial" w:hAnsi="Arial" w:cs="Arial"/>
          <w:sz w:val="22"/>
          <w:szCs w:val="22"/>
        </w:rPr>
      </w:pPr>
      <w:r w:rsidRPr="00E40FFA">
        <w:rPr>
          <w:rFonts w:ascii="Arial" w:hAnsi="Arial" w:cs="Arial"/>
          <w:sz w:val="22"/>
          <w:szCs w:val="22"/>
        </w:rPr>
        <w:t xml:space="preserve">Require that the student’s studies on the course be terminated and that </w:t>
      </w:r>
      <w:r w:rsidR="0031678B">
        <w:rPr>
          <w:rFonts w:ascii="Arial" w:hAnsi="Arial" w:cs="Arial"/>
          <w:sz w:val="22"/>
          <w:szCs w:val="22"/>
        </w:rPr>
        <w:t>their</w:t>
      </w:r>
      <w:r w:rsidRPr="00E40FFA">
        <w:rPr>
          <w:rFonts w:ascii="Arial" w:hAnsi="Arial" w:cs="Arial"/>
          <w:sz w:val="22"/>
          <w:szCs w:val="22"/>
        </w:rPr>
        <w:t xml:space="preserve"> enrolment as a student should cease.</w:t>
      </w:r>
      <w:r w:rsidR="008C3372" w:rsidRPr="00E40FFA">
        <w:rPr>
          <w:rFonts w:ascii="Arial" w:hAnsi="Arial" w:cs="Arial"/>
          <w:sz w:val="22"/>
          <w:szCs w:val="22"/>
        </w:rPr>
        <w:t xml:space="preserve">  </w:t>
      </w:r>
    </w:p>
    <w:p w14:paraId="034DC507" w14:textId="77777777" w:rsidR="00D245BE" w:rsidRPr="00E40FFA" w:rsidRDefault="00D245BE" w:rsidP="00045CD3">
      <w:pPr>
        <w:pStyle w:val="TxBrp10"/>
        <w:tabs>
          <w:tab w:val="clear" w:pos="759"/>
          <w:tab w:val="left" w:pos="493"/>
          <w:tab w:val="num" w:pos="1980"/>
        </w:tabs>
        <w:spacing w:line="240" w:lineRule="auto"/>
        <w:ind w:left="720" w:firstLine="0"/>
        <w:rPr>
          <w:rFonts w:ascii="Arial" w:hAnsi="Arial" w:cs="Arial"/>
          <w:sz w:val="22"/>
          <w:szCs w:val="22"/>
        </w:rPr>
      </w:pPr>
    </w:p>
    <w:p w14:paraId="598C6001" w14:textId="0B0DD349" w:rsidR="003F5452" w:rsidRPr="00E40FFA" w:rsidRDefault="00BE321E" w:rsidP="00045CD3">
      <w:pPr>
        <w:pStyle w:val="TxBrp10"/>
        <w:tabs>
          <w:tab w:val="clear" w:pos="759"/>
          <w:tab w:val="num" w:pos="1980"/>
        </w:tabs>
        <w:spacing w:line="240" w:lineRule="auto"/>
        <w:ind w:left="709" w:hanging="709"/>
        <w:rPr>
          <w:rFonts w:ascii="Arial" w:hAnsi="Arial" w:cs="Arial"/>
          <w:sz w:val="22"/>
          <w:szCs w:val="22"/>
        </w:rPr>
      </w:pPr>
      <w:r>
        <w:rPr>
          <w:rFonts w:ascii="Arial" w:hAnsi="Arial" w:cs="Arial"/>
          <w:sz w:val="22"/>
          <w:szCs w:val="22"/>
        </w:rPr>
        <w:t>8</w:t>
      </w:r>
      <w:r w:rsidR="003F5452" w:rsidRPr="00E40FFA">
        <w:rPr>
          <w:rFonts w:ascii="Arial" w:hAnsi="Arial" w:cs="Arial"/>
          <w:sz w:val="22"/>
          <w:szCs w:val="22"/>
        </w:rPr>
        <w:t>.3.3</w:t>
      </w:r>
      <w:r w:rsidR="003F5452" w:rsidRPr="00E40FFA">
        <w:rPr>
          <w:rFonts w:ascii="Arial" w:hAnsi="Arial" w:cs="Arial"/>
          <w:sz w:val="22"/>
          <w:szCs w:val="22"/>
        </w:rPr>
        <w:tab/>
        <w:t>If the decision of the committee is to suspend or terminate the studies of an international student on a Tier 4 visa the Head of Compliance must be informed immediately as these penalties are subject to Tier 4 visa regulations.</w:t>
      </w:r>
    </w:p>
    <w:p w14:paraId="794BE49F" w14:textId="77777777" w:rsidR="003F5452" w:rsidRPr="00E40FFA" w:rsidRDefault="003F5452" w:rsidP="00045CD3">
      <w:pPr>
        <w:pStyle w:val="TxBrp10"/>
        <w:tabs>
          <w:tab w:val="clear" w:pos="759"/>
          <w:tab w:val="num" w:pos="1980"/>
        </w:tabs>
        <w:spacing w:line="240" w:lineRule="auto"/>
        <w:ind w:left="709" w:hanging="709"/>
        <w:rPr>
          <w:rFonts w:ascii="Arial" w:hAnsi="Arial" w:cs="Arial"/>
          <w:sz w:val="22"/>
          <w:szCs w:val="22"/>
        </w:rPr>
      </w:pPr>
    </w:p>
    <w:p w14:paraId="6F8EABEF" w14:textId="43975614" w:rsidR="003F5452" w:rsidRPr="00E40FFA" w:rsidRDefault="00BE321E" w:rsidP="00045CD3">
      <w:pPr>
        <w:pStyle w:val="TxBrp10"/>
        <w:tabs>
          <w:tab w:val="clear" w:pos="759"/>
          <w:tab w:val="num" w:pos="1980"/>
        </w:tabs>
        <w:spacing w:line="240" w:lineRule="auto"/>
        <w:ind w:left="709" w:hanging="709"/>
        <w:rPr>
          <w:rFonts w:ascii="Arial" w:hAnsi="Arial" w:cs="Arial"/>
          <w:sz w:val="22"/>
          <w:szCs w:val="22"/>
        </w:rPr>
      </w:pPr>
      <w:r>
        <w:rPr>
          <w:rFonts w:ascii="Arial" w:hAnsi="Arial" w:cs="Arial"/>
          <w:sz w:val="22"/>
          <w:szCs w:val="22"/>
        </w:rPr>
        <w:t>8</w:t>
      </w:r>
      <w:r w:rsidR="003F5452" w:rsidRPr="00E40FFA">
        <w:rPr>
          <w:rFonts w:ascii="Arial" w:hAnsi="Arial" w:cs="Arial"/>
          <w:sz w:val="22"/>
          <w:szCs w:val="22"/>
        </w:rPr>
        <w:t>.3.4</w:t>
      </w:r>
      <w:r w:rsidR="003F5452" w:rsidRPr="00E40FFA">
        <w:rPr>
          <w:rFonts w:ascii="Arial" w:hAnsi="Arial" w:cs="Arial"/>
          <w:sz w:val="22"/>
          <w:szCs w:val="22"/>
        </w:rPr>
        <w:tab/>
        <w:t xml:space="preserve">Where enrolment is allowed to continue on a course under specified conditions (see </w:t>
      </w:r>
      <w:r w:rsidR="003A2521">
        <w:rPr>
          <w:rFonts w:ascii="Arial" w:hAnsi="Arial" w:cs="Arial"/>
          <w:sz w:val="22"/>
          <w:szCs w:val="22"/>
        </w:rPr>
        <w:t>8</w:t>
      </w:r>
      <w:r w:rsidR="003F5452" w:rsidRPr="00E40FFA">
        <w:rPr>
          <w:rFonts w:ascii="Arial" w:hAnsi="Arial" w:cs="Arial"/>
          <w:sz w:val="22"/>
          <w:szCs w:val="22"/>
        </w:rPr>
        <w:t>.3.2 b)) the Cause for Concern Panel will monitor progress and report any failure to meet the conditions to</w:t>
      </w:r>
      <w:r w:rsidR="00E01FED" w:rsidRPr="00E40FFA">
        <w:rPr>
          <w:rFonts w:ascii="Arial" w:hAnsi="Arial" w:cs="Arial"/>
          <w:sz w:val="22"/>
          <w:szCs w:val="22"/>
        </w:rPr>
        <w:t xml:space="preserve"> the secretary of the committee and, in the case of international students on a Tier 4 visa, the Head of Compliance.</w:t>
      </w:r>
    </w:p>
    <w:p w14:paraId="4F66D98C" w14:textId="77777777" w:rsidR="003F5452" w:rsidRPr="00E40FFA" w:rsidRDefault="003F5452" w:rsidP="00045CD3">
      <w:pPr>
        <w:pStyle w:val="TxBrp10"/>
        <w:tabs>
          <w:tab w:val="clear" w:pos="759"/>
          <w:tab w:val="num" w:pos="1980"/>
        </w:tabs>
        <w:spacing w:line="240" w:lineRule="auto"/>
        <w:ind w:left="709" w:hanging="709"/>
        <w:rPr>
          <w:rFonts w:ascii="Arial" w:hAnsi="Arial" w:cs="Arial"/>
          <w:sz w:val="22"/>
          <w:szCs w:val="22"/>
        </w:rPr>
      </w:pPr>
    </w:p>
    <w:p w14:paraId="37B4B517" w14:textId="1FCE0E0A" w:rsidR="00D245BE" w:rsidRDefault="00BE321E" w:rsidP="00045CD3">
      <w:pPr>
        <w:pStyle w:val="TxBrp10"/>
        <w:tabs>
          <w:tab w:val="clear" w:pos="759"/>
          <w:tab w:val="num" w:pos="1980"/>
        </w:tabs>
        <w:spacing w:line="240" w:lineRule="auto"/>
        <w:ind w:left="709" w:hanging="709"/>
        <w:rPr>
          <w:rFonts w:ascii="Arial" w:hAnsi="Arial" w:cs="Arial"/>
          <w:sz w:val="22"/>
          <w:szCs w:val="22"/>
        </w:rPr>
      </w:pPr>
      <w:r>
        <w:rPr>
          <w:rFonts w:ascii="Arial" w:hAnsi="Arial" w:cs="Arial"/>
          <w:sz w:val="22"/>
          <w:szCs w:val="22"/>
        </w:rPr>
        <w:t>8</w:t>
      </w:r>
      <w:r w:rsidR="00190112" w:rsidRPr="00E40FFA">
        <w:rPr>
          <w:rFonts w:ascii="Arial" w:hAnsi="Arial" w:cs="Arial"/>
          <w:sz w:val="22"/>
          <w:szCs w:val="22"/>
        </w:rPr>
        <w:t>.</w:t>
      </w:r>
      <w:r w:rsidR="00A94578" w:rsidRPr="00E40FFA">
        <w:rPr>
          <w:rFonts w:ascii="Arial" w:hAnsi="Arial" w:cs="Arial"/>
          <w:sz w:val="22"/>
          <w:szCs w:val="22"/>
        </w:rPr>
        <w:t>3</w:t>
      </w:r>
      <w:r w:rsidR="00E01FED" w:rsidRPr="00E40FFA">
        <w:rPr>
          <w:rFonts w:ascii="Arial" w:hAnsi="Arial" w:cs="Arial"/>
          <w:sz w:val="22"/>
          <w:szCs w:val="22"/>
        </w:rPr>
        <w:t>.5</w:t>
      </w:r>
      <w:r w:rsidR="00190112" w:rsidRPr="00E40FFA">
        <w:rPr>
          <w:rFonts w:ascii="Arial" w:hAnsi="Arial" w:cs="Arial"/>
          <w:sz w:val="22"/>
          <w:szCs w:val="22"/>
        </w:rPr>
        <w:tab/>
      </w:r>
      <w:r w:rsidR="00D245BE" w:rsidRPr="00E40FFA">
        <w:rPr>
          <w:rFonts w:ascii="Arial" w:hAnsi="Arial" w:cs="Arial"/>
          <w:sz w:val="22"/>
          <w:szCs w:val="22"/>
        </w:rPr>
        <w:t xml:space="preserve">Sanctions, other than </w:t>
      </w:r>
      <w:r w:rsidR="00606083" w:rsidRPr="00E40FFA">
        <w:rPr>
          <w:rFonts w:ascii="Arial" w:hAnsi="Arial" w:cs="Arial"/>
          <w:sz w:val="22"/>
          <w:szCs w:val="22"/>
        </w:rPr>
        <w:t>suspension</w:t>
      </w:r>
      <w:r w:rsidR="00D245BE" w:rsidRPr="00E40FFA">
        <w:rPr>
          <w:rFonts w:ascii="Arial" w:hAnsi="Arial" w:cs="Arial"/>
          <w:sz w:val="22"/>
          <w:szCs w:val="22"/>
        </w:rPr>
        <w:t xml:space="preserve"> and expulsion, should only be imposed after the request for review period has expired.</w:t>
      </w:r>
    </w:p>
    <w:p w14:paraId="2A93F60B" w14:textId="77777777" w:rsidR="001B66AC" w:rsidRDefault="001B66AC" w:rsidP="00045CD3">
      <w:pPr>
        <w:pStyle w:val="TxBrp10"/>
        <w:tabs>
          <w:tab w:val="clear" w:pos="759"/>
          <w:tab w:val="num" w:pos="1980"/>
        </w:tabs>
        <w:spacing w:line="240" w:lineRule="auto"/>
        <w:ind w:left="709" w:hanging="709"/>
        <w:rPr>
          <w:rFonts w:ascii="Arial" w:hAnsi="Arial" w:cs="Arial"/>
          <w:sz w:val="22"/>
          <w:szCs w:val="22"/>
        </w:rPr>
      </w:pPr>
    </w:p>
    <w:p w14:paraId="67EBE271" w14:textId="29CBDCC8" w:rsidR="0031678B" w:rsidRPr="00E40FFA" w:rsidRDefault="006B3557" w:rsidP="00EB0CE8">
      <w:pPr>
        <w:pStyle w:val="TxBrp3"/>
        <w:numPr>
          <w:ilvl w:val="2"/>
          <w:numId w:val="52"/>
        </w:numPr>
        <w:tabs>
          <w:tab w:val="clear" w:pos="430"/>
        </w:tabs>
        <w:spacing w:line="240" w:lineRule="auto"/>
        <w:rPr>
          <w:rFonts w:ascii="Arial" w:hAnsi="Arial" w:cs="Arial"/>
          <w:sz w:val="22"/>
          <w:szCs w:val="22"/>
        </w:rPr>
      </w:pPr>
      <w:r>
        <w:rPr>
          <w:rFonts w:ascii="Arial" w:hAnsi="Arial" w:cs="Arial"/>
          <w:sz w:val="22"/>
          <w:szCs w:val="22"/>
        </w:rPr>
        <w:lastRenderedPageBreak/>
        <w:t>Any repeated occurrences of a similar offence, or failure to comply with a penalty imposed by the Fitness to Practise Committee, may result in a more severe penalty.</w:t>
      </w:r>
    </w:p>
    <w:p w14:paraId="492102EB" w14:textId="77777777" w:rsidR="003F6F0D" w:rsidRPr="00E40FFA" w:rsidRDefault="003F6F0D" w:rsidP="00045CD3">
      <w:pPr>
        <w:rPr>
          <w:rFonts w:ascii="Arial" w:hAnsi="Arial" w:cs="Arial"/>
          <w:b/>
          <w:lang w:eastAsia="en-GB"/>
        </w:rPr>
      </w:pPr>
    </w:p>
    <w:p w14:paraId="0E9A3F21" w14:textId="3977D423" w:rsidR="0007492C" w:rsidRPr="00E40FFA" w:rsidRDefault="008E4555" w:rsidP="00045CD3">
      <w:pPr>
        <w:pStyle w:val="Heading1"/>
        <w:spacing w:before="0"/>
        <w:rPr>
          <w:rFonts w:ascii="Arial" w:hAnsi="Arial" w:cs="Arial"/>
          <w:i/>
          <w:color w:val="auto"/>
          <w:sz w:val="22"/>
          <w:szCs w:val="22"/>
        </w:rPr>
      </w:pPr>
      <w:bookmarkStart w:id="0" w:name="_Toc294086849"/>
      <w:r>
        <w:rPr>
          <w:rFonts w:ascii="Arial" w:hAnsi="Arial" w:cs="Arial"/>
          <w:i/>
          <w:color w:val="auto"/>
          <w:sz w:val="22"/>
          <w:szCs w:val="22"/>
        </w:rPr>
        <w:t>8</w:t>
      </w:r>
      <w:r w:rsidR="0007492C" w:rsidRPr="00E40FFA">
        <w:rPr>
          <w:rFonts w:ascii="Arial" w:hAnsi="Arial" w:cs="Arial"/>
          <w:i/>
          <w:color w:val="auto"/>
          <w:sz w:val="22"/>
          <w:szCs w:val="22"/>
        </w:rPr>
        <w:t>.</w:t>
      </w:r>
      <w:r w:rsidR="008F6257">
        <w:rPr>
          <w:rFonts w:ascii="Arial" w:hAnsi="Arial" w:cs="Arial"/>
          <w:i/>
          <w:color w:val="auto"/>
          <w:sz w:val="22"/>
          <w:szCs w:val="22"/>
        </w:rPr>
        <w:t>4</w:t>
      </w:r>
      <w:r w:rsidR="007657F0" w:rsidRPr="00E40FFA">
        <w:rPr>
          <w:rFonts w:ascii="Arial" w:hAnsi="Arial" w:cs="Arial"/>
          <w:i/>
          <w:color w:val="auto"/>
          <w:sz w:val="22"/>
          <w:szCs w:val="22"/>
        </w:rPr>
        <w:tab/>
        <w:t xml:space="preserve">Paperwork </w:t>
      </w:r>
      <w:r w:rsidR="00991969" w:rsidRPr="00E40FFA">
        <w:rPr>
          <w:rFonts w:ascii="Arial" w:hAnsi="Arial" w:cs="Arial"/>
          <w:i/>
          <w:color w:val="auto"/>
          <w:sz w:val="22"/>
          <w:szCs w:val="22"/>
        </w:rPr>
        <w:t>r</w:t>
      </w:r>
      <w:r w:rsidR="007657F0" w:rsidRPr="00E40FFA">
        <w:rPr>
          <w:rFonts w:ascii="Arial" w:hAnsi="Arial" w:cs="Arial"/>
          <w:i/>
          <w:color w:val="auto"/>
          <w:sz w:val="22"/>
          <w:szCs w:val="22"/>
        </w:rPr>
        <w:t>equired for</w:t>
      </w:r>
      <w:r w:rsidR="002F2B0F" w:rsidRPr="00E40FFA">
        <w:rPr>
          <w:rFonts w:ascii="Arial" w:hAnsi="Arial" w:cs="Arial"/>
          <w:i/>
          <w:color w:val="auto"/>
          <w:sz w:val="22"/>
          <w:szCs w:val="22"/>
        </w:rPr>
        <w:t xml:space="preserve"> </w:t>
      </w:r>
      <w:bookmarkEnd w:id="0"/>
      <w:r w:rsidR="00991969" w:rsidRPr="00E40FFA">
        <w:rPr>
          <w:rFonts w:ascii="Arial" w:hAnsi="Arial" w:cs="Arial"/>
          <w:i/>
          <w:color w:val="auto"/>
          <w:sz w:val="22"/>
          <w:szCs w:val="22"/>
        </w:rPr>
        <w:t>hearings</w:t>
      </w:r>
    </w:p>
    <w:p w14:paraId="4E749A26" w14:textId="77777777" w:rsidR="0007492C" w:rsidRPr="00E40FFA" w:rsidRDefault="0007492C" w:rsidP="00045CD3">
      <w:pPr>
        <w:pStyle w:val="TxBrp3"/>
        <w:tabs>
          <w:tab w:val="clear" w:pos="430"/>
        </w:tabs>
        <w:spacing w:line="240" w:lineRule="auto"/>
        <w:ind w:left="720" w:hanging="720"/>
        <w:rPr>
          <w:rFonts w:ascii="Arial" w:hAnsi="Arial" w:cs="Arial"/>
          <w:b/>
          <w:sz w:val="22"/>
          <w:szCs w:val="22"/>
        </w:rPr>
      </w:pPr>
    </w:p>
    <w:p w14:paraId="6A4A7061" w14:textId="03308CC9" w:rsidR="0007492C" w:rsidRPr="00E40FFA" w:rsidRDefault="008E4555" w:rsidP="00045CD3">
      <w:pPr>
        <w:pStyle w:val="TxBrp3"/>
        <w:tabs>
          <w:tab w:val="clear" w:pos="430"/>
        </w:tabs>
        <w:spacing w:line="240" w:lineRule="auto"/>
        <w:ind w:left="720" w:hanging="720"/>
        <w:rPr>
          <w:rFonts w:ascii="Arial" w:hAnsi="Arial" w:cs="Arial"/>
          <w:bCs/>
          <w:sz w:val="22"/>
          <w:szCs w:val="22"/>
        </w:rPr>
      </w:pPr>
      <w:r>
        <w:rPr>
          <w:rFonts w:ascii="Arial" w:hAnsi="Arial" w:cs="Arial"/>
          <w:sz w:val="22"/>
          <w:szCs w:val="22"/>
        </w:rPr>
        <w:t>8</w:t>
      </w:r>
      <w:r w:rsidR="002F0F6F" w:rsidRPr="00E40FFA">
        <w:rPr>
          <w:rFonts w:ascii="Arial" w:hAnsi="Arial" w:cs="Arial"/>
          <w:sz w:val="22"/>
          <w:szCs w:val="22"/>
        </w:rPr>
        <w:t>.</w:t>
      </w:r>
      <w:r w:rsidR="008F6257">
        <w:rPr>
          <w:rFonts w:ascii="Arial" w:hAnsi="Arial" w:cs="Arial"/>
          <w:sz w:val="22"/>
          <w:szCs w:val="22"/>
        </w:rPr>
        <w:t>4</w:t>
      </w:r>
      <w:r w:rsidR="0007492C" w:rsidRPr="00E40FFA">
        <w:rPr>
          <w:rFonts w:ascii="Arial" w:hAnsi="Arial" w:cs="Arial"/>
          <w:sz w:val="22"/>
          <w:szCs w:val="22"/>
        </w:rPr>
        <w:t>.1</w:t>
      </w:r>
      <w:r w:rsidR="0007492C" w:rsidRPr="00E40FFA">
        <w:rPr>
          <w:rFonts w:ascii="Arial" w:hAnsi="Arial" w:cs="Arial"/>
          <w:sz w:val="22"/>
          <w:szCs w:val="22"/>
        </w:rPr>
        <w:tab/>
        <w:t xml:space="preserve">When a student is referred to </w:t>
      </w:r>
      <w:r w:rsidR="005363EE" w:rsidRPr="00E40FFA">
        <w:rPr>
          <w:rFonts w:ascii="Arial" w:hAnsi="Arial" w:cs="Arial"/>
          <w:sz w:val="22"/>
          <w:szCs w:val="22"/>
        </w:rPr>
        <w:t xml:space="preserve">a </w:t>
      </w:r>
      <w:r w:rsidR="00036AB5" w:rsidRPr="00E40FFA">
        <w:rPr>
          <w:rFonts w:ascii="Arial" w:hAnsi="Arial" w:cs="Arial"/>
          <w:sz w:val="22"/>
          <w:szCs w:val="22"/>
        </w:rPr>
        <w:t>Fitness</w:t>
      </w:r>
      <w:r w:rsidR="000D2ED3" w:rsidRPr="00E40FFA">
        <w:rPr>
          <w:rFonts w:ascii="Arial" w:hAnsi="Arial" w:cs="Arial"/>
          <w:sz w:val="22"/>
          <w:szCs w:val="22"/>
        </w:rPr>
        <w:t xml:space="preserve"> to Practise Committee hearing</w:t>
      </w:r>
      <w:r w:rsidR="0007492C" w:rsidRPr="00E40FFA">
        <w:rPr>
          <w:rFonts w:ascii="Arial" w:hAnsi="Arial" w:cs="Arial"/>
          <w:sz w:val="22"/>
          <w:szCs w:val="22"/>
        </w:rPr>
        <w:t>, the following information will be requ</w:t>
      </w:r>
      <w:r w:rsidR="009917CD">
        <w:rPr>
          <w:rFonts w:ascii="Arial" w:hAnsi="Arial" w:cs="Arial"/>
          <w:sz w:val="22"/>
          <w:szCs w:val="22"/>
        </w:rPr>
        <w:t>ired</w:t>
      </w:r>
      <w:r w:rsidR="0007492C" w:rsidRPr="00E40FFA">
        <w:rPr>
          <w:rFonts w:ascii="Arial" w:hAnsi="Arial" w:cs="Arial"/>
          <w:sz w:val="22"/>
          <w:szCs w:val="22"/>
        </w:rPr>
        <w:t xml:space="preserve">: </w:t>
      </w:r>
    </w:p>
    <w:p w14:paraId="44C62B81" w14:textId="77777777" w:rsidR="0007492C" w:rsidRPr="00E40FFA" w:rsidRDefault="0007492C" w:rsidP="00045CD3">
      <w:pPr>
        <w:pStyle w:val="TxBrp14"/>
        <w:tabs>
          <w:tab w:val="left" w:pos="1260"/>
        </w:tabs>
        <w:spacing w:line="240" w:lineRule="auto"/>
        <w:ind w:left="1260" w:hanging="540"/>
        <w:rPr>
          <w:rFonts w:ascii="Arial" w:hAnsi="Arial" w:cs="Arial"/>
          <w:sz w:val="22"/>
          <w:szCs w:val="22"/>
        </w:rPr>
      </w:pPr>
    </w:p>
    <w:p w14:paraId="017FCDC8" w14:textId="218AB851" w:rsidR="001F300A" w:rsidRPr="00E40FFA" w:rsidRDefault="0007492C" w:rsidP="00045CD3">
      <w:pPr>
        <w:pStyle w:val="TxBrp14"/>
        <w:numPr>
          <w:ilvl w:val="0"/>
          <w:numId w:val="6"/>
        </w:numPr>
        <w:spacing w:line="240" w:lineRule="auto"/>
        <w:rPr>
          <w:rFonts w:ascii="Arial" w:hAnsi="Arial" w:cs="Arial"/>
          <w:sz w:val="22"/>
          <w:szCs w:val="22"/>
        </w:rPr>
      </w:pPr>
      <w:r w:rsidRPr="00E40FFA">
        <w:rPr>
          <w:rFonts w:ascii="Arial" w:hAnsi="Arial" w:cs="Arial"/>
          <w:sz w:val="22"/>
          <w:szCs w:val="22"/>
        </w:rPr>
        <w:t xml:space="preserve">the </w:t>
      </w:r>
      <w:r w:rsidR="001F300A" w:rsidRPr="00E40FFA">
        <w:rPr>
          <w:rFonts w:ascii="Arial" w:hAnsi="Arial" w:cs="Arial"/>
          <w:sz w:val="22"/>
          <w:szCs w:val="22"/>
        </w:rPr>
        <w:t>student’s personal statement</w:t>
      </w:r>
      <w:r w:rsidR="00F17A5C">
        <w:rPr>
          <w:rFonts w:ascii="Arial" w:hAnsi="Arial" w:cs="Arial"/>
          <w:sz w:val="22"/>
          <w:szCs w:val="22"/>
        </w:rPr>
        <w:t>;</w:t>
      </w:r>
    </w:p>
    <w:p w14:paraId="1F0623EF" w14:textId="4C4BD835" w:rsidR="0007492C" w:rsidRPr="00E40FFA" w:rsidRDefault="001F300A" w:rsidP="00045CD3">
      <w:pPr>
        <w:pStyle w:val="TxBrp14"/>
        <w:numPr>
          <w:ilvl w:val="0"/>
          <w:numId w:val="6"/>
        </w:numPr>
        <w:spacing w:line="240" w:lineRule="auto"/>
        <w:rPr>
          <w:rFonts w:ascii="Arial" w:hAnsi="Arial" w:cs="Arial"/>
          <w:sz w:val="22"/>
          <w:szCs w:val="22"/>
        </w:rPr>
      </w:pPr>
      <w:r w:rsidRPr="00E40FFA">
        <w:rPr>
          <w:rFonts w:ascii="Arial" w:hAnsi="Arial" w:cs="Arial"/>
          <w:sz w:val="22"/>
          <w:szCs w:val="22"/>
        </w:rPr>
        <w:t>the investigating officer’s report, minutes of meetings and evidence gathered</w:t>
      </w:r>
      <w:r w:rsidR="00F17A5C">
        <w:rPr>
          <w:rFonts w:ascii="Arial" w:hAnsi="Arial" w:cs="Arial"/>
          <w:sz w:val="22"/>
          <w:szCs w:val="22"/>
        </w:rPr>
        <w:t>;</w:t>
      </w:r>
    </w:p>
    <w:p w14:paraId="499D5D18" w14:textId="71AC4A14" w:rsidR="0007492C" w:rsidRPr="00E40FFA" w:rsidRDefault="0007492C" w:rsidP="00045CD3">
      <w:pPr>
        <w:pStyle w:val="TxBrp14"/>
        <w:numPr>
          <w:ilvl w:val="0"/>
          <w:numId w:val="6"/>
        </w:numPr>
        <w:spacing w:line="240" w:lineRule="auto"/>
        <w:rPr>
          <w:rFonts w:ascii="Arial" w:hAnsi="Arial" w:cs="Arial"/>
          <w:b/>
          <w:sz w:val="22"/>
          <w:szCs w:val="22"/>
        </w:rPr>
      </w:pPr>
      <w:r w:rsidRPr="00E40FFA">
        <w:rPr>
          <w:rFonts w:ascii="Arial" w:hAnsi="Arial" w:cs="Arial"/>
          <w:sz w:val="22"/>
          <w:szCs w:val="22"/>
        </w:rPr>
        <w:t>any additional written comments on the student’s conduct and/or health, explaining why there is concern as to the student’s fitness to practise</w:t>
      </w:r>
      <w:r w:rsidR="00F17A5C">
        <w:rPr>
          <w:rFonts w:ascii="Arial" w:hAnsi="Arial" w:cs="Arial"/>
          <w:sz w:val="22"/>
          <w:szCs w:val="22"/>
        </w:rPr>
        <w:t>;</w:t>
      </w:r>
    </w:p>
    <w:p w14:paraId="35093BD2" w14:textId="5CC7082E" w:rsidR="009D5D50" w:rsidRPr="00E40FFA" w:rsidRDefault="0007492C" w:rsidP="00045CD3">
      <w:pPr>
        <w:pStyle w:val="TxBrp14"/>
        <w:numPr>
          <w:ilvl w:val="0"/>
          <w:numId w:val="6"/>
        </w:numPr>
        <w:spacing w:line="240" w:lineRule="auto"/>
        <w:rPr>
          <w:rFonts w:ascii="Arial" w:hAnsi="Arial" w:cs="Arial"/>
          <w:sz w:val="22"/>
          <w:szCs w:val="22"/>
        </w:rPr>
      </w:pPr>
      <w:r w:rsidRPr="00E40FFA">
        <w:rPr>
          <w:rFonts w:ascii="Arial" w:hAnsi="Arial" w:cs="Arial"/>
          <w:sz w:val="22"/>
          <w:szCs w:val="22"/>
        </w:rPr>
        <w:t>factual information about the student’s professional progress on the course</w:t>
      </w:r>
      <w:r w:rsidR="00F17A5C">
        <w:rPr>
          <w:rFonts w:ascii="Arial" w:hAnsi="Arial" w:cs="Arial"/>
          <w:sz w:val="22"/>
          <w:szCs w:val="22"/>
        </w:rPr>
        <w:t>;</w:t>
      </w:r>
    </w:p>
    <w:p w14:paraId="3E48BE35" w14:textId="648237D8" w:rsidR="001F300A" w:rsidRDefault="001F300A" w:rsidP="00045CD3">
      <w:pPr>
        <w:pStyle w:val="TxBrp14"/>
        <w:numPr>
          <w:ilvl w:val="0"/>
          <w:numId w:val="6"/>
        </w:numPr>
        <w:spacing w:line="240" w:lineRule="auto"/>
        <w:rPr>
          <w:rFonts w:ascii="Arial" w:hAnsi="Arial" w:cs="Arial"/>
          <w:sz w:val="22"/>
          <w:szCs w:val="22"/>
        </w:rPr>
      </w:pPr>
      <w:r w:rsidRPr="00E40FFA">
        <w:rPr>
          <w:rFonts w:ascii="Arial" w:hAnsi="Arial" w:cs="Arial"/>
          <w:sz w:val="22"/>
          <w:szCs w:val="22"/>
        </w:rPr>
        <w:t>Fitness to Practise Regulations</w:t>
      </w:r>
      <w:r w:rsidR="00F17A5C">
        <w:rPr>
          <w:rFonts w:ascii="Arial" w:hAnsi="Arial" w:cs="Arial"/>
          <w:sz w:val="22"/>
          <w:szCs w:val="22"/>
        </w:rPr>
        <w:t>;</w:t>
      </w:r>
    </w:p>
    <w:p w14:paraId="07B5C5B5" w14:textId="10F42F33" w:rsidR="009917CD" w:rsidRPr="00E40FFA" w:rsidRDefault="009917CD" w:rsidP="00045CD3">
      <w:pPr>
        <w:pStyle w:val="TxBrp14"/>
        <w:numPr>
          <w:ilvl w:val="0"/>
          <w:numId w:val="6"/>
        </w:numPr>
        <w:spacing w:line="240" w:lineRule="auto"/>
        <w:rPr>
          <w:rFonts w:ascii="Arial" w:hAnsi="Arial" w:cs="Arial"/>
          <w:sz w:val="22"/>
          <w:szCs w:val="22"/>
        </w:rPr>
      </w:pPr>
      <w:r>
        <w:rPr>
          <w:rFonts w:ascii="Arial" w:hAnsi="Arial" w:cs="Arial"/>
          <w:sz w:val="22"/>
          <w:szCs w:val="22"/>
        </w:rPr>
        <w:t>the relevant professional body code of conduct or equivalent</w:t>
      </w:r>
      <w:r w:rsidR="00F17A5C">
        <w:rPr>
          <w:rFonts w:ascii="Arial" w:hAnsi="Arial" w:cs="Arial"/>
          <w:sz w:val="22"/>
          <w:szCs w:val="22"/>
        </w:rPr>
        <w:t>;</w:t>
      </w:r>
    </w:p>
    <w:p w14:paraId="636E6B0C" w14:textId="77777777" w:rsidR="0007492C" w:rsidRPr="00E40FFA" w:rsidRDefault="0007492C" w:rsidP="00045CD3">
      <w:pPr>
        <w:pStyle w:val="TxBrp14"/>
        <w:numPr>
          <w:ilvl w:val="0"/>
          <w:numId w:val="6"/>
        </w:numPr>
        <w:spacing w:line="240" w:lineRule="auto"/>
        <w:rPr>
          <w:rFonts w:ascii="Arial" w:hAnsi="Arial" w:cs="Arial"/>
          <w:sz w:val="22"/>
          <w:szCs w:val="22"/>
        </w:rPr>
      </w:pPr>
      <w:proofErr w:type="gramStart"/>
      <w:r w:rsidRPr="00E40FFA">
        <w:rPr>
          <w:rFonts w:ascii="Arial" w:hAnsi="Arial" w:cs="Arial"/>
          <w:sz w:val="22"/>
          <w:szCs w:val="22"/>
        </w:rPr>
        <w:t>any</w:t>
      </w:r>
      <w:proofErr w:type="gramEnd"/>
      <w:r w:rsidRPr="00E40FFA">
        <w:rPr>
          <w:rFonts w:ascii="Arial" w:hAnsi="Arial" w:cs="Arial"/>
          <w:sz w:val="22"/>
          <w:szCs w:val="22"/>
        </w:rPr>
        <w:t xml:space="preserve"> other relevant documentation. </w:t>
      </w:r>
    </w:p>
    <w:p w14:paraId="1E0D9157" w14:textId="77777777" w:rsidR="0007492C" w:rsidRPr="00E40FFA" w:rsidRDefault="0007492C" w:rsidP="00045CD3">
      <w:pPr>
        <w:pStyle w:val="TxBrp14"/>
        <w:spacing w:line="240" w:lineRule="auto"/>
        <w:ind w:left="840" w:hanging="840"/>
        <w:rPr>
          <w:rFonts w:ascii="Arial" w:hAnsi="Arial" w:cs="Arial"/>
          <w:sz w:val="22"/>
          <w:szCs w:val="22"/>
        </w:rPr>
      </w:pPr>
    </w:p>
    <w:p w14:paraId="098D7241" w14:textId="21E3C959" w:rsidR="0007492C" w:rsidRPr="00E40FFA" w:rsidRDefault="008E4555" w:rsidP="00045CD3">
      <w:pPr>
        <w:pStyle w:val="TxBrp14"/>
        <w:tabs>
          <w:tab w:val="left" w:pos="1260"/>
          <w:tab w:val="left" w:pos="1440"/>
        </w:tabs>
        <w:spacing w:line="240" w:lineRule="auto"/>
        <w:ind w:left="720" w:hanging="720"/>
        <w:rPr>
          <w:rFonts w:ascii="Arial" w:hAnsi="Arial" w:cs="Arial"/>
          <w:sz w:val="22"/>
          <w:szCs w:val="22"/>
        </w:rPr>
      </w:pPr>
      <w:r>
        <w:rPr>
          <w:rFonts w:ascii="Arial" w:hAnsi="Arial" w:cs="Arial"/>
          <w:sz w:val="22"/>
          <w:szCs w:val="22"/>
        </w:rPr>
        <w:t>8</w:t>
      </w:r>
      <w:r w:rsidR="002F0F6F" w:rsidRPr="00E40FFA">
        <w:rPr>
          <w:rFonts w:ascii="Arial" w:hAnsi="Arial" w:cs="Arial"/>
          <w:sz w:val="22"/>
          <w:szCs w:val="22"/>
        </w:rPr>
        <w:t>.</w:t>
      </w:r>
      <w:r w:rsidR="008F6257">
        <w:rPr>
          <w:rFonts w:ascii="Arial" w:hAnsi="Arial" w:cs="Arial"/>
          <w:sz w:val="22"/>
          <w:szCs w:val="22"/>
        </w:rPr>
        <w:t>4</w:t>
      </w:r>
      <w:r w:rsidR="0007492C" w:rsidRPr="00E40FFA">
        <w:rPr>
          <w:rFonts w:ascii="Arial" w:hAnsi="Arial" w:cs="Arial"/>
          <w:sz w:val="22"/>
          <w:szCs w:val="22"/>
        </w:rPr>
        <w:t>.2</w:t>
      </w:r>
      <w:r w:rsidR="0007492C" w:rsidRPr="00E40FFA">
        <w:rPr>
          <w:rFonts w:ascii="Arial" w:hAnsi="Arial" w:cs="Arial"/>
          <w:sz w:val="22"/>
          <w:szCs w:val="22"/>
        </w:rPr>
        <w:tab/>
        <w:t xml:space="preserve">All documentation will be sent to the </w:t>
      </w:r>
      <w:r w:rsidR="00C52604" w:rsidRPr="00E40FFA">
        <w:rPr>
          <w:rFonts w:ascii="Arial" w:hAnsi="Arial" w:cs="Arial"/>
          <w:sz w:val="22"/>
          <w:szCs w:val="22"/>
        </w:rPr>
        <w:t>s</w:t>
      </w:r>
      <w:r w:rsidR="0007492C" w:rsidRPr="00E40FFA">
        <w:rPr>
          <w:rFonts w:ascii="Arial" w:hAnsi="Arial" w:cs="Arial"/>
          <w:sz w:val="22"/>
          <w:szCs w:val="22"/>
        </w:rPr>
        <w:t xml:space="preserve">ecretary of </w:t>
      </w:r>
      <w:r w:rsidR="000D2ED3" w:rsidRPr="00E40FFA">
        <w:rPr>
          <w:rFonts w:ascii="Arial" w:hAnsi="Arial" w:cs="Arial"/>
          <w:sz w:val="22"/>
          <w:szCs w:val="22"/>
        </w:rPr>
        <w:t>the Fitness to Practise Committee hearing.</w:t>
      </w:r>
    </w:p>
    <w:p w14:paraId="1264CB35" w14:textId="77777777" w:rsidR="0007492C" w:rsidRPr="00E40FFA" w:rsidRDefault="0007492C" w:rsidP="00045CD3">
      <w:pPr>
        <w:pStyle w:val="TxBrp14"/>
        <w:tabs>
          <w:tab w:val="left" w:pos="1260"/>
        </w:tabs>
        <w:spacing w:line="240" w:lineRule="auto"/>
        <w:ind w:left="924" w:firstLine="0"/>
        <w:rPr>
          <w:rFonts w:ascii="Arial" w:hAnsi="Arial" w:cs="Arial"/>
          <w:b/>
          <w:sz w:val="22"/>
          <w:szCs w:val="22"/>
        </w:rPr>
      </w:pPr>
    </w:p>
    <w:p w14:paraId="3FD46E72" w14:textId="1076DE64" w:rsidR="0007492C" w:rsidRPr="00E40FFA" w:rsidRDefault="008E4555" w:rsidP="00045CD3">
      <w:pPr>
        <w:pStyle w:val="TxBrp14"/>
        <w:tabs>
          <w:tab w:val="left" w:pos="1260"/>
        </w:tabs>
        <w:spacing w:line="240" w:lineRule="auto"/>
        <w:ind w:left="720" w:hanging="720"/>
        <w:rPr>
          <w:rFonts w:ascii="Arial" w:hAnsi="Arial" w:cs="Arial"/>
          <w:sz w:val="22"/>
          <w:szCs w:val="22"/>
        </w:rPr>
      </w:pPr>
      <w:r>
        <w:rPr>
          <w:rFonts w:ascii="Arial" w:hAnsi="Arial" w:cs="Arial"/>
          <w:sz w:val="22"/>
          <w:szCs w:val="22"/>
        </w:rPr>
        <w:t>8</w:t>
      </w:r>
      <w:r w:rsidR="002F0F6F" w:rsidRPr="00E40FFA">
        <w:rPr>
          <w:rFonts w:ascii="Arial" w:hAnsi="Arial" w:cs="Arial"/>
          <w:sz w:val="22"/>
          <w:szCs w:val="22"/>
        </w:rPr>
        <w:t>.</w:t>
      </w:r>
      <w:r w:rsidR="008F6257">
        <w:rPr>
          <w:rFonts w:ascii="Arial" w:hAnsi="Arial" w:cs="Arial"/>
          <w:sz w:val="22"/>
          <w:szCs w:val="22"/>
        </w:rPr>
        <w:t>4</w:t>
      </w:r>
      <w:r w:rsidR="0007492C" w:rsidRPr="00E40FFA">
        <w:rPr>
          <w:rFonts w:ascii="Arial" w:hAnsi="Arial" w:cs="Arial"/>
          <w:sz w:val="22"/>
          <w:szCs w:val="22"/>
        </w:rPr>
        <w:t>.3</w:t>
      </w:r>
      <w:r w:rsidR="0007492C" w:rsidRPr="00E40FFA">
        <w:rPr>
          <w:rFonts w:ascii="Arial" w:hAnsi="Arial" w:cs="Arial"/>
          <w:sz w:val="22"/>
          <w:szCs w:val="22"/>
        </w:rPr>
        <w:tab/>
        <w:t xml:space="preserve">The </w:t>
      </w:r>
      <w:r w:rsidR="00C52604" w:rsidRPr="00E40FFA">
        <w:rPr>
          <w:rFonts w:ascii="Arial" w:hAnsi="Arial" w:cs="Arial"/>
          <w:sz w:val="22"/>
          <w:szCs w:val="22"/>
        </w:rPr>
        <w:t>s</w:t>
      </w:r>
      <w:r w:rsidR="0007492C" w:rsidRPr="00E40FFA">
        <w:rPr>
          <w:rFonts w:ascii="Arial" w:hAnsi="Arial" w:cs="Arial"/>
          <w:sz w:val="22"/>
          <w:szCs w:val="22"/>
        </w:rPr>
        <w:t xml:space="preserve">ecretary will send to the student a copy of all documentation received and will notify both parties of the date of </w:t>
      </w:r>
      <w:r w:rsidR="000D2ED3" w:rsidRPr="00E40FFA">
        <w:rPr>
          <w:rFonts w:ascii="Arial" w:hAnsi="Arial" w:cs="Arial"/>
          <w:sz w:val="22"/>
          <w:szCs w:val="22"/>
        </w:rPr>
        <w:t>the</w:t>
      </w:r>
      <w:r w:rsidR="0007492C" w:rsidRPr="00E40FFA">
        <w:rPr>
          <w:rFonts w:ascii="Arial" w:hAnsi="Arial" w:cs="Arial"/>
          <w:sz w:val="22"/>
          <w:szCs w:val="22"/>
        </w:rPr>
        <w:t xml:space="preserve"> hearing as soon as possible and in any event, not less than 10 working days before the hearing. </w:t>
      </w:r>
    </w:p>
    <w:p w14:paraId="539DDC1C" w14:textId="77777777" w:rsidR="0007492C" w:rsidRPr="00E40FFA" w:rsidRDefault="0007492C" w:rsidP="00045CD3">
      <w:pPr>
        <w:tabs>
          <w:tab w:val="left" w:pos="493"/>
          <w:tab w:val="left" w:pos="1260"/>
        </w:tabs>
        <w:ind w:left="1260" w:hanging="540"/>
        <w:rPr>
          <w:rFonts w:ascii="Arial" w:hAnsi="Arial" w:cs="Arial"/>
        </w:rPr>
      </w:pPr>
    </w:p>
    <w:p w14:paraId="6A121010" w14:textId="49A8F42A" w:rsidR="00606083" w:rsidRPr="00E40FFA" w:rsidRDefault="008E4555" w:rsidP="00045CD3">
      <w:pPr>
        <w:pStyle w:val="TxBrp14"/>
        <w:spacing w:line="240" w:lineRule="auto"/>
        <w:ind w:left="720" w:hanging="720"/>
        <w:rPr>
          <w:rFonts w:ascii="Arial" w:hAnsi="Arial" w:cs="Arial"/>
          <w:sz w:val="22"/>
          <w:szCs w:val="22"/>
        </w:rPr>
      </w:pPr>
      <w:r>
        <w:rPr>
          <w:rFonts w:ascii="Arial" w:hAnsi="Arial" w:cs="Arial"/>
          <w:sz w:val="22"/>
          <w:szCs w:val="22"/>
        </w:rPr>
        <w:t>8</w:t>
      </w:r>
      <w:r w:rsidR="002F0F6F" w:rsidRPr="00E40FFA">
        <w:rPr>
          <w:rFonts w:ascii="Arial" w:hAnsi="Arial" w:cs="Arial"/>
          <w:sz w:val="22"/>
          <w:szCs w:val="22"/>
        </w:rPr>
        <w:t>.</w:t>
      </w:r>
      <w:r w:rsidR="008F6257">
        <w:rPr>
          <w:rFonts w:ascii="Arial" w:hAnsi="Arial" w:cs="Arial"/>
          <w:sz w:val="22"/>
          <w:szCs w:val="22"/>
        </w:rPr>
        <w:t>4</w:t>
      </w:r>
      <w:r w:rsidR="0007492C" w:rsidRPr="00E40FFA">
        <w:rPr>
          <w:rFonts w:ascii="Arial" w:hAnsi="Arial" w:cs="Arial"/>
          <w:sz w:val="22"/>
          <w:szCs w:val="22"/>
        </w:rPr>
        <w:t>.4</w:t>
      </w:r>
      <w:r w:rsidR="0007492C" w:rsidRPr="00E40FFA">
        <w:rPr>
          <w:rFonts w:ascii="Arial" w:hAnsi="Arial" w:cs="Arial"/>
          <w:sz w:val="22"/>
          <w:szCs w:val="22"/>
        </w:rPr>
        <w:tab/>
        <w:t>The student wi</w:t>
      </w:r>
      <w:r w:rsidR="00BB18AD" w:rsidRPr="00E40FFA">
        <w:rPr>
          <w:rFonts w:ascii="Arial" w:hAnsi="Arial" w:cs="Arial"/>
          <w:sz w:val="22"/>
          <w:szCs w:val="22"/>
        </w:rPr>
        <w:t xml:space="preserve">ll be invited to set out </w:t>
      </w:r>
      <w:r w:rsidR="003F49BE">
        <w:rPr>
          <w:rFonts w:ascii="Arial" w:hAnsi="Arial" w:cs="Arial"/>
          <w:sz w:val="22"/>
          <w:szCs w:val="22"/>
        </w:rPr>
        <w:t>their</w:t>
      </w:r>
      <w:r w:rsidR="0007492C" w:rsidRPr="00E40FFA">
        <w:rPr>
          <w:rFonts w:ascii="Arial" w:hAnsi="Arial" w:cs="Arial"/>
          <w:sz w:val="22"/>
          <w:szCs w:val="22"/>
        </w:rPr>
        <w:t xml:space="preserve"> case in writing prior to the hearing. Copies of any relevant documentation should be enclosed</w:t>
      </w:r>
      <w:r w:rsidR="00D04E57" w:rsidRPr="00E40FFA">
        <w:rPr>
          <w:rFonts w:ascii="Arial" w:hAnsi="Arial" w:cs="Arial"/>
          <w:sz w:val="22"/>
          <w:szCs w:val="22"/>
        </w:rPr>
        <w:t>, including testimonials from witnesses</w:t>
      </w:r>
      <w:r w:rsidR="0007492C" w:rsidRPr="00E40FFA">
        <w:rPr>
          <w:rFonts w:ascii="Arial" w:hAnsi="Arial" w:cs="Arial"/>
          <w:sz w:val="22"/>
          <w:szCs w:val="22"/>
        </w:rPr>
        <w:t xml:space="preserve">.  These should be sent to the </w:t>
      </w:r>
      <w:r w:rsidR="00C52604" w:rsidRPr="00E40FFA">
        <w:rPr>
          <w:rFonts w:ascii="Arial" w:hAnsi="Arial" w:cs="Arial"/>
          <w:sz w:val="22"/>
          <w:szCs w:val="22"/>
        </w:rPr>
        <w:t>s</w:t>
      </w:r>
      <w:r w:rsidR="0007492C" w:rsidRPr="00E40FFA">
        <w:rPr>
          <w:rFonts w:ascii="Arial" w:hAnsi="Arial" w:cs="Arial"/>
          <w:sz w:val="22"/>
          <w:szCs w:val="22"/>
        </w:rPr>
        <w:t>ecretary</w:t>
      </w:r>
      <w:r w:rsidR="00606083" w:rsidRPr="00E40FFA">
        <w:rPr>
          <w:rFonts w:ascii="Arial" w:hAnsi="Arial" w:cs="Arial"/>
          <w:sz w:val="22"/>
          <w:szCs w:val="22"/>
        </w:rPr>
        <w:t xml:space="preserve"> </w:t>
      </w:r>
      <w:r w:rsidR="0007492C" w:rsidRPr="00E40FFA">
        <w:rPr>
          <w:rFonts w:ascii="Arial" w:hAnsi="Arial" w:cs="Arial"/>
          <w:sz w:val="22"/>
          <w:szCs w:val="22"/>
        </w:rPr>
        <w:t xml:space="preserve">not less than 5 working days before the hearing.  </w:t>
      </w:r>
    </w:p>
    <w:p w14:paraId="51FF133F" w14:textId="77777777" w:rsidR="00A92E74" w:rsidRPr="00E40FFA" w:rsidRDefault="00A92E74" w:rsidP="00045CD3">
      <w:pPr>
        <w:pStyle w:val="TxBrp14"/>
        <w:spacing w:line="240" w:lineRule="auto"/>
        <w:ind w:left="720" w:hanging="720"/>
        <w:rPr>
          <w:rFonts w:ascii="Arial" w:hAnsi="Arial" w:cs="Arial"/>
          <w:b/>
          <w:sz w:val="22"/>
          <w:szCs w:val="22"/>
        </w:rPr>
      </w:pPr>
    </w:p>
    <w:p w14:paraId="41924522" w14:textId="2DFB6F1D" w:rsidR="0007492C" w:rsidRPr="00E40FFA" w:rsidRDefault="008E4555" w:rsidP="00045CD3">
      <w:pPr>
        <w:pStyle w:val="TxBrp14"/>
        <w:spacing w:line="240" w:lineRule="auto"/>
        <w:ind w:left="720" w:hanging="720"/>
        <w:rPr>
          <w:rFonts w:ascii="Arial" w:hAnsi="Arial" w:cs="Arial"/>
          <w:sz w:val="22"/>
          <w:szCs w:val="22"/>
        </w:rPr>
      </w:pPr>
      <w:r>
        <w:rPr>
          <w:rFonts w:ascii="Arial" w:hAnsi="Arial" w:cs="Arial"/>
          <w:sz w:val="22"/>
          <w:szCs w:val="22"/>
        </w:rPr>
        <w:t>8</w:t>
      </w:r>
      <w:r w:rsidR="00606083" w:rsidRPr="00E40FFA">
        <w:rPr>
          <w:rFonts w:ascii="Arial" w:hAnsi="Arial" w:cs="Arial"/>
          <w:sz w:val="22"/>
          <w:szCs w:val="22"/>
        </w:rPr>
        <w:t>.</w:t>
      </w:r>
      <w:r w:rsidR="008F6257">
        <w:rPr>
          <w:rFonts w:ascii="Arial" w:hAnsi="Arial" w:cs="Arial"/>
          <w:sz w:val="22"/>
          <w:szCs w:val="22"/>
        </w:rPr>
        <w:t>4</w:t>
      </w:r>
      <w:r w:rsidR="00606083" w:rsidRPr="00E40FFA">
        <w:rPr>
          <w:rFonts w:ascii="Arial" w:hAnsi="Arial" w:cs="Arial"/>
          <w:sz w:val="22"/>
          <w:szCs w:val="22"/>
        </w:rPr>
        <w:t>.5</w:t>
      </w:r>
      <w:r w:rsidR="00606083" w:rsidRPr="00E40FFA">
        <w:rPr>
          <w:rFonts w:ascii="Arial" w:hAnsi="Arial" w:cs="Arial"/>
          <w:sz w:val="22"/>
          <w:szCs w:val="22"/>
        </w:rPr>
        <w:tab/>
      </w:r>
      <w:r w:rsidR="0007492C" w:rsidRPr="00E40FFA">
        <w:rPr>
          <w:rFonts w:ascii="Arial" w:hAnsi="Arial" w:cs="Arial"/>
          <w:sz w:val="22"/>
          <w:szCs w:val="22"/>
        </w:rPr>
        <w:t xml:space="preserve">The student must also send the </w:t>
      </w:r>
      <w:r w:rsidR="00C52604" w:rsidRPr="00E40FFA">
        <w:rPr>
          <w:rFonts w:ascii="Arial" w:hAnsi="Arial" w:cs="Arial"/>
          <w:sz w:val="22"/>
          <w:szCs w:val="22"/>
        </w:rPr>
        <w:t>s</w:t>
      </w:r>
      <w:r w:rsidR="0007492C" w:rsidRPr="00E40FFA">
        <w:rPr>
          <w:rFonts w:ascii="Arial" w:hAnsi="Arial" w:cs="Arial"/>
          <w:sz w:val="22"/>
          <w:szCs w:val="22"/>
        </w:rPr>
        <w:t xml:space="preserve">ecretary details of any witnesses </w:t>
      </w:r>
      <w:r w:rsidR="0099198D">
        <w:rPr>
          <w:rFonts w:ascii="Arial" w:hAnsi="Arial" w:cs="Arial"/>
          <w:sz w:val="22"/>
          <w:szCs w:val="22"/>
        </w:rPr>
        <w:t>they are</w:t>
      </w:r>
      <w:r w:rsidR="0007492C" w:rsidRPr="00E40FFA">
        <w:rPr>
          <w:rFonts w:ascii="Arial" w:hAnsi="Arial" w:cs="Arial"/>
          <w:sz w:val="22"/>
          <w:szCs w:val="22"/>
        </w:rPr>
        <w:t xml:space="preserve"> preparing to bring to the hearing in support of </w:t>
      </w:r>
      <w:r w:rsidR="00C371A7">
        <w:rPr>
          <w:rFonts w:ascii="Arial" w:hAnsi="Arial" w:cs="Arial"/>
          <w:sz w:val="22"/>
          <w:szCs w:val="22"/>
        </w:rPr>
        <w:t>their</w:t>
      </w:r>
      <w:r w:rsidR="0007492C" w:rsidRPr="00E40FFA">
        <w:rPr>
          <w:rFonts w:ascii="Arial" w:hAnsi="Arial" w:cs="Arial"/>
          <w:sz w:val="22"/>
          <w:szCs w:val="22"/>
        </w:rPr>
        <w:t xml:space="preserve"> case.  The student is responsible for ensuring that any witnesses </w:t>
      </w:r>
      <w:r w:rsidR="0099198D">
        <w:rPr>
          <w:rFonts w:ascii="Arial" w:hAnsi="Arial" w:cs="Arial"/>
          <w:sz w:val="22"/>
          <w:szCs w:val="22"/>
        </w:rPr>
        <w:t>they</w:t>
      </w:r>
      <w:r w:rsidR="0007492C" w:rsidRPr="00E40FFA">
        <w:rPr>
          <w:rFonts w:ascii="Arial" w:hAnsi="Arial" w:cs="Arial"/>
          <w:sz w:val="22"/>
          <w:szCs w:val="22"/>
        </w:rPr>
        <w:t xml:space="preserve"> wish to call are notified of the date, time and venue for the hearing. </w:t>
      </w:r>
    </w:p>
    <w:p w14:paraId="2372FCC0" w14:textId="77777777" w:rsidR="0007492C" w:rsidRPr="00E40FFA" w:rsidRDefault="0007492C" w:rsidP="00045CD3">
      <w:pPr>
        <w:tabs>
          <w:tab w:val="left" w:pos="426"/>
          <w:tab w:val="left" w:pos="493"/>
        </w:tabs>
        <w:ind w:left="1276" w:hanging="556"/>
        <w:rPr>
          <w:rFonts w:ascii="Arial" w:hAnsi="Arial" w:cs="Arial"/>
        </w:rPr>
      </w:pPr>
    </w:p>
    <w:p w14:paraId="0D570B99" w14:textId="070A293F" w:rsidR="001F300A" w:rsidRPr="00E40FFA" w:rsidRDefault="008E4555" w:rsidP="00045CD3">
      <w:pPr>
        <w:pStyle w:val="TxBrp14"/>
        <w:tabs>
          <w:tab w:val="left" w:pos="1260"/>
        </w:tabs>
        <w:spacing w:line="240" w:lineRule="auto"/>
        <w:ind w:left="720" w:hanging="720"/>
        <w:rPr>
          <w:rFonts w:ascii="Arial" w:hAnsi="Arial" w:cs="Arial"/>
          <w:sz w:val="22"/>
          <w:szCs w:val="22"/>
        </w:rPr>
      </w:pPr>
      <w:r>
        <w:rPr>
          <w:rFonts w:ascii="Arial" w:hAnsi="Arial" w:cs="Arial"/>
          <w:sz w:val="22"/>
          <w:szCs w:val="22"/>
        </w:rPr>
        <w:t>8</w:t>
      </w:r>
      <w:r w:rsidR="002F0F6F" w:rsidRPr="00E40FFA">
        <w:rPr>
          <w:rFonts w:ascii="Arial" w:hAnsi="Arial" w:cs="Arial"/>
          <w:sz w:val="22"/>
          <w:szCs w:val="22"/>
        </w:rPr>
        <w:t>.</w:t>
      </w:r>
      <w:r w:rsidR="008F6257">
        <w:rPr>
          <w:rFonts w:ascii="Arial" w:hAnsi="Arial" w:cs="Arial"/>
          <w:sz w:val="22"/>
          <w:szCs w:val="22"/>
        </w:rPr>
        <w:t>4</w:t>
      </w:r>
      <w:r w:rsidR="0007492C" w:rsidRPr="00E40FFA">
        <w:rPr>
          <w:rFonts w:ascii="Arial" w:hAnsi="Arial" w:cs="Arial"/>
          <w:sz w:val="22"/>
          <w:szCs w:val="22"/>
        </w:rPr>
        <w:t>.</w:t>
      </w:r>
      <w:r w:rsidR="00606083" w:rsidRPr="00E40FFA">
        <w:rPr>
          <w:rFonts w:ascii="Arial" w:hAnsi="Arial" w:cs="Arial"/>
          <w:sz w:val="22"/>
          <w:szCs w:val="22"/>
        </w:rPr>
        <w:t>6</w:t>
      </w:r>
      <w:r w:rsidR="0007492C" w:rsidRPr="00E40FFA">
        <w:rPr>
          <w:rFonts w:ascii="Arial" w:hAnsi="Arial" w:cs="Arial"/>
          <w:sz w:val="22"/>
          <w:szCs w:val="22"/>
        </w:rPr>
        <w:tab/>
      </w:r>
      <w:r w:rsidR="001F300A" w:rsidRPr="00E40FFA">
        <w:rPr>
          <w:rFonts w:ascii="Arial" w:hAnsi="Arial" w:cs="Arial"/>
          <w:sz w:val="22"/>
          <w:szCs w:val="22"/>
        </w:rPr>
        <w:t>It is the student’s responsibility to provide any written material in support of their case.  Written material, submitted by the student, will be circulated by the secretary at least 3 working days before the</w:t>
      </w:r>
      <w:r w:rsidR="001F300A" w:rsidRPr="00E40FFA">
        <w:rPr>
          <w:rFonts w:ascii="Arial" w:hAnsi="Arial" w:cs="Arial"/>
          <w:b/>
          <w:sz w:val="22"/>
          <w:szCs w:val="22"/>
        </w:rPr>
        <w:t xml:space="preserve"> </w:t>
      </w:r>
      <w:r w:rsidR="001F300A" w:rsidRPr="00E40FFA">
        <w:rPr>
          <w:rFonts w:ascii="Arial" w:hAnsi="Arial" w:cs="Arial"/>
          <w:sz w:val="22"/>
          <w:szCs w:val="22"/>
        </w:rPr>
        <w:t>hearing.</w:t>
      </w:r>
    </w:p>
    <w:p w14:paraId="5F64A8BF" w14:textId="77777777" w:rsidR="0007492C" w:rsidRPr="00E40FFA" w:rsidRDefault="0007492C" w:rsidP="00045CD3">
      <w:pPr>
        <w:pStyle w:val="TxBrp14"/>
        <w:tabs>
          <w:tab w:val="left" w:pos="1260"/>
        </w:tabs>
        <w:spacing w:line="240" w:lineRule="auto"/>
        <w:ind w:left="720" w:hanging="720"/>
        <w:rPr>
          <w:rFonts w:ascii="Arial" w:hAnsi="Arial" w:cs="Arial"/>
          <w:sz w:val="22"/>
          <w:szCs w:val="22"/>
        </w:rPr>
      </w:pPr>
      <w:r w:rsidRPr="00E40FFA">
        <w:rPr>
          <w:rFonts w:ascii="Arial" w:hAnsi="Arial" w:cs="Arial"/>
          <w:sz w:val="22"/>
          <w:szCs w:val="22"/>
        </w:rPr>
        <w:t xml:space="preserve"> </w:t>
      </w:r>
    </w:p>
    <w:p w14:paraId="33AAA21F" w14:textId="57A65E83" w:rsidR="0007492C" w:rsidRPr="00E40FFA" w:rsidRDefault="008E4555" w:rsidP="00045CD3">
      <w:pPr>
        <w:pStyle w:val="TxBrp14"/>
        <w:tabs>
          <w:tab w:val="left" w:pos="1260"/>
        </w:tabs>
        <w:spacing w:line="240" w:lineRule="auto"/>
        <w:ind w:left="720" w:hanging="720"/>
        <w:rPr>
          <w:rFonts w:ascii="Arial" w:hAnsi="Arial" w:cs="Arial"/>
          <w:sz w:val="22"/>
          <w:szCs w:val="22"/>
        </w:rPr>
      </w:pPr>
      <w:r>
        <w:rPr>
          <w:rFonts w:ascii="Arial" w:hAnsi="Arial" w:cs="Arial"/>
          <w:sz w:val="22"/>
          <w:szCs w:val="22"/>
        </w:rPr>
        <w:t>8</w:t>
      </w:r>
      <w:r w:rsidR="002F0F6F" w:rsidRPr="00E40FFA">
        <w:rPr>
          <w:rFonts w:ascii="Arial" w:hAnsi="Arial" w:cs="Arial"/>
          <w:sz w:val="22"/>
          <w:szCs w:val="22"/>
        </w:rPr>
        <w:t>.</w:t>
      </w:r>
      <w:r w:rsidR="008F6257">
        <w:rPr>
          <w:rFonts w:ascii="Arial" w:hAnsi="Arial" w:cs="Arial"/>
          <w:sz w:val="22"/>
          <w:szCs w:val="22"/>
        </w:rPr>
        <w:t>4</w:t>
      </w:r>
      <w:r w:rsidR="0007492C" w:rsidRPr="00E40FFA">
        <w:rPr>
          <w:rFonts w:ascii="Arial" w:hAnsi="Arial" w:cs="Arial"/>
          <w:sz w:val="22"/>
          <w:szCs w:val="22"/>
        </w:rPr>
        <w:t>.</w:t>
      </w:r>
      <w:r w:rsidR="00606083" w:rsidRPr="00E40FFA">
        <w:rPr>
          <w:rFonts w:ascii="Arial" w:hAnsi="Arial" w:cs="Arial"/>
          <w:sz w:val="22"/>
          <w:szCs w:val="22"/>
        </w:rPr>
        <w:t>7</w:t>
      </w:r>
      <w:r w:rsidR="0007492C" w:rsidRPr="00E40FFA">
        <w:rPr>
          <w:rFonts w:ascii="Arial" w:hAnsi="Arial" w:cs="Arial"/>
          <w:sz w:val="22"/>
          <w:szCs w:val="22"/>
        </w:rPr>
        <w:tab/>
        <w:t xml:space="preserve">The </w:t>
      </w:r>
      <w:r w:rsidR="00930054" w:rsidRPr="00E40FFA">
        <w:rPr>
          <w:rFonts w:ascii="Arial" w:hAnsi="Arial" w:cs="Arial"/>
          <w:sz w:val="22"/>
          <w:szCs w:val="22"/>
        </w:rPr>
        <w:t xml:space="preserve">committee </w:t>
      </w:r>
      <w:r w:rsidR="0007492C" w:rsidRPr="00E40FFA">
        <w:rPr>
          <w:rFonts w:ascii="Arial" w:hAnsi="Arial" w:cs="Arial"/>
          <w:sz w:val="22"/>
          <w:szCs w:val="22"/>
        </w:rPr>
        <w:t xml:space="preserve">will </w:t>
      </w:r>
      <w:r w:rsidR="001A0035" w:rsidRPr="00E40FFA">
        <w:rPr>
          <w:rFonts w:ascii="Arial" w:hAnsi="Arial" w:cs="Arial"/>
          <w:sz w:val="22"/>
          <w:szCs w:val="22"/>
        </w:rPr>
        <w:t xml:space="preserve">only </w:t>
      </w:r>
      <w:r w:rsidR="0007492C" w:rsidRPr="00E40FFA">
        <w:rPr>
          <w:rFonts w:ascii="Arial" w:hAnsi="Arial" w:cs="Arial"/>
          <w:sz w:val="22"/>
          <w:szCs w:val="22"/>
        </w:rPr>
        <w:t>receive written material that has been made available to the student.</w:t>
      </w:r>
    </w:p>
    <w:p w14:paraId="341A46F8" w14:textId="77777777" w:rsidR="0007492C" w:rsidRPr="00E40FFA" w:rsidRDefault="0007492C" w:rsidP="00045CD3">
      <w:pPr>
        <w:tabs>
          <w:tab w:val="left" w:pos="493"/>
          <w:tab w:val="left" w:pos="1260"/>
        </w:tabs>
        <w:ind w:left="1260" w:hanging="540"/>
        <w:rPr>
          <w:rFonts w:ascii="Arial" w:hAnsi="Arial" w:cs="Arial"/>
        </w:rPr>
      </w:pPr>
    </w:p>
    <w:p w14:paraId="6F216B69" w14:textId="1FD0E3FE" w:rsidR="0007492C" w:rsidRPr="00E40FFA" w:rsidRDefault="008E4555" w:rsidP="00045CD3">
      <w:pPr>
        <w:suppressAutoHyphens/>
        <w:ind w:left="709" w:hanging="709"/>
        <w:rPr>
          <w:rFonts w:ascii="Arial" w:hAnsi="Arial" w:cs="Arial"/>
        </w:rPr>
      </w:pPr>
      <w:r>
        <w:rPr>
          <w:rFonts w:ascii="Arial" w:hAnsi="Arial" w:cs="Arial"/>
        </w:rPr>
        <w:t>8</w:t>
      </w:r>
      <w:r w:rsidR="002F0F6F" w:rsidRPr="00E40FFA">
        <w:rPr>
          <w:rFonts w:ascii="Arial" w:hAnsi="Arial" w:cs="Arial"/>
        </w:rPr>
        <w:t>.</w:t>
      </w:r>
      <w:r w:rsidR="008F6257">
        <w:rPr>
          <w:rFonts w:ascii="Arial" w:hAnsi="Arial" w:cs="Arial"/>
        </w:rPr>
        <w:t>4</w:t>
      </w:r>
      <w:r w:rsidR="0007492C" w:rsidRPr="00E40FFA">
        <w:rPr>
          <w:rFonts w:ascii="Arial" w:hAnsi="Arial" w:cs="Arial"/>
        </w:rPr>
        <w:t>.</w:t>
      </w:r>
      <w:r w:rsidR="00606083" w:rsidRPr="00E40FFA">
        <w:rPr>
          <w:rFonts w:ascii="Arial" w:hAnsi="Arial" w:cs="Arial"/>
        </w:rPr>
        <w:t>8</w:t>
      </w:r>
      <w:r w:rsidR="0007492C" w:rsidRPr="00E40FFA">
        <w:rPr>
          <w:rFonts w:ascii="Arial" w:hAnsi="Arial" w:cs="Arial"/>
        </w:rPr>
        <w:tab/>
      </w:r>
      <w:r w:rsidR="00D373B7" w:rsidRPr="00E40FFA">
        <w:rPr>
          <w:rFonts w:ascii="Arial" w:hAnsi="Arial" w:cs="Arial"/>
          <w:spacing w:val="-3"/>
        </w:rPr>
        <w:t>Any written communication to the student will be sent</w:t>
      </w:r>
      <w:r w:rsidR="00034453" w:rsidRPr="00E40FFA">
        <w:rPr>
          <w:rFonts w:ascii="Arial" w:hAnsi="Arial" w:cs="Arial"/>
          <w:spacing w:val="-3"/>
        </w:rPr>
        <w:t xml:space="preserve"> by e-mail and/or first class</w:t>
      </w:r>
      <w:r w:rsidR="002E43FE">
        <w:rPr>
          <w:rFonts w:ascii="Arial" w:hAnsi="Arial" w:cs="Arial"/>
          <w:spacing w:val="-3"/>
        </w:rPr>
        <w:t xml:space="preserve"> recorded</w:t>
      </w:r>
      <w:r w:rsidR="00034453" w:rsidRPr="00E40FFA">
        <w:rPr>
          <w:rFonts w:ascii="Arial" w:hAnsi="Arial" w:cs="Arial"/>
          <w:spacing w:val="-3"/>
        </w:rPr>
        <w:t xml:space="preserve"> post to the </w:t>
      </w:r>
      <w:r w:rsidR="00D373B7" w:rsidRPr="00E40FFA">
        <w:rPr>
          <w:rFonts w:ascii="Arial" w:hAnsi="Arial" w:cs="Arial"/>
          <w:spacing w:val="-3"/>
        </w:rPr>
        <w:t>registered term-time address last supplied by the student</w:t>
      </w:r>
      <w:r w:rsidR="00034453" w:rsidRPr="00E40FFA">
        <w:rPr>
          <w:rFonts w:ascii="Arial" w:hAnsi="Arial" w:cs="Arial"/>
          <w:spacing w:val="-3"/>
        </w:rPr>
        <w:t xml:space="preserve">.  Such despatch </w:t>
      </w:r>
      <w:r w:rsidR="00430100">
        <w:rPr>
          <w:rFonts w:ascii="Arial" w:hAnsi="Arial" w:cs="Arial"/>
          <w:spacing w:val="-3"/>
        </w:rPr>
        <w:t>will</w:t>
      </w:r>
      <w:r w:rsidR="00034453" w:rsidRPr="00E40FFA">
        <w:rPr>
          <w:rFonts w:ascii="Arial" w:hAnsi="Arial" w:cs="Arial"/>
          <w:spacing w:val="-3"/>
        </w:rPr>
        <w:t xml:space="preserve"> be deemed to be sufficient and complete discharge of the duty to inform the student.  </w:t>
      </w:r>
      <w:r w:rsidR="0007492C" w:rsidRPr="00E40FFA">
        <w:rPr>
          <w:rFonts w:ascii="Arial" w:hAnsi="Arial" w:cs="Arial"/>
        </w:rPr>
        <w:t xml:space="preserve">It is the student’s responsibility to ensure that </w:t>
      </w:r>
      <w:r w:rsidR="003F49BE">
        <w:rPr>
          <w:rFonts w:ascii="Arial" w:hAnsi="Arial" w:cs="Arial"/>
        </w:rPr>
        <w:t>their</w:t>
      </w:r>
      <w:r w:rsidR="0007492C" w:rsidRPr="00E40FFA">
        <w:rPr>
          <w:rFonts w:ascii="Arial" w:hAnsi="Arial" w:cs="Arial"/>
        </w:rPr>
        <w:t xml:space="preserve"> current a</w:t>
      </w:r>
      <w:r w:rsidR="00E92D7E" w:rsidRPr="00E40FFA">
        <w:rPr>
          <w:rFonts w:ascii="Arial" w:hAnsi="Arial" w:cs="Arial"/>
        </w:rPr>
        <w:t>ddresses are made known to the f</w:t>
      </w:r>
      <w:r w:rsidR="0007492C" w:rsidRPr="00E40FFA">
        <w:rPr>
          <w:rFonts w:ascii="Arial" w:hAnsi="Arial" w:cs="Arial"/>
        </w:rPr>
        <w:t xml:space="preserve">aculty concerned. </w:t>
      </w:r>
    </w:p>
    <w:p w14:paraId="70229ABF" w14:textId="77777777" w:rsidR="0007492C" w:rsidRPr="00E40FFA" w:rsidRDefault="0007492C" w:rsidP="00045CD3">
      <w:pPr>
        <w:pStyle w:val="TxBrp14"/>
        <w:tabs>
          <w:tab w:val="left" w:pos="1260"/>
        </w:tabs>
        <w:spacing w:line="240" w:lineRule="auto"/>
        <w:ind w:left="720" w:hanging="720"/>
        <w:rPr>
          <w:rFonts w:ascii="Arial" w:hAnsi="Arial" w:cs="Arial"/>
          <w:sz w:val="22"/>
          <w:szCs w:val="22"/>
        </w:rPr>
      </w:pPr>
    </w:p>
    <w:p w14:paraId="7A97781C" w14:textId="1841E59A" w:rsidR="0007492C" w:rsidRPr="00E40FFA" w:rsidRDefault="008E4555" w:rsidP="00045CD3">
      <w:pPr>
        <w:pStyle w:val="Heading1"/>
        <w:spacing w:before="0"/>
        <w:rPr>
          <w:rFonts w:ascii="Arial" w:hAnsi="Arial" w:cs="Arial"/>
          <w:i/>
          <w:color w:val="auto"/>
          <w:sz w:val="22"/>
          <w:szCs w:val="22"/>
        </w:rPr>
      </w:pPr>
      <w:r>
        <w:rPr>
          <w:rFonts w:ascii="Arial" w:hAnsi="Arial" w:cs="Arial"/>
          <w:i/>
          <w:color w:val="auto"/>
          <w:sz w:val="22"/>
          <w:szCs w:val="22"/>
        </w:rPr>
        <w:t>8</w:t>
      </w:r>
      <w:r w:rsidR="0007492C" w:rsidRPr="00E40FFA">
        <w:rPr>
          <w:rFonts w:ascii="Arial" w:hAnsi="Arial" w:cs="Arial"/>
          <w:i/>
          <w:color w:val="auto"/>
          <w:sz w:val="22"/>
          <w:szCs w:val="22"/>
        </w:rPr>
        <w:t>.</w:t>
      </w:r>
      <w:r w:rsidR="008F6257">
        <w:rPr>
          <w:rFonts w:ascii="Arial" w:hAnsi="Arial" w:cs="Arial"/>
          <w:i/>
          <w:color w:val="auto"/>
          <w:sz w:val="22"/>
          <w:szCs w:val="22"/>
        </w:rPr>
        <w:t>5</w:t>
      </w:r>
      <w:r w:rsidR="007657F0" w:rsidRPr="00E40FFA">
        <w:rPr>
          <w:rFonts w:ascii="Arial" w:hAnsi="Arial" w:cs="Arial"/>
          <w:i/>
          <w:color w:val="auto"/>
          <w:sz w:val="22"/>
          <w:szCs w:val="22"/>
        </w:rPr>
        <w:tab/>
        <w:t xml:space="preserve">Attendance at </w:t>
      </w:r>
      <w:r w:rsidR="00991969" w:rsidRPr="00E40FFA">
        <w:rPr>
          <w:rFonts w:ascii="Arial" w:hAnsi="Arial" w:cs="Arial"/>
          <w:i/>
          <w:color w:val="auto"/>
          <w:sz w:val="22"/>
          <w:szCs w:val="22"/>
        </w:rPr>
        <w:t>h</w:t>
      </w:r>
      <w:r w:rsidR="00FD046D" w:rsidRPr="00E40FFA">
        <w:rPr>
          <w:rFonts w:ascii="Arial" w:hAnsi="Arial" w:cs="Arial"/>
          <w:i/>
          <w:color w:val="auto"/>
          <w:sz w:val="22"/>
          <w:szCs w:val="22"/>
        </w:rPr>
        <w:t>earings</w:t>
      </w:r>
    </w:p>
    <w:p w14:paraId="1FE7CB93" w14:textId="77777777" w:rsidR="0007492C" w:rsidRPr="00E40FFA" w:rsidRDefault="0007492C" w:rsidP="00045CD3">
      <w:pPr>
        <w:pStyle w:val="TxBrp3"/>
        <w:tabs>
          <w:tab w:val="clear" w:pos="430"/>
        </w:tabs>
        <w:spacing w:line="240" w:lineRule="auto"/>
        <w:ind w:left="720" w:hanging="720"/>
        <w:rPr>
          <w:rFonts w:ascii="Arial" w:hAnsi="Arial" w:cs="Arial"/>
          <w:b/>
          <w:sz w:val="22"/>
          <w:szCs w:val="22"/>
        </w:rPr>
      </w:pPr>
    </w:p>
    <w:p w14:paraId="1A79948E" w14:textId="2B80DD8E" w:rsidR="0079616B" w:rsidRPr="00E40FFA" w:rsidRDefault="008E4555" w:rsidP="00045CD3">
      <w:pPr>
        <w:pStyle w:val="TxBrp3"/>
        <w:tabs>
          <w:tab w:val="clear" w:pos="430"/>
        </w:tabs>
        <w:spacing w:line="240" w:lineRule="auto"/>
        <w:ind w:left="720" w:hanging="720"/>
        <w:rPr>
          <w:rFonts w:ascii="Arial" w:hAnsi="Arial" w:cs="Arial"/>
          <w:spacing w:val="-3"/>
          <w:sz w:val="22"/>
          <w:szCs w:val="22"/>
        </w:rPr>
      </w:pPr>
      <w:r>
        <w:rPr>
          <w:rFonts w:ascii="Arial" w:hAnsi="Arial" w:cs="Arial"/>
          <w:sz w:val="22"/>
          <w:szCs w:val="22"/>
        </w:rPr>
        <w:t>8</w:t>
      </w:r>
      <w:r w:rsidR="002F0F6F" w:rsidRPr="00E40FFA">
        <w:rPr>
          <w:rFonts w:ascii="Arial" w:hAnsi="Arial" w:cs="Arial"/>
          <w:sz w:val="22"/>
          <w:szCs w:val="22"/>
        </w:rPr>
        <w:t>.</w:t>
      </w:r>
      <w:r w:rsidR="008F6257">
        <w:rPr>
          <w:rFonts w:ascii="Arial" w:hAnsi="Arial" w:cs="Arial"/>
          <w:sz w:val="22"/>
          <w:szCs w:val="22"/>
        </w:rPr>
        <w:t>5</w:t>
      </w:r>
      <w:r w:rsidR="0007492C" w:rsidRPr="00E40FFA">
        <w:rPr>
          <w:rFonts w:ascii="Arial" w:hAnsi="Arial" w:cs="Arial"/>
          <w:sz w:val="22"/>
          <w:szCs w:val="22"/>
        </w:rPr>
        <w:t>.1</w:t>
      </w:r>
      <w:r w:rsidR="0007492C" w:rsidRPr="00E40FFA">
        <w:rPr>
          <w:rFonts w:ascii="Arial" w:hAnsi="Arial" w:cs="Arial"/>
          <w:sz w:val="22"/>
          <w:szCs w:val="22"/>
        </w:rPr>
        <w:tab/>
      </w:r>
      <w:r w:rsidR="0079616B" w:rsidRPr="00E40FFA">
        <w:rPr>
          <w:rFonts w:ascii="Arial" w:hAnsi="Arial" w:cs="Arial"/>
          <w:sz w:val="22"/>
          <w:szCs w:val="22"/>
        </w:rPr>
        <w:t xml:space="preserve">The student will be required to attend the </w:t>
      </w:r>
      <w:r w:rsidR="007A10C6" w:rsidRPr="00E40FFA">
        <w:rPr>
          <w:rFonts w:ascii="Arial" w:hAnsi="Arial" w:cs="Arial"/>
          <w:sz w:val="22"/>
          <w:szCs w:val="22"/>
        </w:rPr>
        <w:t xml:space="preserve">hearing </w:t>
      </w:r>
      <w:r w:rsidR="0079616B" w:rsidRPr="00E40FFA">
        <w:rPr>
          <w:rFonts w:ascii="Arial" w:hAnsi="Arial" w:cs="Arial"/>
          <w:sz w:val="22"/>
          <w:szCs w:val="22"/>
        </w:rPr>
        <w:t>of the Fitness</w:t>
      </w:r>
      <w:r w:rsidR="002E43FE">
        <w:rPr>
          <w:rFonts w:ascii="Arial" w:hAnsi="Arial" w:cs="Arial"/>
          <w:sz w:val="22"/>
          <w:szCs w:val="22"/>
        </w:rPr>
        <w:t xml:space="preserve"> to Practise Committee in person and may not send any other person on their behalf</w:t>
      </w:r>
      <w:r w:rsidR="0079616B" w:rsidRPr="00E40FFA">
        <w:rPr>
          <w:rFonts w:ascii="Arial" w:hAnsi="Arial" w:cs="Arial"/>
          <w:sz w:val="22"/>
          <w:szCs w:val="22"/>
        </w:rPr>
        <w:t xml:space="preserve">.  </w:t>
      </w:r>
      <w:r w:rsidR="0079616B" w:rsidRPr="00E40FFA">
        <w:rPr>
          <w:rFonts w:ascii="Arial" w:hAnsi="Arial" w:cs="Arial"/>
          <w:spacing w:val="-3"/>
          <w:sz w:val="22"/>
          <w:szCs w:val="22"/>
        </w:rPr>
        <w:t xml:space="preserve">Students will be provided with a date for their </w:t>
      </w:r>
      <w:r w:rsidR="00AC7719" w:rsidRPr="00E40FFA">
        <w:rPr>
          <w:rFonts w:ascii="Arial" w:hAnsi="Arial" w:cs="Arial"/>
          <w:spacing w:val="-3"/>
          <w:sz w:val="22"/>
          <w:szCs w:val="22"/>
        </w:rPr>
        <w:t>hearing</w:t>
      </w:r>
      <w:r w:rsidR="0079616B" w:rsidRPr="00E40FFA">
        <w:rPr>
          <w:rFonts w:ascii="Arial" w:hAnsi="Arial" w:cs="Arial"/>
          <w:spacing w:val="-3"/>
          <w:sz w:val="22"/>
          <w:szCs w:val="22"/>
        </w:rPr>
        <w:t xml:space="preserve">.  Should the student require a revised date the </w:t>
      </w:r>
      <w:r w:rsidR="00AC7719" w:rsidRPr="00E40FFA">
        <w:rPr>
          <w:rFonts w:ascii="Arial" w:hAnsi="Arial" w:cs="Arial"/>
          <w:spacing w:val="-3"/>
          <w:sz w:val="22"/>
          <w:szCs w:val="22"/>
        </w:rPr>
        <w:t xml:space="preserve">hearing </w:t>
      </w:r>
      <w:r w:rsidR="00EB0CE8">
        <w:rPr>
          <w:rFonts w:ascii="Arial" w:hAnsi="Arial" w:cs="Arial"/>
          <w:spacing w:val="-3"/>
          <w:sz w:val="22"/>
          <w:szCs w:val="22"/>
        </w:rPr>
        <w:t xml:space="preserve">will be rearranged once </w:t>
      </w:r>
      <w:proofErr w:type="gramStart"/>
      <w:r w:rsidR="00EB0CE8">
        <w:rPr>
          <w:rFonts w:ascii="Arial" w:hAnsi="Arial" w:cs="Arial"/>
          <w:spacing w:val="-3"/>
          <w:sz w:val="22"/>
          <w:szCs w:val="22"/>
        </w:rPr>
        <w:t>only.</w:t>
      </w:r>
      <w:proofErr w:type="gramEnd"/>
      <w:r w:rsidR="0079616B" w:rsidRPr="00E40FFA">
        <w:rPr>
          <w:rFonts w:ascii="Arial" w:hAnsi="Arial" w:cs="Arial"/>
          <w:spacing w:val="-3"/>
          <w:sz w:val="22"/>
          <w:szCs w:val="22"/>
        </w:rPr>
        <w:t xml:space="preserve"> Students should inform the University at least 48 hours in advance of the original </w:t>
      </w:r>
      <w:r w:rsidR="00AC7719" w:rsidRPr="00E40FFA">
        <w:rPr>
          <w:rFonts w:ascii="Arial" w:hAnsi="Arial" w:cs="Arial"/>
          <w:spacing w:val="-3"/>
          <w:sz w:val="22"/>
          <w:szCs w:val="22"/>
        </w:rPr>
        <w:t xml:space="preserve">hearing </w:t>
      </w:r>
      <w:r w:rsidR="0079616B" w:rsidRPr="00E40FFA">
        <w:rPr>
          <w:rFonts w:ascii="Arial" w:hAnsi="Arial" w:cs="Arial"/>
          <w:spacing w:val="-3"/>
          <w:sz w:val="22"/>
          <w:szCs w:val="22"/>
        </w:rPr>
        <w:t xml:space="preserve">if they require a revised date. </w:t>
      </w:r>
      <w:r w:rsidR="00095AF7" w:rsidRPr="00E40FFA">
        <w:rPr>
          <w:rFonts w:ascii="Arial" w:hAnsi="Arial" w:cs="Arial"/>
          <w:spacing w:val="-3"/>
          <w:sz w:val="22"/>
          <w:szCs w:val="22"/>
        </w:rPr>
        <w:t xml:space="preserve"> Should a </w:t>
      </w:r>
      <w:r w:rsidR="00095AF7" w:rsidRPr="00E40FFA">
        <w:rPr>
          <w:rFonts w:ascii="Arial" w:hAnsi="Arial" w:cs="Arial"/>
          <w:spacing w:val="-3"/>
          <w:sz w:val="22"/>
          <w:szCs w:val="22"/>
        </w:rPr>
        <w:lastRenderedPageBreak/>
        <w:t xml:space="preserve">student not attend a </w:t>
      </w:r>
      <w:r w:rsidR="00AC7719" w:rsidRPr="00E40FFA">
        <w:rPr>
          <w:rFonts w:ascii="Arial" w:hAnsi="Arial" w:cs="Arial"/>
          <w:spacing w:val="-3"/>
          <w:sz w:val="22"/>
          <w:szCs w:val="22"/>
        </w:rPr>
        <w:t>hearing</w:t>
      </w:r>
      <w:r w:rsidR="0079616B" w:rsidRPr="00E40FFA">
        <w:rPr>
          <w:rFonts w:ascii="Arial" w:hAnsi="Arial" w:cs="Arial"/>
          <w:spacing w:val="-3"/>
          <w:sz w:val="22"/>
          <w:szCs w:val="22"/>
        </w:rPr>
        <w:t xml:space="preserve">, </w:t>
      </w:r>
      <w:r w:rsidR="00095AF7" w:rsidRPr="00E40FFA">
        <w:rPr>
          <w:rFonts w:ascii="Arial" w:hAnsi="Arial" w:cs="Arial"/>
          <w:spacing w:val="-3"/>
          <w:sz w:val="22"/>
          <w:szCs w:val="22"/>
        </w:rPr>
        <w:t>it</w:t>
      </w:r>
      <w:r w:rsidR="0079616B" w:rsidRPr="00E40FFA">
        <w:rPr>
          <w:rFonts w:ascii="Arial" w:hAnsi="Arial" w:cs="Arial"/>
          <w:spacing w:val="-3"/>
          <w:sz w:val="22"/>
          <w:szCs w:val="22"/>
        </w:rPr>
        <w:t xml:space="preserve"> will take place in their absence; in that case, however, students are strongly advised to provide a written submission for the </w:t>
      </w:r>
      <w:r w:rsidR="00AC7719" w:rsidRPr="00E40FFA">
        <w:rPr>
          <w:rFonts w:ascii="Arial" w:hAnsi="Arial" w:cs="Arial"/>
          <w:spacing w:val="-3"/>
          <w:sz w:val="22"/>
          <w:szCs w:val="22"/>
        </w:rPr>
        <w:t>committee</w:t>
      </w:r>
      <w:r w:rsidR="0079616B" w:rsidRPr="00E40FFA">
        <w:rPr>
          <w:rFonts w:ascii="Arial" w:hAnsi="Arial" w:cs="Arial"/>
          <w:spacing w:val="-3"/>
          <w:sz w:val="22"/>
          <w:szCs w:val="22"/>
        </w:rPr>
        <w:t xml:space="preserve">.  </w:t>
      </w:r>
    </w:p>
    <w:p w14:paraId="4544D05F" w14:textId="77777777" w:rsidR="00160F30" w:rsidRPr="00E40FFA" w:rsidRDefault="00160F30" w:rsidP="00045CD3">
      <w:pPr>
        <w:pStyle w:val="TxBrp3"/>
        <w:tabs>
          <w:tab w:val="clear" w:pos="430"/>
        </w:tabs>
        <w:spacing w:line="240" w:lineRule="auto"/>
        <w:ind w:left="720" w:hanging="720"/>
        <w:rPr>
          <w:rFonts w:ascii="Arial" w:hAnsi="Arial" w:cs="Arial"/>
          <w:bCs/>
          <w:sz w:val="22"/>
          <w:szCs w:val="22"/>
        </w:rPr>
      </w:pPr>
    </w:p>
    <w:p w14:paraId="7BFA9C9B" w14:textId="3918BDD7" w:rsidR="0007492C" w:rsidRPr="00E40FFA" w:rsidRDefault="008E4555" w:rsidP="00045CD3">
      <w:pPr>
        <w:tabs>
          <w:tab w:val="left" w:pos="720"/>
        </w:tabs>
        <w:ind w:left="720" w:hanging="720"/>
        <w:rPr>
          <w:rFonts w:ascii="Arial" w:hAnsi="Arial" w:cs="Arial"/>
        </w:rPr>
      </w:pPr>
      <w:r>
        <w:rPr>
          <w:rFonts w:ascii="Arial" w:hAnsi="Arial" w:cs="Arial"/>
        </w:rPr>
        <w:t>8</w:t>
      </w:r>
      <w:r w:rsidR="002F0F6F" w:rsidRPr="00E40FFA">
        <w:rPr>
          <w:rFonts w:ascii="Arial" w:hAnsi="Arial" w:cs="Arial"/>
        </w:rPr>
        <w:t>.</w:t>
      </w:r>
      <w:r w:rsidR="008F6257">
        <w:rPr>
          <w:rFonts w:ascii="Arial" w:hAnsi="Arial" w:cs="Arial"/>
        </w:rPr>
        <w:t>5</w:t>
      </w:r>
      <w:r w:rsidR="0007492C" w:rsidRPr="00E40FFA">
        <w:rPr>
          <w:rFonts w:ascii="Arial" w:hAnsi="Arial" w:cs="Arial"/>
        </w:rPr>
        <w:t>.2</w:t>
      </w:r>
      <w:r w:rsidR="0007492C" w:rsidRPr="00E40FFA">
        <w:rPr>
          <w:rFonts w:ascii="Arial" w:hAnsi="Arial" w:cs="Arial"/>
        </w:rPr>
        <w:tab/>
        <w:t xml:space="preserve">Members of staff and any other persons relevant to the case may be required to attend the </w:t>
      </w:r>
      <w:r w:rsidR="00FA21A6" w:rsidRPr="00E40FFA">
        <w:rPr>
          <w:rFonts w:ascii="Arial" w:hAnsi="Arial" w:cs="Arial"/>
        </w:rPr>
        <w:t>hearing</w:t>
      </w:r>
      <w:r w:rsidR="00C104FC" w:rsidRPr="00E40FFA">
        <w:rPr>
          <w:rFonts w:ascii="Arial" w:hAnsi="Arial" w:cs="Arial"/>
        </w:rPr>
        <w:t xml:space="preserve"> as witnesses</w:t>
      </w:r>
      <w:r w:rsidR="00FA21A6" w:rsidRPr="00E40FFA">
        <w:rPr>
          <w:rFonts w:ascii="Arial" w:hAnsi="Arial" w:cs="Arial"/>
        </w:rPr>
        <w:t xml:space="preserve"> </w:t>
      </w:r>
      <w:r w:rsidR="0007492C" w:rsidRPr="00E40FFA">
        <w:rPr>
          <w:rFonts w:ascii="Arial" w:hAnsi="Arial" w:cs="Arial"/>
        </w:rPr>
        <w:t xml:space="preserve">if appropriate. </w:t>
      </w:r>
      <w:r w:rsidR="00C104FC" w:rsidRPr="00E40FFA">
        <w:rPr>
          <w:rFonts w:ascii="Arial" w:hAnsi="Arial" w:cs="Arial"/>
        </w:rPr>
        <w:t>The student will be informed of the names of witnesses prior to the hearing.</w:t>
      </w:r>
    </w:p>
    <w:p w14:paraId="5856ED2E" w14:textId="77777777" w:rsidR="0007492C" w:rsidRPr="00E40FFA" w:rsidRDefault="0007492C" w:rsidP="00045CD3">
      <w:pPr>
        <w:tabs>
          <w:tab w:val="left" w:pos="720"/>
        </w:tabs>
        <w:ind w:left="720" w:hanging="720"/>
        <w:rPr>
          <w:rFonts w:ascii="Arial" w:hAnsi="Arial" w:cs="Arial"/>
        </w:rPr>
      </w:pPr>
    </w:p>
    <w:p w14:paraId="19D5D5C1" w14:textId="445F5ADB" w:rsidR="0007492C" w:rsidRPr="00E40FFA" w:rsidRDefault="008E4555" w:rsidP="00045CD3">
      <w:pPr>
        <w:tabs>
          <w:tab w:val="left" w:pos="720"/>
        </w:tabs>
        <w:ind w:left="720" w:hanging="720"/>
        <w:rPr>
          <w:rFonts w:ascii="Arial" w:hAnsi="Arial" w:cs="Arial"/>
        </w:rPr>
      </w:pPr>
      <w:r>
        <w:rPr>
          <w:rFonts w:ascii="Arial" w:hAnsi="Arial" w:cs="Arial"/>
        </w:rPr>
        <w:t>8</w:t>
      </w:r>
      <w:r w:rsidR="002F0F6F" w:rsidRPr="00E40FFA">
        <w:rPr>
          <w:rFonts w:ascii="Arial" w:hAnsi="Arial" w:cs="Arial"/>
        </w:rPr>
        <w:t>.</w:t>
      </w:r>
      <w:r w:rsidR="008F6257">
        <w:rPr>
          <w:rFonts w:ascii="Arial" w:hAnsi="Arial" w:cs="Arial"/>
        </w:rPr>
        <w:t>5</w:t>
      </w:r>
      <w:r w:rsidR="0007492C" w:rsidRPr="00E40FFA">
        <w:rPr>
          <w:rFonts w:ascii="Arial" w:hAnsi="Arial" w:cs="Arial"/>
        </w:rPr>
        <w:t>.3</w:t>
      </w:r>
      <w:r w:rsidR="0007492C" w:rsidRPr="00E40FFA">
        <w:rPr>
          <w:rFonts w:ascii="Arial" w:hAnsi="Arial" w:cs="Arial"/>
        </w:rPr>
        <w:tab/>
        <w:t>At the Fitness to Practise Committee</w:t>
      </w:r>
      <w:r w:rsidR="000D2ED3" w:rsidRPr="00E40FFA">
        <w:rPr>
          <w:rFonts w:ascii="Arial" w:hAnsi="Arial" w:cs="Arial"/>
        </w:rPr>
        <w:t xml:space="preserve"> hearing</w:t>
      </w:r>
      <w:r w:rsidR="00863DA9" w:rsidRPr="00E40FFA">
        <w:rPr>
          <w:rFonts w:ascii="Arial" w:hAnsi="Arial" w:cs="Arial"/>
        </w:rPr>
        <w:t>,</w:t>
      </w:r>
      <w:r w:rsidR="0007492C" w:rsidRPr="00E40FFA">
        <w:rPr>
          <w:rFonts w:ascii="Arial" w:hAnsi="Arial" w:cs="Arial"/>
        </w:rPr>
        <w:t xml:space="preserve"> the </w:t>
      </w:r>
      <w:r w:rsidR="00FA21A6" w:rsidRPr="00E40FFA">
        <w:rPr>
          <w:rFonts w:ascii="Arial" w:hAnsi="Arial" w:cs="Arial"/>
        </w:rPr>
        <w:t xml:space="preserve">school’s </w:t>
      </w:r>
      <w:r w:rsidR="0007492C" w:rsidRPr="00E40FFA">
        <w:rPr>
          <w:rFonts w:ascii="Arial" w:hAnsi="Arial" w:cs="Arial"/>
        </w:rPr>
        <w:t>case will be presented by</w:t>
      </w:r>
      <w:r w:rsidR="002F2B0F" w:rsidRPr="00E40FFA">
        <w:rPr>
          <w:rFonts w:ascii="Arial" w:hAnsi="Arial" w:cs="Arial"/>
        </w:rPr>
        <w:t xml:space="preserve"> </w:t>
      </w:r>
      <w:r w:rsidR="00A92E74" w:rsidRPr="00E40FFA">
        <w:rPr>
          <w:rFonts w:ascii="Arial" w:hAnsi="Arial" w:cs="Arial"/>
        </w:rPr>
        <w:t>the investigating officer</w:t>
      </w:r>
      <w:r w:rsidR="00800C73" w:rsidRPr="00E40FFA">
        <w:rPr>
          <w:rFonts w:ascii="Arial" w:hAnsi="Arial" w:cs="Arial"/>
        </w:rPr>
        <w:t>.</w:t>
      </w:r>
    </w:p>
    <w:p w14:paraId="3B761100" w14:textId="77777777" w:rsidR="0007492C" w:rsidRPr="00E40FFA" w:rsidRDefault="0007492C" w:rsidP="00045CD3">
      <w:pPr>
        <w:tabs>
          <w:tab w:val="left" w:pos="720"/>
        </w:tabs>
        <w:ind w:left="720" w:hanging="720"/>
        <w:rPr>
          <w:rFonts w:ascii="Arial" w:hAnsi="Arial" w:cs="Arial"/>
        </w:rPr>
      </w:pPr>
    </w:p>
    <w:p w14:paraId="3B76F635" w14:textId="7AADF249" w:rsidR="0007492C" w:rsidRPr="00E40FFA" w:rsidRDefault="008E4555" w:rsidP="00045CD3">
      <w:pPr>
        <w:ind w:left="709" w:hanging="709"/>
        <w:rPr>
          <w:rFonts w:ascii="Arial" w:hAnsi="Arial" w:cs="Arial"/>
          <w:iCs/>
          <w:color w:val="000000"/>
        </w:rPr>
      </w:pPr>
      <w:r>
        <w:rPr>
          <w:rFonts w:ascii="Arial" w:hAnsi="Arial" w:cs="Arial"/>
        </w:rPr>
        <w:t>8</w:t>
      </w:r>
      <w:r w:rsidR="002F0F6F" w:rsidRPr="00E40FFA">
        <w:rPr>
          <w:rFonts w:ascii="Arial" w:hAnsi="Arial" w:cs="Arial"/>
        </w:rPr>
        <w:t>.</w:t>
      </w:r>
      <w:r w:rsidR="008F6257">
        <w:rPr>
          <w:rFonts w:ascii="Arial" w:hAnsi="Arial" w:cs="Arial"/>
        </w:rPr>
        <w:t>5</w:t>
      </w:r>
      <w:r w:rsidR="0007492C" w:rsidRPr="00E40FFA">
        <w:rPr>
          <w:rFonts w:ascii="Arial" w:hAnsi="Arial" w:cs="Arial"/>
        </w:rPr>
        <w:t>.4</w:t>
      </w:r>
      <w:r w:rsidR="0007492C" w:rsidRPr="00E40FFA">
        <w:rPr>
          <w:rFonts w:ascii="Arial" w:hAnsi="Arial" w:cs="Arial"/>
        </w:rPr>
        <w:tab/>
      </w:r>
      <w:r w:rsidR="0007492C" w:rsidRPr="00E40FFA">
        <w:rPr>
          <w:rFonts w:ascii="Arial" w:hAnsi="Arial" w:cs="Arial"/>
          <w:iCs/>
          <w:color w:val="000000"/>
        </w:rPr>
        <w:t>The student is allowed to be supported at the</w:t>
      </w:r>
      <w:r w:rsidR="007A10C6" w:rsidRPr="00E40FFA">
        <w:rPr>
          <w:rFonts w:ascii="Arial" w:hAnsi="Arial" w:cs="Arial"/>
          <w:iCs/>
          <w:color w:val="000000"/>
        </w:rPr>
        <w:t xml:space="preserve"> hearing</w:t>
      </w:r>
      <w:r w:rsidR="0007492C" w:rsidRPr="00E40FFA">
        <w:rPr>
          <w:rFonts w:ascii="Arial" w:hAnsi="Arial" w:cs="Arial"/>
          <w:iCs/>
          <w:color w:val="000000"/>
        </w:rPr>
        <w:t>, for example by a friend or a representative</w:t>
      </w:r>
      <w:r w:rsidR="005545D9">
        <w:rPr>
          <w:rFonts w:ascii="Arial" w:hAnsi="Arial" w:cs="Arial"/>
          <w:iCs/>
          <w:color w:val="000000"/>
        </w:rPr>
        <w:t>. </w:t>
      </w:r>
      <w:r w:rsidR="0007492C" w:rsidRPr="00E40FFA">
        <w:rPr>
          <w:rFonts w:ascii="Arial" w:hAnsi="Arial" w:cs="Arial"/>
          <w:iCs/>
          <w:color w:val="000000"/>
        </w:rPr>
        <w:t xml:space="preserve">At least 24 hours before the </w:t>
      </w:r>
      <w:r w:rsidR="007A10C6" w:rsidRPr="00E40FFA">
        <w:rPr>
          <w:rFonts w:ascii="Arial" w:hAnsi="Arial" w:cs="Arial"/>
          <w:iCs/>
          <w:color w:val="000000"/>
        </w:rPr>
        <w:t>hearing</w:t>
      </w:r>
      <w:r w:rsidR="0007492C" w:rsidRPr="00E40FFA">
        <w:rPr>
          <w:rFonts w:ascii="Arial" w:hAnsi="Arial" w:cs="Arial"/>
          <w:iCs/>
          <w:color w:val="000000"/>
        </w:rPr>
        <w:t xml:space="preserve">, the student should advise the </w:t>
      </w:r>
      <w:r w:rsidR="00C52604" w:rsidRPr="00E40FFA">
        <w:rPr>
          <w:rFonts w:ascii="Arial" w:hAnsi="Arial" w:cs="Arial"/>
          <w:iCs/>
          <w:color w:val="000000"/>
        </w:rPr>
        <w:t>s</w:t>
      </w:r>
      <w:r w:rsidR="0007492C" w:rsidRPr="00E40FFA">
        <w:rPr>
          <w:rFonts w:ascii="Arial" w:hAnsi="Arial" w:cs="Arial"/>
          <w:iCs/>
          <w:color w:val="000000"/>
        </w:rPr>
        <w:t>ecretary of the name and status of the person</w:t>
      </w:r>
      <w:r w:rsidR="008D4572" w:rsidRPr="00E40FFA">
        <w:rPr>
          <w:rFonts w:ascii="Arial" w:hAnsi="Arial" w:cs="Arial"/>
          <w:iCs/>
          <w:color w:val="000000"/>
        </w:rPr>
        <w:t xml:space="preserve"> accompanying them and the name of any witnesses.</w:t>
      </w:r>
      <w:r w:rsidR="005545D9">
        <w:rPr>
          <w:rFonts w:ascii="Arial" w:hAnsi="Arial" w:cs="Arial"/>
          <w:iCs/>
          <w:color w:val="000000"/>
        </w:rPr>
        <w:t> </w:t>
      </w:r>
      <w:r w:rsidR="0007492C" w:rsidRPr="00E40FFA">
        <w:rPr>
          <w:rFonts w:ascii="Arial" w:hAnsi="Arial" w:cs="Arial"/>
          <w:iCs/>
          <w:color w:val="000000"/>
        </w:rPr>
        <w:t xml:space="preserve">Although the University would not anticipate the attendance of a legal representative, the </w:t>
      </w:r>
      <w:r w:rsidR="00487F69" w:rsidRPr="00E40FFA">
        <w:rPr>
          <w:rFonts w:ascii="Arial" w:hAnsi="Arial" w:cs="Arial"/>
          <w:iCs/>
          <w:color w:val="000000"/>
        </w:rPr>
        <w:t xml:space="preserve">chair </w:t>
      </w:r>
      <w:r w:rsidR="0007492C" w:rsidRPr="00E40FFA">
        <w:rPr>
          <w:rFonts w:ascii="Arial" w:hAnsi="Arial" w:cs="Arial"/>
          <w:iCs/>
          <w:color w:val="000000"/>
        </w:rPr>
        <w:t xml:space="preserve">of the </w:t>
      </w:r>
      <w:r w:rsidR="007A10C6" w:rsidRPr="00E40FFA">
        <w:rPr>
          <w:rFonts w:ascii="Arial" w:hAnsi="Arial" w:cs="Arial"/>
          <w:iCs/>
          <w:color w:val="000000"/>
        </w:rPr>
        <w:t xml:space="preserve">hearing </w:t>
      </w:r>
      <w:r w:rsidR="0007492C" w:rsidRPr="00E40FFA">
        <w:rPr>
          <w:rFonts w:ascii="Arial" w:hAnsi="Arial" w:cs="Arial"/>
          <w:iCs/>
          <w:color w:val="000000"/>
        </w:rPr>
        <w:t>may exercise discretion should the student indicate that they wish to bring someone with a legal background</w:t>
      </w:r>
      <w:r w:rsidR="00BB18AD" w:rsidRPr="00E40FFA">
        <w:rPr>
          <w:rFonts w:ascii="Arial" w:hAnsi="Arial" w:cs="Arial"/>
          <w:iCs/>
          <w:color w:val="000000"/>
        </w:rPr>
        <w:t>. Such a person would not be in attendance at the hearing in a legal capacity but as support for the student.</w:t>
      </w:r>
    </w:p>
    <w:p w14:paraId="5DD0147C" w14:textId="77777777" w:rsidR="006B2C95" w:rsidRPr="00E40FFA" w:rsidRDefault="006B2C95" w:rsidP="00045CD3">
      <w:pPr>
        <w:ind w:left="709" w:hanging="709"/>
        <w:rPr>
          <w:rFonts w:ascii="Arial" w:hAnsi="Arial" w:cs="Arial"/>
          <w:iCs/>
          <w:color w:val="000000"/>
        </w:rPr>
      </w:pPr>
    </w:p>
    <w:p w14:paraId="12AED2F5" w14:textId="4AD4D2AE" w:rsidR="008D4572" w:rsidRPr="00E40FFA" w:rsidRDefault="008E4555" w:rsidP="00045CD3">
      <w:pPr>
        <w:ind w:left="709" w:hanging="709"/>
        <w:rPr>
          <w:rFonts w:ascii="Arial" w:hAnsi="Arial" w:cs="Arial"/>
          <w:iCs/>
          <w:color w:val="000000"/>
        </w:rPr>
      </w:pPr>
      <w:r>
        <w:rPr>
          <w:rFonts w:ascii="Arial" w:hAnsi="Arial" w:cs="Arial"/>
          <w:iCs/>
          <w:color w:val="000000"/>
        </w:rPr>
        <w:t>8</w:t>
      </w:r>
      <w:r w:rsidR="002F0F6F" w:rsidRPr="00E40FFA">
        <w:rPr>
          <w:rFonts w:ascii="Arial" w:hAnsi="Arial" w:cs="Arial"/>
          <w:iCs/>
          <w:color w:val="000000"/>
        </w:rPr>
        <w:t>.</w:t>
      </w:r>
      <w:r w:rsidR="008F6257">
        <w:rPr>
          <w:rFonts w:ascii="Arial" w:hAnsi="Arial" w:cs="Arial"/>
          <w:iCs/>
          <w:color w:val="000000"/>
        </w:rPr>
        <w:t>5</w:t>
      </w:r>
      <w:r w:rsidR="008D4572" w:rsidRPr="00E40FFA">
        <w:rPr>
          <w:rFonts w:ascii="Arial" w:hAnsi="Arial" w:cs="Arial"/>
          <w:iCs/>
          <w:color w:val="000000"/>
        </w:rPr>
        <w:t>.5</w:t>
      </w:r>
      <w:r w:rsidR="008D4572" w:rsidRPr="00E40FFA">
        <w:rPr>
          <w:rFonts w:ascii="Arial" w:hAnsi="Arial" w:cs="Arial"/>
          <w:iCs/>
          <w:color w:val="000000"/>
        </w:rPr>
        <w:tab/>
        <w:t xml:space="preserve">It is the student’s responsibility to ensure that any </w:t>
      </w:r>
      <w:proofErr w:type="gramStart"/>
      <w:r w:rsidR="008D4572" w:rsidRPr="00E40FFA">
        <w:rPr>
          <w:rFonts w:ascii="Arial" w:hAnsi="Arial" w:cs="Arial"/>
          <w:iCs/>
          <w:color w:val="000000"/>
        </w:rPr>
        <w:t>witness</w:t>
      </w:r>
      <w:r w:rsidR="00CF6E70" w:rsidRPr="00E40FFA">
        <w:rPr>
          <w:rFonts w:ascii="Arial" w:hAnsi="Arial" w:cs="Arial"/>
          <w:iCs/>
          <w:color w:val="000000"/>
        </w:rPr>
        <w:t>(</w:t>
      </w:r>
      <w:proofErr w:type="spellStart"/>
      <w:proofErr w:type="gramEnd"/>
      <w:r w:rsidR="00CF6E70" w:rsidRPr="00E40FFA">
        <w:rPr>
          <w:rFonts w:ascii="Arial" w:hAnsi="Arial" w:cs="Arial"/>
          <w:iCs/>
          <w:color w:val="000000"/>
        </w:rPr>
        <w:t>es</w:t>
      </w:r>
      <w:proofErr w:type="spellEnd"/>
      <w:r w:rsidR="00CF6E70" w:rsidRPr="00E40FFA">
        <w:rPr>
          <w:rFonts w:ascii="Arial" w:hAnsi="Arial" w:cs="Arial"/>
          <w:iCs/>
          <w:color w:val="000000"/>
        </w:rPr>
        <w:t>)</w:t>
      </w:r>
      <w:r w:rsidR="00384F9C" w:rsidRPr="00E40FFA">
        <w:rPr>
          <w:rFonts w:ascii="Arial" w:hAnsi="Arial" w:cs="Arial"/>
          <w:iCs/>
          <w:color w:val="000000"/>
        </w:rPr>
        <w:t xml:space="preserve"> they wish to call attend</w:t>
      </w:r>
      <w:r w:rsidR="00345044" w:rsidRPr="00E40FFA">
        <w:rPr>
          <w:rFonts w:ascii="Arial" w:hAnsi="Arial" w:cs="Arial"/>
          <w:iCs/>
          <w:color w:val="000000"/>
        </w:rPr>
        <w:t>s</w:t>
      </w:r>
      <w:r w:rsidR="008D4572" w:rsidRPr="00E40FFA">
        <w:rPr>
          <w:rFonts w:ascii="Arial" w:hAnsi="Arial" w:cs="Arial"/>
          <w:iCs/>
          <w:color w:val="000000"/>
        </w:rPr>
        <w:t xml:space="preserve"> the </w:t>
      </w:r>
      <w:r w:rsidR="007A10C6" w:rsidRPr="00E40FFA">
        <w:rPr>
          <w:rFonts w:ascii="Arial" w:hAnsi="Arial" w:cs="Arial"/>
          <w:iCs/>
          <w:color w:val="000000"/>
        </w:rPr>
        <w:t>hearing</w:t>
      </w:r>
      <w:r w:rsidR="008D4572" w:rsidRPr="00E40FFA">
        <w:rPr>
          <w:rFonts w:ascii="Arial" w:hAnsi="Arial" w:cs="Arial"/>
          <w:iCs/>
          <w:color w:val="000000"/>
        </w:rPr>
        <w:t>.</w:t>
      </w:r>
    </w:p>
    <w:p w14:paraId="57DFC8C9" w14:textId="77777777" w:rsidR="00782100" w:rsidRDefault="00782100" w:rsidP="00045CD3">
      <w:pPr>
        <w:ind w:left="709" w:hanging="709"/>
        <w:rPr>
          <w:rFonts w:ascii="Arial" w:hAnsi="Arial" w:cs="Arial"/>
          <w:iCs/>
          <w:color w:val="000000"/>
        </w:rPr>
      </w:pPr>
    </w:p>
    <w:p w14:paraId="0ADB3286" w14:textId="4EC5B0E9" w:rsidR="00782100" w:rsidRPr="00E40FFA" w:rsidRDefault="008E4555" w:rsidP="00045CD3">
      <w:pPr>
        <w:ind w:left="709" w:hanging="709"/>
        <w:rPr>
          <w:rFonts w:ascii="Arial" w:hAnsi="Arial" w:cs="Arial"/>
          <w:b/>
          <w:i/>
          <w:iCs/>
          <w:color w:val="000000"/>
        </w:rPr>
      </w:pPr>
      <w:r>
        <w:rPr>
          <w:rFonts w:ascii="Arial" w:hAnsi="Arial" w:cs="Arial"/>
          <w:b/>
          <w:i/>
          <w:iCs/>
          <w:color w:val="000000"/>
        </w:rPr>
        <w:t>8</w:t>
      </w:r>
      <w:r w:rsidR="00782100" w:rsidRPr="00E40FFA">
        <w:rPr>
          <w:rFonts w:ascii="Arial" w:hAnsi="Arial" w:cs="Arial"/>
          <w:b/>
          <w:i/>
          <w:iCs/>
          <w:color w:val="000000"/>
        </w:rPr>
        <w:t>.</w:t>
      </w:r>
      <w:r w:rsidR="008F6257">
        <w:rPr>
          <w:rFonts w:ascii="Arial" w:hAnsi="Arial" w:cs="Arial"/>
          <w:b/>
          <w:i/>
          <w:iCs/>
          <w:color w:val="000000"/>
        </w:rPr>
        <w:t>6</w:t>
      </w:r>
      <w:r w:rsidR="00782100" w:rsidRPr="00E40FFA">
        <w:rPr>
          <w:rFonts w:ascii="Arial" w:hAnsi="Arial" w:cs="Arial"/>
          <w:b/>
          <w:i/>
          <w:iCs/>
          <w:color w:val="000000"/>
        </w:rPr>
        <w:tab/>
        <w:t>Outcome of hearing</w:t>
      </w:r>
    </w:p>
    <w:p w14:paraId="162E021E" w14:textId="77777777" w:rsidR="00A94578" w:rsidRPr="00E40FFA" w:rsidRDefault="00A94578" w:rsidP="00045CD3">
      <w:pPr>
        <w:ind w:left="709" w:hanging="709"/>
        <w:rPr>
          <w:rFonts w:ascii="Arial" w:hAnsi="Arial" w:cs="Arial"/>
          <w:iCs/>
          <w:color w:val="000000"/>
        </w:rPr>
      </w:pPr>
    </w:p>
    <w:p w14:paraId="7E13FEA7" w14:textId="2E798D91" w:rsidR="00A94578" w:rsidRPr="00E40FFA" w:rsidRDefault="008E4555" w:rsidP="00045CD3">
      <w:pPr>
        <w:pStyle w:val="BodyText3"/>
        <w:spacing w:after="0"/>
        <w:ind w:left="709" w:hanging="709"/>
        <w:rPr>
          <w:rFonts w:ascii="Arial" w:hAnsi="Arial" w:cs="Arial"/>
          <w:sz w:val="22"/>
          <w:szCs w:val="22"/>
        </w:rPr>
      </w:pPr>
      <w:r>
        <w:rPr>
          <w:rFonts w:ascii="Arial" w:hAnsi="Arial" w:cs="Arial"/>
          <w:sz w:val="22"/>
          <w:szCs w:val="22"/>
        </w:rPr>
        <w:t>8</w:t>
      </w:r>
      <w:r w:rsidR="00782100" w:rsidRPr="00E40FFA">
        <w:rPr>
          <w:rFonts w:ascii="Arial" w:hAnsi="Arial" w:cs="Arial"/>
          <w:sz w:val="22"/>
          <w:szCs w:val="22"/>
        </w:rPr>
        <w:t>.</w:t>
      </w:r>
      <w:r w:rsidR="008F6257">
        <w:rPr>
          <w:rFonts w:ascii="Arial" w:hAnsi="Arial" w:cs="Arial"/>
          <w:sz w:val="22"/>
          <w:szCs w:val="22"/>
        </w:rPr>
        <w:t>6</w:t>
      </w:r>
      <w:r w:rsidR="00782100" w:rsidRPr="00E40FFA">
        <w:rPr>
          <w:rFonts w:ascii="Arial" w:hAnsi="Arial" w:cs="Arial"/>
          <w:sz w:val="22"/>
          <w:szCs w:val="22"/>
        </w:rPr>
        <w:t>.1</w:t>
      </w:r>
      <w:r w:rsidR="00A94578" w:rsidRPr="00E40FFA">
        <w:rPr>
          <w:rFonts w:ascii="Arial" w:hAnsi="Arial" w:cs="Arial"/>
          <w:sz w:val="22"/>
          <w:szCs w:val="22"/>
        </w:rPr>
        <w:tab/>
        <w:t>The outcome of the Fitness to Practise Committee will be provided to the student</w:t>
      </w:r>
      <w:r w:rsidR="004A3D39" w:rsidRPr="00E40FFA">
        <w:rPr>
          <w:rFonts w:ascii="Arial" w:hAnsi="Arial" w:cs="Arial"/>
          <w:sz w:val="22"/>
          <w:szCs w:val="22"/>
        </w:rPr>
        <w:t xml:space="preserve"> in writing</w:t>
      </w:r>
      <w:r w:rsidR="00A94578" w:rsidRPr="00E40FFA">
        <w:rPr>
          <w:rFonts w:ascii="Arial" w:hAnsi="Arial" w:cs="Arial"/>
          <w:sz w:val="22"/>
          <w:szCs w:val="22"/>
        </w:rPr>
        <w:t xml:space="preserve"> within 5 working days of the hearing</w:t>
      </w:r>
      <w:r w:rsidR="00C371A7">
        <w:rPr>
          <w:rFonts w:ascii="Arial" w:hAnsi="Arial" w:cs="Arial"/>
          <w:sz w:val="22"/>
          <w:szCs w:val="22"/>
        </w:rPr>
        <w:t xml:space="preserve"> by email and/or first class post to the last known address of the student.  Such dispatch will be deemed to be sufficient and complete discharge of the duty to inform the student</w:t>
      </w:r>
      <w:r w:rsidR="00A94578" w:rsidRPr="00E40FFA">
        <w:rPr>
          <w:rFonts w:ascii="Arial" w:hAnsi="Arial" w:cs="Arial"/>
          <w:sz w:val="22"/>
          <w:szCs w:val="22"/>
        </w:rPr>
        <w:t xml:space="preserve">. Should the committee require further information in order to reach a decision the student will be informed of any delays. </w:t>
      </w:r>
    </w:p>
    <w:p w14:paraId="601D50FD" w14:textId="77777777" w:rsidR="00A94578" w:rsidRPr="00E40FFA" w:rsidRDefault="00A94578" w:rsidP="00045CD3">
      <w:pPr>
        <w:ind w:left="709" w:hanging="709"/>
        <w:rPr>
          <w:rFonts w:ascii="Arial" w:hAnsi="Arial" w:cs="Arial"/>
          <w:iCs/>
          <w:color w:val="000000"/>
        </w:rPr>
      </w:pPr>
    </w:p>
    <w:p w14:paraId="5FB8F1B8" w14:textId="77777777" w:rsidR="00070222" w:rsidRDefault="00070222" w:rsidP="00045CD3">
      <w:pPr>
        <w:pStyle w:val="Heading1"/>
        <w:spacing w:before="0"/>
        <w:ind w:left="709" w:hanging="709"/>
        <w:rPr>
          <w:rFonts w:ascii="Arial" w:hAnsi="Arial" w:cs="Arial"/>
          <w:color w:val="auto"/>
          <w:sz w:val="22"/>
          <w:szCs w:val="22"/>
        </w:rPr>
      </w:pPr>
    </w:p>
    <w:p w14:paraId="551E0AB1" w14:textId="0838B4A4" w:rsidR="0007492C" w:rsidRPr="00E40FFA" w:rsidRDefault="008E4555" w:rsidP="00045CD3">
      <w:pPr>
        <w:pStyle w:val="Heading1"/>
        <w:spacing w:before="0"/>
        <w:ind w:left="709" w:hanging="709"/>
        <w:rPr>
          <w:rFonts w:ascii="Arial" w:hAnsi="Arial" w:cs="Arial"/>
          <w:color w:val="auto"/>
          <w:sz w:val="22"/>
          <w:szCs w:val="22"/>
        </w:rPr>
      </w:pPr>
      <w:r>
        <w:rPr>
          <w:rFonts w:ascii="Arial" w:hAnsi="Arial" w:cs="Arial"/>
          <w:color w:val="auto"/>
          <w:sz w:val="22"/>
          <w:szCs w:val="22"/>
        </w:rPr>
        <w:t>9</w:t>
      </w:r>
      <w:r w:rsidR="0007492C" w:rsidRPr="00E40FFA">
        <w:rPr>
          <w:rFonts w:ascii="Arial" w:hAnsi="Arial" w:cs="Arial"/>
          <w:color w:val="auto"/>
          <w:sz w:val="22"/>
          <w:szCs w:val="22"/>
        </w:rPr>
        <w:t>.</w:t>
      </w:r>
      <w:r w:rsidR="0007492C" w:rsidRPr="00E40FFA">
        <w:rPr>
          <w:rFonts w:ascii="Arial" w:hAnsi="Arial" w:cs="Arial"/>
          <w:color w:val="auto"/>
          <w:sz w:val="22"/>
          <w:szCs w:val="22"/>
        </w:rPr>
        <w:tab/>
      </w:r>
      <w:r w:rsidR="0003654C" w:rsidRPr="00E40FFA">
        <w:rPr>
          <w:rFonts w:ascii="Arial" w:hAnsi="Arial" w:cs="Arial"/>
          <w:color w:val="auto"/>
          <w:sz w:val="22"/>
          <w:szCs w:val="22"/>
        </w:rPr>
        <w:t>Request for</w:t>
      </w:r>
      <w:r w:rsidR="00293B06" w:rsidRPr="00E40FFA">
        <w:rPr>
          <w:rFonts w:ascii="Arial" w:hAnsi="Arial" w:cs="Arial"/>
          <w:color w:val="auto"/>
          <w:sz w:val="22"/>
          <w:szCs w:val="22"/>
        </w:rPr>
        <w:t xml:space="preserve"> Review</w:t>
      </w:r>
    </w:p>
    <w:p w14:paraId="7C8D02E3" w14:textId="77777777" w:rsidR="0085053D" w:rsidRPr="00E40FFA" w:rsidRDefault="0085053D" w:rsidP="00045CD3">
      <w:pPr>
        <w:rPr>
          <w:lang w:eastAsia="en-GB"/>
        </w:rPr>
      </w:pPr>
    </w:p>
    <w:p w14:paraId="48B4AF75" w14:textId="0276BD91" w:rsidR="0085053D" w:rsidRPr="00E40FFA" w:rsidRDefault="008E4555" w:rsidP="00045CD3">
      <w:pPr>
        <w:ind w:left="709" w:hanging="709"/>
        <w:rPr>
          <w:rFonts w:ascii="Arial" w:hAnsi="Arial" w:cs="Arial"/>
          <w:b/>
          <w:i/>
          <w:lang w:eastAsia="en-GB"/>
        </w:rPr>
      </w:pPr>
      <w:r>
        <w:rPr>
          <w:rFonts w:ascii="Arial" w:hAnsi="Arial" w:cs="Arial"/>
          <w:b/>
          <w:i/>
          <w:lang w:eastAsia="en-GB"/>
        </w:rPr>
        <w:t>9</w:t>
      </w:r>
      <w:r w:rsidR="0085053D" w:rsidRPr="00E40FFA">
        <w:rPr>
          <w:rFonts w:ascii="Arial" w:hAnsi="Arial" w:cs="Arial"/>
          <w:b/>
          <w:i/>
          <w:lang w:eastAsia="en-GB"/>
        </w:rPr>
        <w:t>.1</w:t>
      </w:r>
      <w:r w:rsidR="0085053D" w:rsidRPr="00E40FFA">
        <w:rPr>
          <w:rFonts w:ascii="Arial" w:hAnsi="Arial" w:cs="Arial"/>
          <w:b/>
          <w:i/>
          <w:lang w:eastAsia="en-GB"/>
        </w:rPr>
        <w:tab/>
        <w:t>General principles</w:t>
      </w:r>
    </w:p>
    <w:p w14:paraId="56BBF20C" w14:textId="77777777" w:rsidR="0007492C" w:rsidRPr="00E40FFA" w:rsidRDefault="0007492C" w:rsidP="00045CD3">
      <w:pPr>
        <w:pStyle w:val="TxBrp3"/>
        <w:tabs>
          <w:tab w:val="clear" w:pos="430"/>
        </w:tabs>
        <w:spacing w:line="240" w:lineRule="auto"/>
        <w:ind w:left="0" w:firstLine="0"/>
        <w:rPr>
          <w:rFonts w:ascii="Arial" w:hAnsi="Arial" w:cs="Arial"/>
          <w:b/>
          <w:sz w:val="22"/>
          <w:szCs w:val="22"/>
        </w:rPr>
      </w:pPr>
    </w:p>
    <w:p w14:paraId="03418856" w14:textId="205309D1" w:rsidR="007679A2" w:rsidRPr="00E40FFA" w:rsidRDefault="008E4555" w:rsidP="00045CD3">
      <w:pPr>
        <w:ind w:left="709" w:hanging="709"/>
        <w:rPr>
          <w:rFonts w:ascii="Arial" w:hAnsi="Arial" w:cs="Arial"/>
        </w:rPr>
      </w:pPr>
      <w:r>
        <w:rPr>
          <w:rFonts w:ascii="Arial" w:hAnsi="Arial" w:cs="Arial"/>
          <w:spacing w:val="-3"/>
        </w:rPr>
        <w:t>9</w:t>
      </w:r>
      <w:r w:rsidR="001D3E0E" w:rsidRPr="00E40FFA">
        <w:rPr>
          <w:rFonts w:ascii="Arial" w:hAnsi="Arial" w:cs="Arial"/>
          <w:spacing w:val="-3"/>
        </w:rPr>
        <w:t>.1</w:t>
      </w:r>
      <w:r w:rsidR="003B3488" w:rsidRPr="00E40FFA">
        <w:rPr>
          <w:rFonts w:ascii="Arial" w:hAnsi="Arial" w:cs="Arial"/>
          <w:spacing w:val="-3"/>
        </w:rPr>
        <w:t>.1</w:t>
      </w:r>
      <w:r w:rsidR="00B86FC5" w:rsidRPr="00E40FFA">
        <w:rPr>
          <w:rFonts w:ascii="Arial" w:hAnsi="Arial" w:cs="Arial"/>
          <w:spacing w:val="-3"/>
        </w:rPr>
        <w:tab/>
      </w:r>
      <w:r w:rsidR="0085053D" w:rsidRPr="00E40FFA">
        <w:rPr>
          <w:rFonts w:ascii="Arial" w:hAnsi="Arial" w:cs="Arial"/>
          <w:spacing w:val="-3"/>
        </w:rPr>
        <w:t xml:space="preserve">Students have the right to request a review of </w:t>
      </w:r>
      <w:r w:rsidR="0003654C" w:rsidRPr="00E40FFA">
        <w:rPr>
          <w:rFonts w:ascii="Arial" w:hAnsi="Arial" w:cs="Arial"/>
          <w:spacing w:val="-3"/>
        </w:rPr>
        <w:t>the penalty imposed by the</w:t>
      </w:r>
      <w:r w:rsidR="0085053D" w:rsidRPr="00E40FFA">
        <w:rPr>
          <w:rFonts w:ascii="Arial" w:hAnsi="Arial" w:cs="Arial"/>
          <w:spacing w:val="-3"/>
        </w:rPr>
        <w:t xml:space="preserve"> </w:t>
      </w:r>
      <w:r w:rsidR="0085053D" w:rsidRPr="00E40FFA">
        <w:rPr>
          <w:rFonts w:ascii="Arial" w:hAnsi="Arial" w:cs="Arial"/>
        </w:rPr>
        <w:t>Fitness to Practise Committee</w:t>
      </w:r>
      <w:r w:rsidR="00293B06" w:rsidRPr="00E40FFA">
        <w:rPr>
          <w:rFonts w:ascii="Arial" w:hAnsi="Arial" w:cs="Arial"/>
        </w:rPr>
        <w:t xml:space="preserve">.  </w:t>
      </w:r>
    </w:p>
    <w:p w14:paraId="0417F3C8" w14:textId="77777777" w:rsidR="00282FB8" w:rsidRPr="00E40FFA" w:rsidRDefault="00282FB8" w:rsidP="00045CD3">
      <w:pPr>
        <w:ind w:left="709" w:hanging="709"/>
        <w:rPr>
          <w:rFonts w:ascii="Arial" w:hAnsi="Arial" w:cs="Arial"/>
        </w:rPr>
      </w:pPr>
    </w:p>
    <w:p w14:paraId="25EFFD67" w14:textId="2CAC5BDD" w:rsidR="00991969" w:rsidRPr="00E40FFA" w:rsidRDefault="008E4555" w:rsidP="00045CD3">
      <w:pPr>
        <w:ind w:left="709" w:hanging="709"/>
        <w:rPr>
          <w:rFonts w:ascii="Arial" w:hAnsi="Arial" w:cs="Arial"/>
          <w:spacing w:val="-3"/>
        </w:rPr>
      </w:pPr>
      <w:r>
        <w:rPr>
          <w:rFonts w:ascii="Arial" w:hAnsi="Arial" w:cs="Arial"/>
        </w:rPr>
        <w:t>9</w:t>
      </w:r>
      <w:r w:rsidR="00141547" w:rsidRPr="00E40FFA">
        <w:rPr>
          <w:rFonts w:ascii="Arial" w:hAnsi="Arial" w:cs="Arial"/>
        </w:rPr>
        <w:t>.1.2</w:t>
      </w:r>
      <w:r w:rsidR="007679A2" w:rsidRPr="00E40FFA">
        <w:rPr>
          <w:rFonts w:ascii="Arial" w:hAnsi="Arial" w:cs="Arial"/>
        </w:rPr>
        <w:tab/>
      </w:r>
      <w:r w:rsidR="00991969" w:rsidRPr="00E40FFA">
        <w:rPr>
          <w:rFonts w:ascii="Arial" w:hAnsi="Arial" w:cs="Arial"/>
          <w:spacing w:val="-3"/>
        </w:rPr>
        <w:t xml:space="preserve">The request for review </w:t>
      </w:r>
      <w:r w:rsidR="00384F9C" w:rsidRPr="00E40FFA">
        <w:rPr>
          <w:rFonts w:ascii="Arial" w:hAnsi="Arial" w:cs="Arial"/>
          <w:spacing w:val="-3"/>
        </w:rPr>
        <w:t xml:space="preserve">must </w:t>
      </w:r>
      <w:r w:rsidR="00991969" w:rsidRPr="00E40FFA">
        <w:rPr>
          <w:rFonts w:ascii="Arial" w:hAnsi="Arial" w:cs="Arial"/>
          <w:spacing w:val="-3"/>
        </w:rPr>
        <w:t xml:space="preserve">be submitted to the Student Casework Unit </w:t>
      </w:r>
      <w:r w:rsidR="00C104FC" w:rsidRPr="00E40FFA">
        <w:rPr>
          <w:rFonts w:ascii="Arial" w:hAnsi="Arial" w:cs="Arial"/>
          <w:spacing w:val="-3"/>
        </w:rPr>
        <w:t xml:space="preserve">on the correct form </w:t>
      </w:r>
      <w:r w:rsidR="00991969" w:rsidRPr="00E40FFA">
        <w:rPr>
          <w:rFonts w:ascii="Arial" w:hAnsi="Arial" w:cs="Arial"/>
          <w:spacing w:val="-3"/>
        </w:rPr>
        <w:t xml:space="preserve">and should be received </w:t>
      </w:r>
      <w:r w:rsidR="002E43FE">
        <w:rPr>
          <w:rFonts w:ascii="Arial" w:hAnsi="Arial" w:cs="Arial"/>
          <w:spacing w:val="-3"/>
        </w:rPr>
        <w:t>within 10 working days of</w:t>
      </w:r>
      <w:r w:rsidR="00991969" w:rsidRPr="00E40FFA">
        <w:rPr>
          <w:rFonts w:ascii="Arial" w:hAnsi="Arial" w:cs="Arial"/>
          <w:spacing w:val="-3"/>
        </w:rPr>
        <w:t xml:space="preserve"> the formal notification of the outcome of the </w:t>
      </w:r>
      <w:r w:rsidR="00991969" w:rsidRPr="00E40FFA">
        <w:rPr>
          <w:rFonts w:ascii="Arial" w:hAnsi="Arial" w:cs="Arial"/>
        </w:rPr>
        <w:t>Fitness to Practise Committee</w:t>
      </w:r>
      <w:r w:rsidR="00991969" w:rsidRPr="00E40FFA">
        <w:rPr>
          <w:rFonts w:ascii="Arial" w:hAnsi="Arial" w:cs="Arial"/>
          <w:spacing w:val="-3"/>
        </w:rPr>
        <w:t>.</w:t>
      </w:r>
    </w:p>
    <w:p w14:paraId="02D9164E" w14:textId="77777777" w:rsidR="006A0C22" w:rsidRPr="00E40FFA" w:rsidRDefault="006A0C22" w:rsidP="00045CD3">
      <w:pPr>
        <w:ind w:left="709" w:hanging="709"/>
        <w:rPr>
          <w:rFonts w:ascii="Arial" w:hAnsi="Arial" w:cs="Arial"/>
        </w:rPr>
      </w:pPr>
    </w:p>
    <w:p w14:paraId="5D3953E9" w14:textId="6B4CFBF5" w:rsidR="007679A2" w:rsidRPr="00E40FFA" w:rsidRDefault="008E4555" w:rsidP="00045CD3">
      <w:pPr>
        <w:ind w:left="709" w:hanging="709"/>
        <w:rPr>
          <w:rFonts w:ascii="Arial" w:hAnsi="Arial" w:cs="Arial"/>
          <w:b/>
          <w:i/>
        </w:rPr>
      </w:pPr>
      <w:r>
        <w:rPr>
          <w:rFonts w:ascii="Arial" w:hAnsi="Arial" w:cs="Arial"/>
          <w:b/>
          <w:i/>
        </w:rPr>
        <w:t>9</w:t>
      </w:r>
      <w:r w:rsidR="00991969" w:rsidRPr="00E40FFA">
        <w:rPr>
          <w:rFonts w:ascii="Arial" w:hAnsi="Arial" w:cs="Arial"/>
          <w:b/>
          <w:i/>
        </w:rPr>
        <w:t>.</w:t>
      </w:r>
      <w:r w:rsidR="00345044" w:rsidRPr="00E40FFA">
        <w:rPr>
          <w:rFonts w:ascii="Arial" w:hAnsi="Arial" w:cs="Arial"/>
          <w:b/>
          <w:i/>
        </w:rPr>
        <w:t>2</w:t>
      </w:r>
      <w:r w:rsidR="00991969" w:rsidRPr="00E40FFA">
        <w:rPr>
          <w:rFonts w:ascii="Arial" w:hAnsi="Arial" w:cs="Arial"/>
          <w:b/>
          <w:i/>
        </w:rPr>
        <w:tab/>
        <w:t>Grounds for r</w:t>
      </w:r>
      <w:r w:rsidR="007679A2" w:rsidRPr="00E40FFA">
        <w:rPr>
          <w:rFonts w:ascii="Arial" w:hAnsi="Arial" w:cs="Arial"/>
          <w:b/>
          <w:i/>
        </w:rPr>
        <w:t>eview</w:t>
      </w:r>
    </w:p>
    <w:p w14:paraId="7B550239" w14:textId="77777777" w:rsidR="007679A2" w:rsidRPr="00E40FFA" w:rsidRDefault="007679A2" w:rsidP="00045CD3">
      <w:pPr>
        <w:ind w:left="709" w:hanging="709"/>
        <w:rPr>
          <w:rFonts w:ascii="Arial" w:hAnsi="Arial" w:cs="Arial"/>
        </w:rPr>
      </w:pPr>
    </w:p>
    <w:p w14:paraId="07434570" w14:textId="036ADB92" w:rsidR="00293B06" w:rsidRPr="00E40FFA" w:rsidRDefault="008E4555" w:rsidP="00045CD3">
      <w:pPr>
        <w:ind w:left="709" w:hanging="709"/>
        <w:rPr>
          <w:rFonts w:ascii="Arial" w:hAnsi="Arial" w:cs="Arial"/>
        </w:rPr>
      </w:pPr>
      <w:r>
        <w:rPr>
          <w:rFonts w:ascii="Arial" w:hAnsi="Arial" w:cs="Arial"/>
        </w:rPr>
        <w:t>9</w:t>
      </w:r>
      <w:r w:rsidR="00991969" w:rsidRPr="00E40FFA">
        <w:rPr>
          <w:rFonts w:ascii="Arial" w:hAnsi="Arial" w:cs="Arial"/>
        </w:rPr>
        <w:t>.</w:t>
      </w:r>
      <w:r w:rsidR="00345044" w:rsidRPr="00E40FFA">
        <w:rPr>
          <w:rFonts w:ascii="Arial" w:hAnsi="Arial" w:cs="Arial"/>
        </w:rPr>
        <w:t>2</w:t>
      </w:r>
      <w:r w:rsidR="00991969" w:rsidRPr="00E40FFA">
        <w:rPr>
          <w:rFonts w:ascii="Arial" w:hAnsi="Arial" w:cs="Arial"/>
        </w:rPr>
        <w:t>.1</w:t>
      </w:r>
      <w:r w:rsidR="00991969" w:rsidRPr="00E40FFA">
        <w:rPr>
          <w:rFonts w:ascii="Arial" w:hAnsi="Arial" w:cs="Arial"/>
        </w:rPr>
        <w:tab/>
      </w:r>
      <w:r w:rsidR="00293B06" w:rsidRPr="00E40FFA">
        <w:rPr>
          <w:rFonts w:ascii="Arial" w:hAnsi="Arial" w:cs="Arial"/>
        </w:rPr>
        <w:t>A review can be requested under the following grounds:</w:t>
      </w:r>
    </w:p>
    <w:p w14:paraId="3ACB8F90" w14:textId="77777777" w:rsidR="00293B06" w:rsidRPr="00E40FFA" w:rsidRDefault="00293B06" w:rsidP="00045CD3">
      <w:pPr>
        <w:ind w:left="709" w:hanging="709"/>
        <w:rPr>
          <w:rFonts w:ascii="Arial" w:hAnsi="Arial" w:cs="Arial"/>
        </w:rPr>
      </w:pPr>
    </w:p>
    <w:p w14:paraId="2E4F51CB" w14:textId="314C7635" w:rsidR="00293B06" w:rsidRPr="00AB505F" w:rsidRDefault="00293B06" w:rsidP="00045CD3">
      <w:pPr>
        <w:pStyle w:val="ListParagraph"/>
        <w:numPr>
          <w:ilvl w:val="0"/>
          <w:numId w:val="19"/>
        </w:numPr>
        <w:ind w:left="1069"/>
        <w:rPr>
          <w:rFonts w:ascii="Arial" w:hAnsi="Arial" w:cs="Arial"/>
          <w:i/>
        </w:rPr>
      </w:pPr>
      <w:r w:rsidRPr="00E40FFA">
        <w:rPr>
          <w:rFonts w:ascii="Arial" w:hAnsi="Arial" w:cs="Arial"/>
        </w:rPr>
        <w:t xml:space="preserve">That new evidence or extenuating circumstances have become known that are relevant to the case, which the student </w:t>
      </w:r>
      <w:r w:rsidRPr="00E40FFA">
        <w:rPr>
          <w:rFonts w:ascii="Arial" w:hAnsi="Arial" w:cs="Arial"/>
          <w:b/>
        </w:rPr>
        <w:t>could not</w:t>
      </w:r>
      <w:r w:rsidRPr="00E40FFA">
        <w:rPr>
          <w:rFonts w:ascii="Arial" w:hAnsi="Arial" w:cs="Arial"/>
        </w:rPr>
        <w:t xml:space="preserve"> have reasonably made known at the</w:t>
      </w:r>
      <w:r w:rsidR="00EB0CE8">
        <w:rPr>
          <w:rFonts w:ascii="Arial" w:hAnsi="Arial" w:cs="Arial"/>
        </w:rPr>
        <w:t xml:space="preserve"> time of the original hearing. </w:t>
      </w:r>
      <w:r w:rsidRPr="00AB505F">
        <w:rPr>
          <w:rFonts w:ascii="Arial" w:hAnsi="Arial" w:cs="Arial"/>
          <w:i/>
        </w:rPr>
        <w:t>(NB Sensitive personal, family or cultural reasons will not be accepted as good reason</w:t>
      </w:r>
      <w:r w:rsidR="009F0232" w:rsidRPr="00AB505F">
        <w:rPr>
          <w:rFonts w:ascii="Arial" w:hAnsi="Arial" w:cs="Arial"/>
          <w:i/>
        </w:rPr>
        <w:t>.)</w:t>
      </w:r>
    </w:p>
    <w:p w14:paraId="3401A15A" w14:textId="77777777" w:rsidR="00293B06" w:rsidRPr="00E40FFA" w:rsidRDefault="00293B06" w:rsidP="00045CD3">
      <w:pPr>
        <w:pStyle w:val="ListParagraph"/>
        <w:ind w:left="1069"/>
        <w:rPr>
          <w:rFonts w:ascii="Arial" w:hAnsi="Arial" w:cs="Arial"/>
        </w:rPr>
      </w:pPr>
    </w:p>
    <w:p w14:paraId="3D97D3E9" w14:textId="77777777" w:rsidR="009F1975" w:rsidRPr="00E40FFA" w:rsidRDefault="00293B06" w:rsidP="00045CD3">
      <w:pPr>
        <w:pStyle w:val="ListParagraph"/>
        <w:numPr>
          <w:ilvl w:val="0"/>
          <w:numId w:val="19"/>
        </w:numPr>
        <w:ind w:left="1069"/>
        <w:rPr>
          <w:rFonts w:ascii="Arial" w:hAnsi="Arial" w:cs="Arial"/>
        </w:rPr>
      </w:pPr>
      <w:r w:rsidRPr="00E40FFA">
        <w:rPr>
          <w:rFonts w:ascii="Arial" w:hAnsi="Arial" w:cs="Arial"/>
        </w:rPr>
        <w:t xml:space="preserve">That there were irregularities in the conduct of proceedings of such a significant nature as to cause reasonable doubt as to whether the </w:t>
      </w:r>
      <w:r w:rsidR="00AF7D94">
        <w:rPr>
          <w:rFonts w:ascii="Arial" w:hAnsi="Arial" w:cs="Arial"/>
        </w:rPr>
        <w:t>committee</w:t>
      </w:r>
      <w:r w:rsidRPr="00E40FFA">
        <w:rPr>
          <w:rFonts w:ascii="Arial" w:hAnsi="Arial" w:cs="Arial"/>
        </w:rPr>
        <w:t xml:space="preserve"> would have reached the same decision had they not occurred.</w:t>
      </w:r>
    </w:p>
    <w:p w14:paraId="04A95FCC" w14:textId="77777777" w:rsidR="009F1975" w:rsidRPr="00E40FFA" w:rsidRDefault="009F1975" w:rsidP="00045CD3">
      <w:pPr>
        <w:pStyle w:val="ListParagraph"/>
        <w:rPr>
          <w:rFonts w:ascii="Arial" w:hAnsi="Arial" w:cs="Arial"/>
        </w:rPr>
      </w:pPr>
    </w:p>
    <w:p w14:paraId="70CCD9E4" w14:textId="235CC1B7" w:rsidR="009F1975" w:rsidRPr="00E40FFA" w:rsidRDefault="009F1975" w:rsidP="00045CD3">
      <w:pPr>
        <w:pStyle w:val="ListParagraph"/>
        <w:numPr>
          <w:ilvl w:val="0"/>
          <w:numId w:val="19"/>
        </w:numPr>
        <w:ind w:left="1069"/>
        <w:rPr>
          <w:rFonts w:ascii="Arial" w:hAnsi="Arial" w:cs="Arial"/>
        </w:rPr>
      </w:pPr>
      <w:r w:rsidRPr="00E40FFA">
        <w:rPr>
          <w:rFonts w:ascii="Arial" w:hAnsi="Arial" w:cs="Arial"/>
        </w:rPr>
        <w:t xml:space="preserve">That the findings </w:t>
      </w:r>
      <w:r w:rsidR="000F42AD">
        <w:rPr>
          <w:rFonts w:ascii="Arial" w:hAnsi="Arial" w:cs="Arial"/>
        </w:rPr>
        <w:t>and recommendations of the committee</w:t>
      </w:r>
      <w:bookmarkStart w:id="1" w:name="_GoBack"/>
      <w:bookmarkEnd w:id="1"/>
      <w:r w:rsidRPr="00E40FFA">
        <w:rPr>
          <w:rFonts w:ascii="Arial" w:hAnsi="Arial" w:cs="Arial"/>
        </w:rPr>
        <w:t xml:space="preserve"> were disproportionate.</w:t>
      </w:r>
    </w:p>
    <w:p w14:paraId="7DCFF649" w14:textId="77777777" w:rsidR="009F1975" w:rsidRPr="00E40FFA" w:rsidRDefault="009F1975" w:rsidP="00045CD3">
      <w:pPr>
        <w:pStyle w:val="ListParagraph"/>
        <w:rPr>
          <w:rFonts w:ascii="Arial" w:hAnsi="Arial" w:cs="Arial"/>
        </w:rPr>
      </w:pPr>
    </w:p>
    <w:p w14:paraId="2E285578" w14:textId="103790E3" w:rsidR="009F1975" w:rsidRDefault="008E4555" w:rsidP="00045CD3">
      <w:pPr>
        <w:pStyle w:val="ListParagraph"/>
        <w:ind w:left="709" w:hanging="709"/>
        <w:rPr>
          <w:rFonts w:ascii="Arial" w:hAnsi="Arial" w:cs="Arial"/>
        </w:rPr>
      </w:pPr>
      <w:r>
        <w:rPr>
          <w:rFonts w:ascii="Arial" w:hAnsi="Arial" w:cs="Arial"/>
        </w:rPr>
        <w:t>9</w:t>
      </w:r>
      <w:r w:rsidR="00282FB8" w:rsidRPr="00E40FFA">
        <w:rPr>
          <w:rFonts w:ascii="Arial" w:hAnsi="Arial" w:cs="Arial"/>
        </w:rPr>
        <w:t>.</w:t>
      </w:r>
      <w:r w:rsidR="00345044" w:rsidRPr="00E40FFA">
        <w:rPr>
          <w:rFonts w:ascii="Arial" w:hAnsi="Arial" w:cs="Arial"/>
        </w:rPr>
        <w:t>2</w:t>
      </w:r>
      <w:r w:rsidR="009F1975" w:rsidRPr="00E40FFA">
        <w:rPr>
          <w:rFonts w:ascii="Arial" w:hAnsi="Arial" w:cs="Arial"/>
        </w:rPr>
        <w:t>.2</w:t>
      </w:r>
      <w:r w:rsidR="009F1975" w:rsidRPr="00E40FFA">
        <w:rPr>
          <w:rFonts w:ascii="Arial" w:hAnsi="Arial" w:cs="Arial"/>
        </w:rPr>
        <w:tab/>
        <w:t>It is the student’s responsibility when requesting a review to demonstrate, on the balance of probabilities, that there is evidence to show that one or m</w:t>
      </w:r>
      <w:r w:rsidR="0030434E" w:rsidRPr="00E40FFA">
        <w:rPr>
          <w:rFonts w:ascii="Arial" w:hAnsi="Arial" w:cs="Arial"/>
        </w:rPr>
        <w:t xml:space="preserve">ore of the grounds stated in </w:t>
      </w:r>
      <w:r w:rsidR="006D64C1">
        <w:rPr>
          <w:rFonts w:ascii="Arial" w:hAnsi="Arial" w:cs="Arial"/>
        </w:rPr>
        <w:t xml:space="preserve">section </w:t>
      </w:r>
      <w:r>
        <w:rPr>
          <w:rFonts w:ascii="Arial" w:hAnsi="Arial" w:cs="Arial"/>
        </w:rPr>
        <w:t>9</w:t>
      </w:r>
      <w:r w:rsidR="00991969" w:rsidRPr="00E40FFA">
        <w:rPr>
          <w:rFonts w:ascii="Arial" w:hAnsi="Arial" w:cs="Arial"/>
        </w:rPr>
        <w:t>.</w:t>
      </w:r>
      <w:r w:rsidR="006D64C1">
        <w:rPr>
          <w:rFonts w:ascii="Arial" w:hAnsi="Arial" w:cs="Arial"/>
        </w:rPr>
        <w:t>2</w:t>
      </w:r>
      <w:r w:rsidR="009F1975" w:rsidRPr="00E40FFA">
        <w:rPr>
          <w:rFonts w:ascii="Arial" w:hAnsi="Arial" w:cs="Arial"/>
        </w:rPr>
        <w:t>.1 applies.</w:t>
      </w:r>
    </w:p>
    <w:p w14:paraId="534468FC" w14:textId="77777777" w:rsidR="005545D9" w:rsidRDefault="005545D9" w:rsidP="00045CD3">
      <w:pPr>
        <w:pStyle w:val="ListParagraph"/>
        <w:ind w:left="709" w:hanging="709"/>
        <w:rPr>
          <w:rFonts w:ascii="Arial" w:hAnsi="Arial" w:cs="Arial"/>
        </w:rPr>
      </w:pPr>
    </w:p>
    <w:p w14:paraId="600CE95A" w14:textId="77777777" w:rsidR="00991969" w:rsidRPr="003F49BE" w:rsidRDefault="00991969" w:rsidP="00045CD3">
      <w:pPr>
        <w:pStyle w:val="ListParagraph"/>
        <w:numPr>
          <w:ilvl w:val="1"/>
          <w:numId w:val="43"/>
        </w:numPr>
        <w:ind w:left="709" w:hanging="709"/>
        <w:rPr>
          <w:rFonts w:ascii="Arial" w:hAnsi="Arial" w:cs="Arial"/>
          <w:b/>
          <w:i/>
        </w:rPr>
      </w:pPr>
      <w:r w:rsidRPr="003F49BE">
        <w:rPr>
          <w:rFonts w:ascii="Arial" w:hAnsi="Arial" w:cs="Arial"/>
          <w:b/>
          <w:i/>
        </w:rPr>
        <w:t>Consideration of the request for review</w:t>
      </w:r>
    </w:p>
    <w:p w14:paraId="6A610A38" w14:textId="77777777" w:rsidR="009F1975" w:rsidRPr="00E40FFA" w:rsidRDefault="009F1975" w:rsidP="00045CD3">
      <w:pPr>
        <w:ind w:left="709" w:hanging="709"/>
        <w:rPr>
          <w:rFonts w:ascii="Arial" w:hAnsi="Arial" w:cs="Arial"/>
        </w:rPr>
      </w:pPr>
    </w:p>
    <w:p w14:paraId="27D1EF18" w14:textId="3EBE0FBC" w:rsidR="00293B06" w:rsidRPr="00E40FFA" w:rsidRDefault="008E4555" w:rsidP="00045CD3">
      <w:pPr>
        <w:ind w:left="709" w:hanging="709"/>
        <w:rPr>
          <w:rFonts w:ascii="Arial" w:hAnsi="Arial" w:cs="Arial"/>
        </w:rPr>
      </w:pPr>
      <w:r>
        <w:rPr>
          <w:rFonts w:ascii="Arial" w:hAnsi="Arial" w:cs="Arial"/>
        </w:rPr>
        <w:t>9</w:t>
      </w:r>
      <w:r w:rsidR="00991969" w:rsidRPr="00E40FFA">
        <w:rPr>
          <w:rFonts w:ascii="Arial" w:hAnsi="Arial" w:cs="Arial"/>
        </w:rPr>
        <w:t>.</w:t>
      </w:r>
      <w:r w:rsidR="00345044" w:rsidRPr="00E40FFA">
        <w:rPr>
          <w:rFonts w:ascii="Arial" w:hAnsi="Arial" w:cs="Arial"/>
        </w:rPr>
        <w:t>3</w:t>
      </w:r>
      <w:r w:rsidR="00991969" w:rsidRPr="00E40FFA">
        <w:rPr>
          <w:rFonts w:ascii="Arial" w:hAnsi="Arial" w:cs="Arial"/>
        </w:rPr>
        <w:t>.1</w:t>
      </w:r>
      <w:r w:rsidR="00991969" w:rsidRPr="00E40FFA">
        <w:rPr>
          <w:rFonts w:ascii="Arial" w:hAnsi="Arial" w:cs="Arial"/>
        </w:rPr>
        <w:tab/>
      </w:r>
      <w:r w:rsidR="00CD560B">
        <w:rPr>
          <w:rFonts w:ascii="Arial" w:hAnsi="Arial" w:cs="Arial"/>
        </w:rPr>
        <w:t>If t</w:t>
      </w:r>
      <w:r w:rsidR="00293B06" w:rsidRPr="00E40FFA">
        <w:rPr>
          <w:rFonts w:ascii="Arial" w:hAnsi="Arial" w:cs="Arial"/>
        </w:rPr>
        <w:t>he University Secretary (or nominee)</w:t>
      </w:r>
      <w:r w:rsidR="00CD560B">
        <w:rPr>
          <w:rFonts w:ascii="Arial" w:hAnsi="Arial" w:cs="Arial"/>
        </w:rPr>
        <w:t>,</w:t>
      </w:r>
      <w:r w:rsidR="00293B06" w:rsidRPr="00E40FFA">
        <w:rPr>
          <w:rFonts w:ascii="Arial" w:hAnsi="Arial" w:cs="Arial"/>
        </w:rPr>
        <w:t xml:space="preserve"> </w:t>
      </w:r>
      <w:r w:rsidR="00CD560B">
        <w:rPr>
          <w:rFonts w:ascii="Arial" w:hAnsi="Arial" w:cs="Arial"/>
        </w:rPr>
        <w:t>after considering</w:t>
      </w:r>
      <w:r w:rsidR="00293B06" w:rsidRPr="00E40FFA">
        <w:rPr>
          <w:rFonts w:ascii="Arial" w:hAnsi="Arial" w:cs="Arial"/>
        </w:rPr>
        <w:t xml:space="preserve"> the student’s request for review</w:t>
      </w:r>
      <w:r w:rsidR="00CD560B">
        <w:rPr>
          <w:rFonts w:ascii="Arial" w:hAnsi="Arial" w:cs="Arial"/>
        </w:rPr>
        <w:t>, concludes that</w:t>
      </w:r>
      <w:r w:rsidR="00293B06" w:rsidRPr="00E40FFA">
        <w:rPr>
          <w:rFonts w:ascii="Arial" w:hAnsi="Arial" w:cs="Arial"/>
        </w:rPr>
        <w:t>:</w:t>
      </w:r>
    </w:p>
    <w:p w14:paraId="3BCE4303" w14:textId="77777777" w:rsidR="00293B06" w:rsidRPr="00E40FFA" w:rsidRDefault="00293B06" w:rsidP="00045CD3">
      <w:pPr>
        <w:ind w:left="426"/>
        <w:rPr>
          <w:rFonts w:ascii="Arial" w:hAnsi="Arial" w:cs="Arial"/>
        </w:rPr>
      </w:pPr>
    </w:p>
    <w:p w14:paraId="72ED9504" w14:textId="7E1E7746" w:rsidR="00293B06" w:rsidRPr="00E40FFA" w:rsidRDefault="00A46237" w:rsidP="00045CD3">
      <w:pPr>
        <w:pStyle w:val="ListParagraph"/>
        <w:numPr>
          <w:ilvl w:val="0"/>
          <w:numId w:val="20"/>
        </w:numPr>
        <w:ind w:left="1069"/>
        <w:rPr>
          <w:rFonts w:ascii="Arial" w:hAnsi="Arial" w:cs="Arial"/>
        </w:rPr>
      </w:pPr>
      <w:r>
        <w:rPr>
          <w:rFonts w:ascii="Arial" w:hAnsi="Arial" w:cs="Arial"/>
        </w:rPr>
        <w:t>t</w:t>
      </w:r>
      <w:r w:rsidR="00293B06" w:rsidRPr="00E40FFA">
        <w:rPr>
          <w:rFonts w:ascii="Arial" w:hAnsi="Arial" w:cs="Arial"/>
        </w:rPr>
        <w:t xml:space="preserve">he request for review was not submitted within the </w:t>
      </w:r>
      <w:r w:rsidR="00CD560B">
        <w:rPr>
          <w:rFonts w:ascii="Arial" w:hAnsi="Arial" w:cs="Arial"/>
        </w:rPr>
        <w:t>specified timescale</w:t>
      </w:r>
      <w:r w:rsidR="005545D9">
        <w:rPr>
          <w:rFonts w:ascii="Arial" w:hAnsi="Arial" w:cs="Arial"/>
        </w:rPr>
        <w:t>;</w:t>
      </w:r>
    </w:p>
    <w:p w14:paraId="1F7AACDF" w14:textId="77777777" w:rsidR="00293B06" w:rsidRPr="00E40FFA" w:rsidRDefault="00293B06" w:rsidP="00045CD3">
      <w:pPr>
        <w:pStyle w:val="ListParagraph"/>
        <w:ind w:left="1069"/>
        <w:rPr>
          <w:rFonts w:ascii="Arial" w:hAnsi="Arial" w:cs="Arial"/>
        </w:rPr>
      </w:pPr>
    </w:p>
    <w:p w14:paraId="4046A893" w14:textId="1C6E6CC6" w:rsidR="00293B06" w:rsidRPr="00E40FFA" w:rsidRDefault="00A46237" w:rsidP="00045CD3">
      <w:pPr>
        <w:pStyle w:val="ListParagraph"/>
        <w:numPr>
          <w:ilvl w:val="0"/>
          <w:numId w:val="20"/>
        </w:numPr>
        <w:ind w:left="1069"/>
        <w:rPr>
          <w:rFonts w:ascii="Arial" w:hAnsi="Arial" w:cs="Arial"/>
        </w:rPr>
      </w:pPr>
      <w:r>
        <w:rPr>
          <w:rFonts w:ascii="Arial" w:hAnsi="Arial" w:cs="Arial"/>
        </w:rPr>
        <w:t>t</w:t>
      </w:r>
      <w:r w:rsidR="00CD560B">
        <w:rPr>
          <w:rFonts w:ascii="Arial" w:hAnsi="Arial" w:cs="Arial"/>
        </w:rPr>
        <w:t xml:space="preserve">he request for review did not meet the grounds set out in section </w:t>
      </w:r>
      <w:r w:rsidR="00C371A7">
        <w:rPr>
          <w:rFonts w:ascii="Arial" w:hAnsi="Arial" w:cs="Arial"/>
        </w:rPr>
        <w:t>9</w:t>
      </w:r>
      <w:r w:rsidR="00CD560B">
        <w:rPr>
          <w:rFonts w:ascii="Arial" w:hAnsi="Arial" w:cs="Arial"/>
        </w:rPr>
        <w:t>.2.1</w:t>
      </w:r>
      <w:r w:rsidR="005545D9">
        <w:rPr>
          <w:rFonts w:ascii="Arial" w:hAnsi="Arial" w:cs="Arial"/>
        </w:rPr>
        <w:t>;</w:t>
      </w:r>
    </w:p>
    <w:p w14:paraId="71BDE6C4" w14:textId="77777777" w:rsidR="00293B06" w:rsidRPr="00E40FFA" w:rsidRDefault="00293B06" w:rsidP="00045CD3">
      <w:pPr>
        <w:ind w:left="640"/>
        <w:rPr>
          <w:rFonts w:ascii="Arial" w:hAnsi="Arial" w:cs="Arial"/>
        </w:rPr>
      </w:pPr>
    </w:p>
    <w:p w14:paraId="1D4AE577" w14:textId="23C1B9F5" w:rsidR="00293B06" w:rsidRDefault="00A46237" w:rsidP="00045CD3">
      <w:pPr>
        <w:pStyle w:val="ListParagraph"/>
        <w:numPr>
          <w:ilvl w:val="0"/>
          <w:numId w:val="20"/>
        </w:numPr>
        <w:ind w:left="1069"/>
        <w:rPr>
          <w:rFonts w:ascii="Arial" w:hAnsi="Arial" w:cs="Arial"/>
        </w:rPr>
      </w:pPr>
      <w:r>
        <w:rPr>
          <w:rFonts w:ascii="Arial" w:hAnsi="Arial" w:cs="Arial"/>
        </w:rPr>
        <w:t>t</w:t>
      </w:r>
      <w:r w:rsidR="00293B06" w:rsidRPr="00E40FFA">
        <w:rPr>
          <w:rFonts w:ascii="Arial" w:hAnsi="Arial" w:cs="Arial"/>
        </w:rPr>
        <w:t>he grounds for review were deem</w:t>
      </w:r>
      <w:r w:rsidR="00CD560B">
        <w:rPr>
          <w:rFonts w:ascii="Arial" w:hAnsi="Arial" w:cs="Arial"/>
        </w:rPr>
        <w:t>ed to be vexatious or frivolous</w:t>
      </w:r>
      <w:r w:rsidR="005545D9">
        <w:rPr>
          <w:rFonts w:ascii="Arial" w:hAnsi="Arial" w:cs="Arial"/>
        </w:rPr>
        <w:t>;</w:t>
      </w:r>
    </w:p>
    <w:p w14:paraId="5D51CE3C" w14:textId="77777777" w:rsidR="00CD560B" w:rsidRPr="00CD560B" w:rsidRDefault="00CD560B" w:rsidP="00045CD3">
      <w:pPr>
        <w:pStyle w:val="ListParagraph"/>
        <w:rPr>
          <w:rFonts w:ascii="Arial" w:hAnsi="Arial" w:cs="Arial"/>
        </w:rPr>
      </w:pPr>
    </w:p>
    <w:p w14:paraId="2661C2FE" w14:textId="534FBAB9" w:rsidR="00CD560B" w:rsidRPr="00CD560B" w:rsidRDefault="00CD560B" w:rsidP="00045CD3">
      <w:pPr>
        <w:ind w:left="709" w:firstLine="0"/>
        <w:rPr>
          <w:rFonts w:ascii="Arial" w:hAnsi="Arial" w:cs="Arial"/>
        </w:rPr>
      </w:pPr>
      <w:proofErr w:type="gramStart"/>
      <w:r>
        <w:rPr>
          <w:rFonts w:ascii="Arial" w:hAnsi="Arial" w:cs="Arial"/>
        </w:rPr>
        <w:t>the</w:t>
      </w:r>
      <w:proofErr w:type="gramEnd"/>
      <w:r>
        <w:rPr>
          <w:rFonts w:ascii="Arial" w:hAnsi="Arial" w:cs="Arial"/>
        </w:rPr>
        <w:t xml:space="preserve"> request for review will be disallowed and the </w:t>
      </w:r>
      <w:r w:rsidR="00C6526F">
        <w:rPr>
          <w:rFonts w:ascii="Arial" w:hAnsi="Arial" w:cs="Arial"/>
        </w:rPr>
        <w:t xml:space="preserve">original decision will stand.  The </w:t>
      </w:r>
      <w:r>
        <w:rPr>
          <w:rFonts w:ascii="Arial" w:hAnsi="Arial" w:cs="Arial"/>
        </w:rPr>
        <w:t xml:space="preserve">student will be issued with a Completion of Procedures </w:t>
      </w:r>
      <w:r w:rsidR="00C6526F">
        <w:rPr>
          <w:rFonts w:ascii="Arial" w:hAnsi="Arial" w:cs="Arial"/>
        </w:rPr>
        <w:t>Letter within 5 working days</w:t>
      </w:r>
      <w:r>
        <w:rPr>
          <w:rFonts w:ascii="Arial" w:hAnsi="Arial" w:cs="Arial"/>
        </w:rPr>
        <w:t>.</w:t>
      </w:r>
    </w:p>
    <w:p w14:paraId="0F825308" w14:textId="77777777" w:rsidR="00293B06" w:rsidRPr="00E40FFA" w:rsidRDefault="00293B06" w:rsidP="00045CD3">
      <w:pPr>
        <w:ind w:left="426"/>
        <w:rPr>
          <w:rFonts w:ascii="Arial" w:hAnsi="Arial" w:cs="Arial"/>
        </w:rPr>
      </w:pPr>
    </w:p>
    <w:p w14:paraId="15B81BB2" w14:textId="77777777" w:rsidR="00293B06" w:rsidRPr="003F49BE" w:rsidRDefault="00293B06" w:rsidP="00045CD3">
      <w:pPr>
        <w:pStyle w:val="ListParagraph"/>
        <w:numPr>
          <w:ilvl w:val="2"/>
          <w:numId w:val="44"/>
        </w:numPr>
        <w:rPr>
          <w:rFonts w:ascii="Arial" w:hAnsi="Arial" w:cs="Arial"/>
        </w:rPr>
      </w:pPr>
      <w:r w:rsidRPr="003F49BE">
        <w:rPr>
          <w:rFonts w:ascii="Arial" w:hAnsi="Arial" w:cs="Arial"/>
        </w:rPr>
        <w:t>If the University Secretary (or nominee) considers that there are grounds for review, the case will be referred to a Review Panel.</w:t>
      </w:r>
    </w:p>
    <w:p w14:paraId="530B4192" w14:textId="77777777" w:rsidR="007679A2" w:rsidRPr="00E40FFA" w:rsidRDefault="007679A2" w:rsidP="00045CD3">
      <w:pPr>
        <w:pStyle w:val="ListParagraph"/>
        <w:ind w:firstLine="0"/>
        <w:rPr>
          <w:rFonts w:ascii="Arial" w:hAnsi="Arial" w:cs="Arial"/>
        </w:rPr>
      </w:pPr>
    </w:p>
    <w:p w14:paraId="71DF69EF" w14:textId="77777777" w:rsidR="007679A2" w:rsidRPr="003F49BE" w:rsidRDefault="007679A2" w:rsidP="00045CD3">
      <w:pPr>
        <w:pStyle w:val="ListParagraph"/>
        <w:numPr>
          <w:ilvl w:val="2"/>
          <w:numId w:val="44"/>
        </w:numPr>
        <w:rPr>
          <w:rFonts w:ascii="Arial" w:hAnsi="Arial" w:cs="Arial"/>
        </w:rPr>
      </w:pPr>
      <w:r w:rsidRPr="003F49BE">
        <w:rPr>
          <w:rFonts w:ascii="Arial" w:hAnsi="Arial" w:cs="Arial"/>
        </w:rPr>
        <w:t>The decision of the University Secretary (or nominee) will be communicated to the student within 5 working days of receipt of the request for review.</w:t>
      </w:r>
    </w:p>
    <w:p w14:paraId="22EFE53F" w14:textId="4F754E12" w:rsidR="00141547" w:rsidRDefault="00141547" w:rsidP="00045CD3">
      <w:pPr>
        <w:ind w:left="0" w:firstLine="0"/>
        <w:rPr>
          <w:rFonts w:ascii="Arial" w:hAnsi="Arial" w:cs="Arial"/>
        </w:rPr>
      </w:pPr>
    </w:p>
    <w:p w14:paraId="6240E42D" w14:textId="77777777" w:rsidR="006152E5" w:rsidRPr="00E40FFA" w:rsidRDefault="006152E5" w:rsidP="00045CD3">
      <w:pPr>
        <w:ind w:left="0" w:firstLine="0"/>
        <w:rPr>
          <w:rFonts w:ascii="Arial" w:hAnsi="Arial" w:cs="Arial"/>
        </w:rPr>
      </w:pPr>
    </w:p>
    <w:p w14:paraId="217F1BBC" w14:textId="34BB4065" w:rsidR="00293B06" w:rsidRPr="00E40FFA" w:rsidRDefault="008E4555" w:rsidP="00045CD3">
      <w:pPr>
        <w:rPr>
          <w:rFonts w:ascii="Arial" w:hAnsi="Arial" w:cs="Arial"/>
          <w:b/>
        </w:rPr>
      </w:pPr>
      <w:r>
        <w:rPr>
          <w:rFonts w:ascii="Arial" w:hAnsi="Arial" w:cs="Arial"/>
          <w:b/>
        </w:rPr>
        <w:t>10</w:t>
      </w:r>
      <w:r w:rsidR="00293B06" w:rsidRPr="00E40FFA">
        <w:rPr>
          <w:rFonts w:ascii="Arial" w:hAnsi="Arial" w:cs="Arial"/>
          <w:b/>
        </w:rPr>
        <w:t>.</w:t>
      </w:r>
      <w:r w:rsidR="00293B06" w:rsidRPr="00E40FFA">
        <w:rPr>
          <w:rFonts w:ascii="Arial" w:hAnsi="Arial" w:cs="Arial"/>
          <w:b/>
        </w:rPr>
        <w:tab/>
      </w:r>
      <w:r w:rsidR="00293B06" w:rsidRPr="00E40FFA">
        <w:rPr>
          <w:rFonts w:ascii="Arial" w:hAnsi="Arial" w:cs="Arial"/>
          <w:b/>
        </w:rPr>
        <w:tab/>
        <w:t>Review Panel</w:t>
      </w:r>
    </w:p>
    <w:p w14:paraId="2457BE36" w14:textId="77777777" w:rsidR="00293B06" w:rsidRPr="00E40FFA" w:rsidRDefault="00293B06" w:rsidP="00045CD3">
      <w:pPr>
        <w:ind w:left="709" w:hanging="709"/>
        <w:rPr>
          <w:rFonts w:ascii="Arial" w:hAnsi="Arial" w:cs="Arial"/>
        </w:rPr>
      </w:pPr>
    </w:p>
    <w:p w14:paraId="5528D8F6" w14:textId="0EA23FD5" w:rsidR="00991969" w:rsidRPr="00E40FFA" w:rsidRDefault="008E4555" w:rsidP="00045CD3">
      <w:pPr>
        <w:ind w:left="709" w:hanging="709"/>
        <w:rPr>
          <w:rFonts w:ascii="Arial" w:hAnsi="Arial" w:cs="Arial"/>
          <w:b/>
          <w:i/>
        </w:rPr>
      </w:pPr>
      <w:r>
        <w:rPr>
          <w:rFonts w:ascii="Arial" w:hAnsi="Arial" w:cs="Arial"/>
          <w:b/>
          <w:i/>
        </w:rPr>
        <w:t>10</w:t>
      </w:r>
      <w:r w:rsidR="00991969" w:rsidRPr="00E40FFA">
        <w:rPr>
          <w:rFonts w:ascii="Arial" w:hAnsi="Arial" w:cs="Arial"/>
          <w:b/>
          <w:i/>
        </w:rPr>
        <w:t>.1</w:t>
      </w:r>
      <w:r w:rsidR="00991969" w:rsidRPr="00E40FFA">
        <w:rPr>
          <w:rFonts w:ascii="Arial" w:hAnsi="Arial" w:cs="Arial"/>
          <w:b/>
          <w:i/>
        </w:rPr>
        <w:tab/>
        <w:t>Timescales</w:t>
      </w:r>
    </w:p>
    <w:p w14:paraId="1B1829D0" w14:textId="77777777" w:rsidR="00991969" w:rsidRPr="00E40FFA" w:rsidRDefault="00991969" w:rsidP="00045CD3">
      <w:pPr>
        <w:ind w:left="709" w:hanging="709"/>
        <w:rPr>
          <w:rFonts w:ascii="Arial" w:hAnsi="Arial" w:cs="Arial"/>
        </w:rPr>
      </w:pPr>
    </w:p>
    <w:p w14:paraId="0908DF3E" w14:textId="01777964" w:rsidR="00991969" w:rsidRPr="00E40FFA" w:rsidRDefault="008E4555" w:rsidP="00045CD3">
      <w:pPr>
        <w:ind w:left="709" w:hanging="709"/>
        <w:rPr>
          <w:rFonts w:ascii="Arial" w:hAnsi="Arial" w:cs="Arial"/>
        </w:rPr>
      </w:pPr>
      <w:r>
        <w:rPr>
          <w:rFonts w:ascii="Arial" w:hAnsi="Arial" w:cs="Arial"/>
        </w:rPr>
        <w:t>10</w:t>
      </w:r>
      <w:r w:rsidR="009F1975" w:rsidRPr="00E40FFA">
        <w:rPr>
          <w:rFonts w:ascii="Arial" w:hAnsi="Arial" w:cs="Arial"/>
        </w:rPr>
        <w:t>.1</w:t>
      </w:r>
      <w:r w:rsidR="00991969" w:rsidRPr="00E40FFA">
        <w:rPr>
          <w:rFonts w:ascii="Arial" w:hAnsi="Arial" w:cs="Arial"/>
        </w:rPr>
        <w:t>.1</w:t>
      </w:r>
      <w:r w:rsidR="009F1975" w:rsidRPr="00E40FFA">
        <w:rPr>
          <w:rFonts w:ascii="Arial" w:hAnsi="Arial" w:cs="Arial"/>
        </w:rPr>
        <w:tab/>
      </w:r>
      <w:r w:rsidR="00991969" w:rsidRPr="00E40FFA">
        <w:rPr>
          <w:rFonts w:ascii="Arial" w:hAnsi="Arial" w:cs="Arial"/>
        </w:rPr>
        <w:t>The Review Panel hearing will be convened within 20 working days of the decision of the University Secretary to refer the case. This timescale may be extended by agreement with the student who is the subject of the allegations or, in exceptional circumstances, by the University.</w:t>
      </w:r>
    </w:p>
    <w:p w14:paraId="3468F65C" w14:textId="77777777" w:rsidR="00991969" w:rsidRPr="00E40FFA" w:rsidRDefault="00991969" w:rsidP="00045CD3">
      <w:pPr>
        <w:pStyle w:val="TxBrp3"/>
        <w:tabs>
          <w:tab w:val="clear" w:pos="430"/>
        </w:tabs>
        <w:spacing w:line="240" w:lineRule="auto"/>
        <w:ind w:left="720" w:hanging="720"/>
        <w:rPr>
          <w:rFonts w:ascii="Arial" w:hAnsi="Arial" w:cs="Arial"/>
          <w:sz w:val="22"/>
          <w:szCs w:val="22"/>
        </w:rPr>
      </w:pPr>
    </w:p>
    <w:p w14:paraId="39C00109" w14:textId="5F78AED8" w:rsidR="00293B06" w:rsidRPr="00E40FFA" w:rsidRDefault="008E4555" w:rsidP="00045CD3">
      <w:pPr>
        <w:ind w:left="709" w:hanging="709"/>
        <w:rPr>
          <w:rFonts w:ascii="Arial" w:hAnsi="Arial" w:cs="Arial"/>
          <w:b/>
          <w:i/>
        </w:rPr>
      </w:pPr>
      <w:r>
        <w:rPr>
          <w:rFonts w:ascii="Arial" w:hAnsi="Arial" w:cs="Arial"/>
          <w:b/>
          <w:i/>
        </w:rPr>
        <w:t>10</w:t>
      </w:r>
      <w:r w:rsidR="007679A2" w:rsidRPr="00E40FFA">
        <w:rPr>
          <w:rFonts w:ascii="Arial" w:hAnsi="Arial" w:cs="Arial"/>
          <w:b/>
          <w:i/>
        </w:rPr>
        <w:t>.2</w:t>
      </w:r>
      <w:r w:rsidR="00293B06" w:rsidRPr="00E40FFA">
        <w:rPr>
          <w:rFonts w:ascii="Arial" w:hAnsi="Arial" w:cs="Arial"/>
          <w:b/>
          <w:i/>
        </w:rPr>
        <w:tab/>
        <w:t>Constitution</w:t>
      </w:r>
      <w:r w:rsidR="00B874DD" w:rsidRPr="00E40FFA">
        <w:rPr>
          <w:rFonts w:ascii="Arial" w:hAnsi="Arial" w:cs="Arial"/>
          <w:b/>
          <w:i/>
        </w:rPr>
        <w:t xml:space="preserve"> of the Review Panel</w:t>
      </w:r>
    </w:p>
    <w:p w14:paraId="15F49967" w14:textId="77777777" w:rsidR="00293B06" w:rsidRPr="00E40FFA" w:rsidRDefault="00293B06" w:rsidP="00045CD3">
      <w:pPr>
        <w:ind w:left="709" w:hanging="709"/>
        <w:rPr>
          <w:rFonts w:ascii="Arial" w:hAnsi="Arial" w:cs="Arial"/>
          <w:b/>
          <w:i/>
        </w:rPr>
      </w:pPr>
    </w:p>
    <w:p w14:paraId="63ADC3CE" w14:textId="33D8732E" w:rsidR="00293B06" w:rsidRPr="00E40FFA" w:rsidRDefault="008E4555" w:rsidP="00045CD3">
      <w:pPr>
        <w:pStyle w:val="ListParagraph"/>
        <w:ind w:left="709" w:hanging="709"/>
        <w:rPr>
          <w:rFonts w:ascii="Arial" w:hAnsi="Arial" w:cs="Arial"/>
        </w:rPr>
      </w:pPr>
      <w:r>
        <w:rPr>
          <w:rFonts w:ascii="Arial" w:hAnsi="Arial" w:cs="Arial"/>
        </w:rPr>
        <w:t>10</w:t>
      </w:r>
      <w:r w:rsidR="007679A2" w:rsidRPr="00E40FFA">
        <w:rPr>
          <w:rFonts w:ascii="Arial" w:hAnsi="Arial" w:cs="Arial"/>
        </w:rPr>
        <w:t>.2</w:t>
      </w:r>
      <w:r w:rsidR="00293B06" w:rsidRPr="00E40FFA">
        <w:rPr>
          <w:rFonts w:ascii="Arial" w:hAnsi="Arial" w:cs="Arial"/>
        </w:rPr>
        <w:t>.1</w:t>
      </w:r>
      <w:r w:rsidR="00293B06" w:rsidRPr="00E40FFA">
        <w:rPr>
          <w:rFonts w:ascii="Arial" w:hAnsi="Arial" w:cs="Arial"/>
        </w:rPr>
        <w:tab/>
        <w:t>A Review Panel is constituted as follows:</w:t>
      </w:r>
    </w:p>
    <w:p w14:paraId="1C3DA94E" w14:textId="77777777" w:rsidR="00293B06" w:rsidRPr="00E40FFA" w:rsidRDefault="00293B06" w:rsidP="00045CD3">
      <w:pPr>
        <w:ind w:left="709" w:hanging="709"/>
        <w:rPr>
          <w:rFonts w:ascii="Arial" w:hAnsi="Arial" w:cs="Arial"/>
        </w:rPr>
      </w:pPr>
    </w:p>
    <w:p w14:paraId="0494C54B" w14:textId="6B2117D0" w:rsidR="00293B06" w:rsidRPr="00E40FFA" w:rsidRDefault="00293B06" w:rsidP="00045CD3">
      <w:pPr>
        <w:pStyle w:val="ListParagraph"/>
        <w:numPr>
          <w:ilvl w:val="1"/>
          <w:numId w:val="10"/>
        </w:numPr>
        <w:rPr>
          <w:rFonts w:ascii="Arial" w:hAnsi="Arial" w:cs="Arial"/>
        </w:rPr>
      </w:pPr>
      <w:r w:rsidRPr="00E40FFA">
        <w:rPr>
          <w:rFonts w:ascii="Arial" w:hAnsi="Arial" w:cs="Arial"/>
        </w:rPr>
        <w:t>Vice Chancellor (or nominee)</w:t>
      </w:r>
      <w:r w:rsidR="005545D9">
        <w:rPr>
          <w:rFonts w:ascii="Arial" w:hAnsi="Arial" w:cs="Arial"/>
        </w:rPr>
        <w:t>;</w:t>
      </w:r>
    </w:p>
    <w:p w14:paraId="5A618B50" w14:textId="78E4569E" w:rsidR="00293B06" w:rsidRPr="00E40FFA" w:rsidRDefault="00293B06" w:rsidP="00045CD3">
      <w:pPr>
        <w:pStyle w:val="ListParagraph"/>
        <w:numPr>
          <w:ilvl w:val="1"/>
          <w:numId w:val="10"/>
        </w:numPr>
        <w:rPr>
          <w:rFonts w:ascii="Arial" w:hAnsi="Arial" w:cs="Arial"/>
        </w:rPr>
      </w:pPr>
      <w:r w:rsidRPr="00E40FFA">
        <w:rPr>
          <w:rFonts w:ascii="Arial" w:hAnsi="Arial" w:cs="Arial"/>
        </w:rPr>
        <w:t>Member of senior management</w:t>
      </w:r>
      <w:r w:rsidR="005545D9">
        <w:rPr>
          <w:rFonts w:ascii="Arial" w:hAnsi="Arial" w:cs="Arial"/>
        </w:rPr>
        <w:t>.</w:t>
      </w:r>
    </w:p>
    <w:p w14:paraId="6B2A5753" w14:textId="77777777" w:rsidR="00293B06" w:rsidRPr="00E40FFA" w:rsidRDefault="00293B06" w:rsidP="00045CD3">
      <w:pPr>
        <w:pStyle w:val="ListParagraph"/>
        <w:ind w:left="1080"/>
        <w:rPr>
          <w:rFonts w:ascii="Arial" w:hAnsi="Arial" w:cs="Arial"/>
        </w:rPr>
      </w:pPr>
    </w:p>
    <w:p w14:paraId="5264EE22" w14:textId="77777777" w:rsidR="00384F9C" w:rsidRPr="00E40FFA" w:rsidRDefault="00384F9C" w:rsidP="00045CD3">
      <w:pPr>
        <w:ind w:left="720" w:hanging="11"/>
        <w:rPr>
          <w:rFonts w:ascii="Arial" w:hAnsi="Arial" w:cs="Arial"/>
        </w:rPr>
      </w:pPr>
      <w:r w:rsidRPr="00E40FFA">
        <w:rPr>
          <w:rFonts w:ascii="Arial" w:hAnsi="Arial" w:cs="Arial"/>
        </w:rPr>
        <w:t xml:space="preserve">In the case of a difference of opinion between the two members of a panel, the Vice-Chancellor </w:t>
      </w:r>
      <w:r w:rsidR="004B2782" w:rsidRPr="00E40FFA">
        <w:rPr>
          <w:rFonts w:ascii="Arial" w:hAnsi="Arial" w:cs="Arial"/>
        </w:rPr>
        <w:t xml:space="preserve">(or nominee) </w:t>
      </w:r>
      <w:r w:rsidR="00430100">
        <w:rPr>
          <w:rFonts w:ascii="Arial" w:hAnsi="Arial" w:cs="Arial"/>
        </w:rPr>
        <w:t>will</w:t>
      </w:r>
      <w:r w:rsidRPr="00E40FFA">
        <w:rPr>
          <w:rFonts w:ascii="Arial" w:hAnsi="Arial" w:cs="Arial"/>
        </w:rPr>
        <w:t xml:space="preserve"> have the casting vote.</w:t>
      </w:r>
    </w:p>
    <w:p w14:paraId="0510663F" w14:textId="77777777" w:rsidR="00861DE3" w:rsidRPr="00E40FFA" w:rsidRDefault="00861DE3" w:rsidP="00045CD3">
      <w:pPr>
        <w:ind w:left="426"/>
        <w:rPr>
          <w:rFonts w:ascii="Arial" w:hAnsi="Arial" w:cs="Arial"/>
        </w:rPr>
      </w:pPr>
    </w:p>
    <w:p w14:paraId="612F34D5" w14:textId="11C7816F" w:rsidR="00D373B7" w:rsidRPr="00E40FFA" w:rsidRDefault="00293B06" w:rsidP="00045CD3">
      <w:pPr>
        <w:ind w:left="720" w:hanging="11"/>
        <w:rPr>
          <w:rFonts w:ascii="Arial" w:hAnsi="Arial" w:cs="Arial"/>
        </w:rPr>
      </w:pPr>
      <w:r w:rsidRPr="00E40FFA">
        <w:rPr>
          <w:rFonts w:ascii="Arial" w:hAnsi="Arial" w:cs="Arial"/>
        </w:rPr>
        <w:t xml:space="preserve">The panel </w:t>
      </w:r>
      <w:r w:rsidR="009D5D50" w:rsidRPr="00E40FFA">
        <w:rPr>
          <w:rFonts w:ascii="Arial" w:hAnsi="Arial" w:cs="Arial"/>
        </w:rPr>
        <w:t xml:space="preserve">may request that </w:t>
      </w:r>
      <w:r w:rsidRPr="00E40FFA">
        <w:rPr>
          <w:rFonts w:ascii="Arial" w:hAnsi="Arial" w:cs="Arial"/>
        </w:rPr>
        <w:t xml:space="preserve">an individual from outside the University but practising at a senior level in the student’s profession </w:t>
      </w:r>
      <w:r w:rsidR="009D5D50" w:rsidRPr="00E40FFA">
        <w:rPr>
          <w:rFonts w:ascii="Arial" w:hAnsi="Arial" w:cs="Arial"/>
        </w:rPr>
        <w:t xml:space="preserve">attends </w:t>
      </w:r>
      <w:r w:rsidRPr="00E40FFA">
        <w:rPr>
          <w:rFonts w:ascii="Arial" w:hAnsi="Arial" w:cs="Arial"/>
        </w:rPr>
        <w:t>in the capacity of an advisor.  Nomination for this external advisor will be sought from appr</w:t>
      </w:r>
      <w:r w:rsidR="00695BA7" w:rsidRPr="00E40FFA">
        <w:rPr>
          <w:rFonts w:ascii="Arial" w:hAnsi="Arial" w:cs="Arial"/>
        </w:rPr>
        <w:t>opriate practice providers (</w:t>
      </w:r>
      <w:r w:rsidR="003F49BE" w:rsidRPr="00E40FFA">
        <w:rPr>
          <w:rFonts w:ascii="Arial" w:hAnsi="Arial" w:cs="Arial"/>
        </w:rPr>
        <w:t>e.g.</w:t>
      </w:r>
      <w:r w:rsidRPr="00E40FFA">
        <w:rPr>
          <w:rFonts w:ascii="Arial" w:hAnsi="Arial" w:cs="Arial"/>
        </w:rPr>
        <w:t xml:space="preserve"> Local Health Board/Local Authority, Health Professions Council).  </w:t>
      </w:r>
    </w:p>
    <w:p w14:paraId="6B0AC730" w14:textId="77777777" w:rsidR="00D373B7" w:rsidRPr="00E40FFA" w:rsidRDefault="00D373B7" w:rsidP="00045CD3">
      <w:pPr>
        <w:ind w:left="720" w:hanging="11"/>
        <w:rPr>
          <w:rFonts w:ascii="Arial" w:hAnsi="Arial" w:cs="Arial"/>
        </w:rPr>
      </w:pPr>
    </w:p>
    <w:p w14:paraId="1788674A" w14:textId="2DBD2B02" w:rsidR="00293B06" w:rsidRPr="00E40FFA" w:rsidRDefault="00293B06" w:rsidP="00045CD3">
      <w:pPr>
        <w:ind w:left="720" w:hanging="11"/>
        <w:rPr>
          <w:rFonts w:ascii="Arial" w:hAnsi="Arial" w:cs="Arial"/>
        </w:rPr>
      </w:pPr>
      <w:r w:rsidRPr="00E40FFA">
        <w:rPr>
          <w:rFonts w:ascii="Arial" w:hAnsi="Arial" w:cs="Arial"/>
        </w:rPr>
        <w:t xml:space="preserve">The </w:t>
      </w:r>
      <w:r w:rsidR="00D11B9E" w:rsidRPr="00E40FFA">
        <w:rPr>
          <w:rFonts w:ascii="Arial" w:hAnsi="Arial" w:cs="Arial"/>
        </w:rPr>
        <w:t>hearing</w:t>
      </w:r>
      <w:r w:rsidRPr="00E40FFA">
        <w:rPr>
          <w:rFonts w:ascii="Arial" w:hAnsi="Arial" w:cs="Arial"/>
        </w:rPr>
        <w:t xml:space="preserve"> will be served by a secretary who is not a member but will be present throughout the proceedings.  The secretary will be the </w:t>
      </w:r>
      <w:r w:rsidR="008535B9">
        <w:rPr>
          <w:rFonts w:ascii="Arial" w:hAnsi="Arial" w:cs="Arial"/>
        </w:rPr>
        <w:t xml:space="preserve">Associate Registrar </w:t>
      </w:r>
      <w:r w:rsidR="00C371A7">
        <w:rPr>
          <w:rFonts w:ascii="Arial" w:hAnsi="Arial" w:cs="Arial"/>
        </w:rPr>
        <w:t>(</w:t>
      </w:r>
      <w:r w:rsidR="008535B9">
        <w:rPr>
          <w:rFonts w:ascii="Arial" w:hAnsi="Arial" w:cs="Arial"/>
        </w:rPr>
        <w:t>Student Casework</w:t>
      </w:r>
      <w:r w:rsidR="00C371A7">
        <w:rPr>
          <w:rFonts w:ascii="Arial" w:hAnsi="Arial" w:cs="Arial"/>
        </w:rPr>
        <w:t>)</w:t>
      </w:r>
      <w:r w:rsidRPr="00E40FFA">
        <w:rPr>
          <w:rFonts w:ascii="Arial" w:hAnsi="Arial" w:cs="Arial"/>
        </w:rPr>
        <w:t xml:space="preserve"> (or nominee).</w:t>
      </w:r>
    </w:p>
    <w:p w14:paraId="66EF3641" w14:textId="77777777" w:rsidR="00861DE3" w:rsidRPr="00E40FFA" w:rsidRDefault="00861DE3" w:rsidP="00045CD3">
      <w:pPr>
        <w:ind w:left="720" w:hanging="11"/>
        <w:rPr>
          <w:rFonts w:ascii="Arial" w:hAnsi="Arial" w:cs="Arial"/>
        </w:rPr>
      </w:pPr>
    </w:p>
    <w:p w14:paraId="02015A8C" w14:textId="77777777" w:rsidR="00861DE3" w:rsidRDefault="00861DE3" w:rsidP="00045CD3">
      <w:pPr>
        <w:tabs>
          <w:tab w:val="left" w:pos="720"/>
        </w:tabs>
        <w:suppressAutoHyphens/>
        <w:ind w:left="720"/>
        <w:rPr>
          <w:rFonts w:ascii="Arial" w:hAnsi="Arial" w:cs="Arial"/>
          <w:spacing w:val="-3"/>
        </w:rPr>
      </w:pPr>
      <w:r w:rsidRPr="00E40FFA">
        <w:rPr>
          <w:rFonts w:ascii="Arial" w:hAnsi="Arial" w:cs="Arial"/>
          <w:spacing w:val="-3"/>
        </w:rPr>
        <w:tab/>
        <w:t xml:space="preserve">The members of the Review Panel </w:t>
      </w:r>
      <w:r w:rsidR="004B2782" w:rsidRPr="00E40FFA">
        <w:rPr>
          <w:rFonts w:ascii="Arial" w:hAnsi="Arial" w:cs="Arial"/>
          <w:spacing w:val="-3"/>
        </w:rPr>
        <w:t>wi</w:t>
      </w:r>
      <w:r w:rsidRPr="00E40FFA">
        <w:rPr>
          <w:rFonts w:ascii="Arial" w:hAnsi="Arial" w:cs="Arial"/>
          <w:spacing w:val="-3"/>
        </w:rPr>
        <w:t>ll have had no previous involvement with the case or association with the student.</w:t>
      </w:r>
    </w:p>
    <w:p w14:paraId="08FB54CD" w14:textId="77777777" w:rsidR="00B61BB7" w:rsidRPr="00E40FFA" w:rsidRDefault="00B61BB7" w:rsidP="00045CD3">
      <w:pPr>
        <w:tabs>
          <w:tab w:val="left" w:pos="720"/>
        </w:tabs>
        <w:suppressAutoHyphens/>
        <w:ind w:left="720"/>
        <w:rPr>
          <w:rFonts w:ascii="Arial" w:hAnsi="Arial" w:cs="Arial"/>
          <w:spacing w:val="-3"/>
        </w:rPr>
      </w:pPr>
    </w:p>
    <w:p w14:paraId="2CF0E8D6" w14:textId="093AC435" w:rsidR="0007492C" w:rsidRPr="00E40FFA" w:rsidRDefault="008E4555" w:rsidP="00045CD3">
      <w:pPr>
        <w:tabs>
          <w:tab w:val="left" w:pos="0"/>
          <w:tab w:val="left" w:pos="567"/>
        </w:tabs>
        <w:suppressAutoHyphens/>
        <w:rPr>
          <w:rFonts w:ascii="Arial" w:hAnsi="Arial" w:cs="Arial"/>
          <w:b/>
          <w:i/>
          <w:spacing w:val="-3"/>
        </w:rPr>
      </w:pPr>
      <w:r>
        <w:rPr>
          <w:rFonts w:ascii="Arial" w:hAnsi="Arial" w:cs="Arial"/>
          <w:b/>
          <w:i/>
          <w:spacing w:val="-3"/>
        </w:rPr>
        <w:t>10</w:t>
      </w:r>
      <w:r w:rsidR="00DB7E94" w:rsidRPr="00E40FFA">
        <w:rPr>
          <w:rFonts w:ascii="Arial" w:hAnsi="Arial" w:cs="Arial"/>
          <w:b/>
          <w:i/>
          <w:spacing w:val="-3"/>
        </w:rPr>
        <w:t>.</w:t>
      </w:r>
      <w:r w:rsidR="00A27152" w:rsidRPr="00E40FFA">
        <w:rPr>
          <w:rFonts w:ascii="Arial" w:hAnsi="Arial" w:cs="Arial"/>
          <w:b/>
          <w:i/>
          <w:spacing w:val="-3"/>
        </w:rPr>
        <w:t>3</w:t>
      </w:r>
      <w:r w:rsidR="00A27152" w:rsidRPr="00E40FFA">
        <w:rPr>
          <w:rFonts w:ascii="Arial" w:hAnsi="Arial" w:cs="Arial"/>
          <w:b/>
          <w:i/>
          <w:spacing w:val="-3"/>
        </w:rPr>
        <w:tab/>
      </w:r>
      <w:r w:rsidR="00A27152" w:rsidRPr="00E40FFA">
        <w:rPr>
          <w:rFonts w:ascii="Arial" w:hAnsi="Arial" w:cs="Arial"/>
          <w:b/>
          <w:i/>
          <w:spacing w:val="-3"/>
        </w:rPr>
        <w:tab/>
      </w:r>
      <w:r w:rsidR="00B874DD" w:rsidRPr="00E40FFA">
        <w:rPr>
          <w:rFonts w:ascii="Arial" w:hAnsi="Arial" w:cs="Arial"/>
          <w:b/>
          <w:i/>
          <w:spacing w:val="-3"/>
        </w:rPr>
        <w:t>Functions</w:t>
      </w:r>
      <w:r w:rsidR="00A27152" w:rsidRPr="00E40FFA">
        <w:rPr>
          <w:rFonts w:ascii="Arial" w:hAnsi="Arial" w:cs="Arial"/>
          <w:b/>
          <w:i/>
          <w:spacing w:val="-3"/>
        </w:rPr>
        <w:t xml:space="preserve"> of the Review Panel</w:t>
      </w:r>
    </w:p>
    <w:p w14:paraId="3121123B" w14:textId="77777777" w:rsidR="0007492C" w:rsidRPr="00E40FFA" w:rsidRDefault="0007492C" w:rsidP="00045CD3">
      <w:pPr>
        <w:tabs>
          <w:tab w:val="left" w:pos="0"/>
        </w:tabs>
        <w:suppressAutoHyphens/>
        <w:rPr>
          <w:rFonts w:ascii="Arial" w:hAnsi="Arial" w:cs="Arial"/>
          <w:spacing w:val="-3"/>
        </w:rPr>
      </w:pPr>
    </w:p>
    <w:p w14:paraId="5CC52A60" w14:textId="2E85CC85" w:rsidR="00985438" w:rsidRPr="00E40FFA" w:rsidRDefault="008E4555" w:rsidP="00045CD3">
      <w:pPr>
        <w:tabs>
          <w:tab w:val="left" w:pos="0"/>
        </w:tabs>
        <w:suppressAutoHyphens/>
        <w:ind w:left="709" w:hanging="709"/>
        <w:rPr>
          <w:rFonts w:ascii="Arial" w:hAnsi="Arial" w:cs="Arial"/>
          <w:spacing w:val="-3"/>
        </w:rPr>
      </w:pPr>
      <w:r>
        <w:rPr>
          <w:rFonts w:ascii="Arial" w:hAnsi="Arial" w:cs="Arial"/>
          <w:spacing w:val="-3"/>
        </w:rPr>
        <w:t>10</w:t>
      </w:r>
      <w:r w:rsidR="00D11B9E" w:rsidRPr="00E40FFA">
        <w:rPr>
          <w:rFonts w:ascii="Arial" w:hAnsi="Arial" w:cs="Arial"/>
          <w:spacing w:val="-3"/>
        </w:rPr>
        <w:t>.3.1</w:t>
      </w:r>
      <w:r w:rsidR="00985438" w:rsidRPr="00E40FFA">
        <w:rPr>
          <w:rFonts w:ascii="Arial" w:hAnsi="Arial" w:cs="Arial"/>
          <w:spacing w:val="-3"/>
        </w:rPr>
        <w:tab/>
        <w:t>The Review Panel may decide that:</w:t>
      </w:r>
    </w:p>
    <w:p w14:paraId="12F78B45" w14:textId="77777777" w:rsidR="00985438" w:rsidRPr="00E40FFA" w:rsidRDefault="00985438" w:rsidP="00045CD3">
      <w:pPr>
        <w:tabs>
          <w:tab w:val="left" w:pos="0"/>
        </w:tabs>
        <w:suppressAutoHyphens/>
        <w:ind w:left="709" w:hanging="709"/>
        <w:rPr>
          <w:rFonts w:ascii="Arial" w:hAnsi="Arial" w:cs="Arial"/>
          <w:spacing w:val="-3"/>
        </w:rPr>
      </w:pPr>
    </w:p>
    <w:p w14:paraId="3DA67E87" w14:textId="77777777" w:rsidR="00985438" w:rsidRPr="00E40FFA" w:rsidRDefault="00985438" w:rsidP="00045CD3">
      <w:pPr>
        <w:pStyle w:val="ListParagraph"/>
        <w:numPr>
          <w:ilvl w:val="0"/>
          <w:numId w:val="21"/>
        </w:numPr>
        <w:tabs>
          <w:tab w:val="left" w:pos="0"/>
        </w:tabs>
        <w:suppressAutoHyphens/>
        <w:rPr>
          <w:rFonts w:ascii="Arial" w:hAnsi="Arial" w:cs="Arial"/>
          <w:spacing w:val="-3"/>
        </w:rPr>
      </w:pPr>
      <w:r w:rsidRPr="00E40FFA">
        <w:rPr>
          <w:rFonts w:ascii="Arial" w:hAnsi="Arial" w:cs="Arial"/>
          <w:spacing w:val="-3"/>
        </w:rPr>
        <w:t>The outcome of the Fitness to Practise Committee should be upheld.</w:t>
      </w:r>
    </w:p>
    <w:p w14:paraId="3750DE2E" w14:textId="77777777" w:rsidR="00985438" w:rsidRPr="00E40FFA" w:rsidRDefault="00985438" w:rsidP="00045CD3">
      <w:pPr>
        <w:pStyle w:val="ListParagraph"/>
        <w:tabs>
          <w:tab w:val="left" w:pos="0"/>
        </w:tabs>
        <w:suppressAutoHyphens/>
        <w:ind w:left="1069" w:firstLine="0"/>
        <w:rPr>
          <w:rFonts w:ascii="Arial" w:hAnsi="Arial" w:cs="Arial"/>
          <w:spacing w:val="-3"/>
        </w:rPr>
      </w:pPr>
    </w:p>
    <w:p w14:paraId="34685C16" w14:textId="77777777" w:rsidR="00985438" w:rsidRPr="00E40FFA" w:rsidRDefault="00985438" w:rsidP="00045CD3">
      <w:pPr>
        <w:pStyle w:val="ListParagraph"/>
        <w:numPr>
          <w:ilvl w:val="0"/>
          <w:numId w:val="21"/>
        </w:numPr>
        <w:tabs>
          <w:tab w:val="left" w:pos="0"/>
        </w:tabs>
        <w:suppressAutoHyphens/>
        <w:rPr>
          <w:rFonts w:ascii="Arial" w:hAnsi="Arial" w:cs="Arial"/>
          <w:spacing w:val="-3"/>
        </w:rPr>
      </w:pPr>
      <w:r w:rsidRPr="00E40FFA">
        <w:rPr>
          <w:rFonts w:ascii="Arial" w:hAnsi="Arial" w:cs="Arial"/>
          <w:spacing w:val="-3"/>
        </w:rPr>
        <w:t xml:space="preserve">The outcome of the Fitness to Practise </w:t>
      </w:r>
      <w:r w:rsidR="009150CE" w:rsidRPr="00E40FFA">
        <w:rPr>
          <w:rFonts w:ascii="Arial" w:hAnsi="Arial" w:cs="Arial"/>
          <w:spacing w:val="-3"/>
        </w:rPr>
        <w:t>Committee</w:t>
      </w:r>
      <w:r w:rsidRPr="00E40FFA">
        <w:rPr>
          <w:rFonts w:ascii="Arial" w:hAnsi="Arial" w:cs="Arial"/>
          <w:spacing w:val="-3"/>
        </w:rPr>
        <w:t xml:space="preserve"> should not be upheld.</w:t>
      </w:r>
    </w:p>
    <w:p w14:paraId="22A17583" w14:textId="77777777" w:rsidR="00985438" w:rsidRPr="00E40FFA" w:rsidRDefault="00985438" w:rsidP="00045CD3">
      <w:pPr>
        <w:pStyle w:val="ListParagraph"/>
        <w:rPr>
          <w:rFonts w:ascii="Arial" w:hAnsi="Arial" w:cs="Arial"/>
          <w:spacing w:val="-3"/>
        </w:rPr>
      </w:pPr>
    </w:p>
    <w:p w14:paraId="2725DAF0" w14:textId="77777777" w:rsidR="00985438" w:rsidRPr="00E40FFA" w:rsidRDefault="00985438" w:rsidP="00045CD3">
      <w:pPr>
        <w:pStyle w:val="ListParagraph"/>
        <w:numPr>
          <w:ilvl w:val="0"/>
          <w:numId w:val="21"/>
        </w:numPr>
        <w:tabs>
          <w:tab w:val="left" w:pos="0"/>
        </w:tabs>
        <w:suppressAutoHyphens/>
        <w:rPr>
          <w:rFonts w:ascii="Arial" w:hAnsi="Arial" w:cs="Arial"/>
          <w:spacing w:val="-3"/>
        </w:rPr>
      </w:pPr>
      <w:r w:rsidRPr="00E40FFA">
        <w:rPr>
          <w:rFonts w:ascii="Arial" w:hAnsi="Arial" w:cs="Arial"/>
          <w:spacing w:val="-3"/>
        </w:rPr>
        <w:t xml:space="preserve">The Fitness to Practise </w:t>
      </w:r>
      <w:r w:rsidR="009150CE" w:rsidRPr="00E40FFA">
        <w:rPr>
          <w:rFonts w:ascii="Arial" w:hAnsi="Arial" w:cs="Arial"/>
          <w:spacing w:val="-3"/>
        </w:rPr>
        <w:t>Committee</w:t>
      </w:r>
      <w:r w:rsidRPr="00E40FFA">
        <w:rPr>
          <w:rFonts w:ascii="Arial" w:hAnsi="Arial" w:cs="Arial"/>
          <w:spacing w:val="-3"/>
        </w:rPr>
        <w:t xml:space="preserve"> made procedural errors and/or errors of judgement </w:t>
      </w:r>
      <w:r w:rsidR="009150CE" w:rsidRPr="00E40FFA">
        <w:rPr>
          <w:rFonts w:ascii="Arial" w:hAnsi="Arial" w:cs="Arial"/>
          <w:spacing w:val="-3"/>
        </w:rPr>
        <w:t>and a new Fitness to Practise Committee should be convened to hear the case afresh.</w:t>
      </w:r>
    </w:p>
    <w:p w14:paraId="724CF370" w14:textId="77777777" w:rsidR="009150CE" w:rsidRPr="00E40FFA" w:rsidRDefault="009150CE" w:rsidP="00045CD3">
      <w:pPr>
        <w:pStyle w:val="ListParagraph"/>
        <w:rPr>
          <w:rFonts w:ascii="Arial" w:hAnsi="Arial" w:cs="Arial"/>
          <w:spacing w:val="-3"/>
        </w:rPr>
      </w:pPr>
    </w:p>
    <w:p w14:paraId="0D24101E" w14:textId="77777777" w:rsidR="009150CE" w:rsidRDefault="009150CE" w:rsidP="00045CD3">
      <w:pPr>
        <w:pStyle w:val="ListParagraph"/>
        <w:numPr>
          <w:ilvl w:val="0"/>
          <w:numId w:val="21"/>
        </w:numPr>
        <w:tabs>
          <w:tab w:val="left" w:pos="0"/>
        </w:tabs>
        <w:suppressAutoHyphens/>
        <w:rPr>
          <w:rFonts w:ascii="Arial" w:hAnsi="Arial" w:cs="Arial"/>
          <w:spacing w:val="-3"/>
        </w:rPr>
      </w:pPr>
      <w:r w:rsidRPr="00E40FFA">
        <w:rPr>
          <w:rFonts w:ascii="Arial" w:hAnsi="Arial" w:cs="Arial"/>
          <w:spacing w:val="-3"/>
        </w:rPr>
        <w:t>The outcome of the Fitness to Practise Committee</w:t>
      </w:r>
      <w:r w:rsidR="008975E6" w:rsidRPr="00E40FFA">
        <w:rPr>
          <w:rFonts w:ascii="Arial" w:hAnsi="Arial" w:cs="Arial"/>
          <w:spacing w:val="-3"/>
        </w:rPr>
        <w:t xml:space="preserve"> was disproportionate and a more proportionate outcome should be substituted.</w:t>
      </w:r>
    </w:p>
    <w:p w14:paraId="3B8B0F43" w14:textId="48EA99F4" w:rsidR="008C6B6B" w:rsidRDefault="008C6B6B" w:rsidP="00045CD3">
      <w:pPr>
        <w:tabs>
          <w:tab w:val="left" w:pos="0"/>
        </w:tabs>
        <w:suppressAutoHyphens/>
        <w:ind w:left="0" w:firstLine="0"/>
        <w:rPr>
          <w:rFonts w:ascii="Arial" w:hAnsi="Arial" w:cs="Arial"/>
          <w:spacing w:val="-3"/>
        </w:rPr>
      </w:pPr>
    </w:p>
    <w:p w14:paraId="60D5584D" w14:textId="5E03C4AF" w:rsidR="00A059D1" w:rsidRPr="00E40FFA" w:rsidRDefault="008E4555" w:rsidP="00045CD3">
      <w:pPr>
        <w:pStyle w:val="Heading1"/>
        <w:spacing w:before="0"/>
        <w:rPr>
          <w:rFonts w:ascii="Arial" w:hAnsi="Arial" w:cs="Arial"/>
          <w:i/>
          <w:color w:val="auto"/>
          <w:sz w:val="22"/>
          <w:szCs w:val="22"/>
        </w:rPr>
      </w:pPr>
      <w:r>
        <w:rPr>
          <w:rFonts w:ascii="Arial" w:hAnsi="Arial" w:cs="Arial"/>
          <w:i/>
          <w:color w:val="auto"/>
          <w:sz w:val="22"/>
          <w:szCs w:val="22"/>
        </w:rPr>
        <w:t>10</w:t>
      </w:r>
      <w:r w:rsidR="00A059D1" w:rsidRPr="00E40FFA">
        <w:rPr>
          <w:rFonts w:ascii="Arial" w:hAnsi="Arial" w:cs="Arial"/>
          <w:i/>
          <w:color w:val="auto"/>
          <w:sz w:val="22"/>
          <w:szCs w:val="22"/>
        </w:rPr>
        <w:t>.4</w:t>
      </w:r>
      <w:r w:rsidR="00A059D1" w:rsidRPr="00E40FFA">
        <w:rPr>
          <w:rFonts w:ascii="Arial" w:hAnsi="Arial" w:cs="Arial"/>
          <w:i/>
          <w:color w:val="auto"/>
          <w:sz w:val="22"/>
          <w:szCs w:val="22"/>
        </w:rPr>
        <w:tab/>
        <w:t>Paperwork required for hearings</w:t>
      </w:r>
    </w:p>
    <w:p w14:paraId="73A96F71" w14:textId="77777777" w:rsidR="00A059D1" w:rsidRPr="00E40FFA" w:rsidRDefault="00A059D1" w:rsidP="00045CD3">
      <w:pPr>
        <w:rPr>
          <w:lang w:eastAsia="en-GB"/>
        </w:rPr>
      </w:pPr>
    </w:p>
    <w:p w14:paraId="46252A5A" w14:textId="519D5A85" w:rsidR="00A059D1" w:rsidRPr="00E40FFA" w:rsidRDefault="008E4555" w:rsidP="00045CD3">
      <w:pPr>
        <w:rPr>
          <w:rFonts w:ascii="Arial" w:hAnsi="Arial" w:cs="Arial"/>
          <w:lang w:eastAsia="en-GB"/>
        </w:rPr>
      </w:pPr>
      <w:r>
        <w:rPr>
          <w:rFonts w:ascii="Arial" w:hAnsi="Arial" w:cs="Arial"/>
          <w:lang w:eastAsia="en-GB"/>
        </w:rPr>
        <w:t>10</w:t>
      </w:r>
      <w:r w:rsidR="001A7128" w:rsidRPr="00E40FFA">
        <w:rPr>
          <w:rFonts w:ascii="Arial" w:hAnsi="Arial" w:cs="Arial"/>
          <w:lang w:eastAsia="en-GB"/>
        </w:rPr>
        <w:t>.4.1</w:t>
      </w:r>
      <w:r w:rsidR="001A7128" w:rsidRPr="00E40FFA">
        <w:rPr>
          <w:rFonts w:ascii="Arial" w:hAnsi="Arial" w:cs="Arial"/>
          <w:lang w:eastAsia="en-GB"/>
        </w:rPr>
        <w:tab/>
        <w:t>The following paperwork will be provided to the Review Panel:</w:t>
      </w:r>
    </w:p>
    <w:p w14:paraId="1AD6928B" w14:textId="77777777" w:rsidR="001A7128" w:rsidRPr="00E40FFA" w:rsidRDefault="001A7128" w:rsidP="00045CD3">
      <w:pPr>
        <w:rPr>
          <w:rFonts w:ascii="Arial" w:hAnsi="Arial" w:cs="Arial"/>
          <w:lang w:eastAsia="en-GB"/>
        </w:rPr>
      </w:pPr>
    </w:p>
    <w:p w14:paraId="34C09BCA" w14:textId="7628EB4D" w:rsidR="001A7128" w:rsidRPr="00E40FFA" w:rsidRDefault="001A7128" w:rsidP="00045CD3">
      <w:pPr>
        <w:pStyle w:val="ListParagraph"/>
        <w:numPr>
          <w:ilvl w:val="0"/>
          <w:numId w:val="22"/>
        </w:numPr>
        <w:rPr>
          <w:rFonts w:ascii="Arial" w:hAnsi="Arial" w:cs="Arial"/>
          <w:lang w:eastAsia="en-GB"/>
        </w:rPr>
      </w:pPr>
      <w:r w:rsidRPr="00E40FFA">
        <w:rPr>
          <w:rFonts w:ascii="Arial" w:hAnsi="Arial" w:cs="Arial"/>
          <w:lang w:eastAsia="en-GB"/>
        </w:rPr>
        <w:t>Request for Review form and supporting evidence</w:t>
      </w:r>
      <w:r w:rsidR="005545D9">
        <w:rPr>
          <w:rFonts w:ascii="Arial" w:hAnsi="Arial" w:cs="Arial"/>
          <w:lang w:eastAsia="en-GB"/>
        </w:rPr>
        <w:t>;</w:t>
      </w:r>
    </w:p>
    <w:p w14:paraId="5C255E30" w14:textId="42E8DFA3" w:rsidR="001A7128" w:rsidRPr="00E40FFA" w:rsidRDefault="005545D9" w:rsidP="00045CD3">
      <w:pPr>
        <w:pStyle w:val="ListParagraph"/>
        <w:numPr>
          <w:ilvl w:val="0"/>
          <w:numId w:val="22"/>
        </w:numPr>
        <w:rPr>
          <w:rFonts w:ascii="Arial" w:hAnsi="Arial" w:cs="Arial"/>
          <w:lang w:eastAsia="en-GB"/>
        </w:rPr>
      </w:pPr>
      <w:r>
        <w:rPr>
          <w:rFonts w:ascii="Arial" w:hAnsi="Arial" w:cs="Arial"/>
          <w:lang w:eastAsia="en-GB"/>
        </w:rPr>
        <w:t>s</w:t>
      </w:r>
      <w:r w:rsidR="001A7128" w:rsidRPr="00E40FFA">
        <w:rPr>
          <w:rFonts w:ascii="Arial" w:hAnsi="Arial" w:cs="Arial"/>
          <w:lang w:eastAsia="en-GB"/>
        </w:rPr>
        <w:t>tudent’s statement</w:t>
      </w:r>
      <w:r>
        <w:rPr>
          <w:rFonts w:ascii="Arial" w:hAnsi="Arial" w:cs="Arial"/>
          <w:lang w:eastAsia="en-GB"/>
        </w:rPr>
        <w:t>;</w:t>
      </w:r>
    </w:p>
    <w:p w14:paraId="209B2E0F" w14:textId="3A1A2C43" w:rsidR="001A7128" w:rsidRPr="00E40FFA" w:rsidRDefault="005545D9" w:rsidP="00045CD3">
      <w:pPr>
        <w:pStyle w:val="ListParagraph"/>
        <w:numPr>
          <w:ilvl w:val="0"/>
          <w:numId w:val="22"/>
        </w:numPr>
        <w:rPr>
          <w:rFonts w:ascii="Arial" w:hAnsi="Arial" w:cs="Arial"/>
          <w:lang w:eastAsia="en-GB"/>
        </w:rPr>
      </w:pPr>
      <w:r>
        <w:rPr>
          <w:rFonts w:ascii="Arial" w:hAnsi="Arial" w:cs="Arial"/>
          <w:lang w:eastAsia="en-GB"/>
        </w:rPr>
        <w:t>p</w:t>
      </w:r>
      <w:r w:rsidR="001A7128" w:rsidRPr="00E40FFA">
        <w:rPr>
          <w:rFonts w:ascii="Arial" w:hAnsi="Arial" w:cs="Arial"/>
          <w:lang w:eastAsia="en-GB"/>
        </w:rPr>
        <w:t>aperwork considered by the Fitness to Practise Committee</w:t>
      </w:r>
      <w:r>
        <w:rPr>
          <w:rFonts w:ascii="Arial" w:hAnsi="Arial" w:cs="Arial"/>
          <w:lang w:eastAsia="en-GB"/>
        </w:rPr>
        <w:t>;</w:t>
      </w:r>
    </w:p>
    <w:p w14:paraId="7C42A806" w14:textId="05DDC0F4" w:rsidR="001A7128" w:rsidRPr="00E40FFA" w:rsidRDefault="005545D9" w:rsidP="00045CD3">
      <w:pPr>
        <w:pStyle w:val="ListParagraph"/>
        <w:numPr>
          <w:ilvl w:val="0"/>
          <w:numId w:val="22"/>
        </w:numPr>
        <w:rPr>
          <w:rFonts w:ascii="Arial" w:hAnsi="Arial" w:cs="Arial"/>
          <w:lang w:eastAsia="en-GB"/>
        </w:rPr>
      </w:pPr>
      <w:r>
        <w:rPr>
          <w:rFonts w:ascii="Arial" w:hAnsi="Arial" w:cs="Arial"/>
          <w:lang w:eastAsia="en-GB"/>
        </w:rPr>
        <w:t>m</w:t>
      </w:r>
      <w:r w:rsidR="001A7128" w:rsidRPr="00E40FFA">
        <w:rPr>
          <w:rFonts w:ascii="Arial" w:hAnsi="Arial" w:cs="Arial"/>
          <w:lang w:eastAsia="en-GB"/>
        </w:rPr>
        <w:t>inutes of the hearing of the Fitness to Practise Committee</w:t>
      </w:r>
      <w:r>
        <w:rPr>
          <w:rFonts w:ascii="Arial" w:hAnsi="Arial" w:cs="Arial"/>
          <w:lang w:eastAsia="en-GB"/>
        </w:rPr>
        <w:t>;</w:t>
      </w:r>
    </w:p>
    <w:p w14:paraId="2434DF53" w14:textId="5BB66CD5" w:rsidR="001A7128" w:rsidRPr="00E40FFA" w:rsidRDefault="005545D9" w:rsidP="00045CD3">
      <w:pPr>
        <w:pStyle w:val="ListParagraph"/>
        <w:numPr>
          <w:ilvl w:val="0"/>
          <w:numId w:val="22"/>
        </w:numPr>
        <w:rPr>
          <w:rFonts w:ascii="Arial" w:hAnsi="Arial" w:cs="Arial"/>
          <w:lang w:eastAsia="en-GB"/>
        </w:rPr>
      </w:pPr>
      <w:proofErr w:type="gramStart"/>
      <w:r>
        <w:rPr>
          <w:rFonts w:ascii="Arial" w:hAnsi="Arial" w:cs="Arial"/>
          <w:lang w:eastAsia="en-GB"/>
        </w:rPr>
        <w:t>o</w:t>
      </w:r>
      <w:r w:rsidR="001A7128" w:rsidRPr="00E40FFA">
        <w:rPr>
          <w:rFonts w:ascii="Arial" w:hAnsi="Arial" w:cs="Arial"/>
          <w:lang w:eastAsia="en-GB"/>
        </w:rPr>
        <w:t>utcome</w:t>
      </w:r>
      <w:proofErr w:type="gramEnd"/>
      <w:r w:rsidR="001A7128" w:rsidRPr="00E40FFA">
        <w:rPr>
          <w:rFonts w:ascii="Arial" w:hAnsi="Arial" w:cs="Arial"/>
          <w:lang w:eastAsia="en-GB"/>
        </w:rPr>
        <w:t xml:space="preserve"> letter to the student</w:t>
      </w:r>
      <w:r w:rsidR="00782100" w:rsidRPr="00E40FFA">
        <w:rPr>
          <w:rFonts w:ascii="Arial" w:hAnsi="Arial" w:cs="Arial"/>
          <w:lang w:eastAsia="en-GB"/>
        </w:rPr>
        <w:t>.</w:t>
      </w:r>
    </w:p>
    <w:p w14:paraId="1B68316C" w14:textId="77777777" w:rsidR="00782100" w:rsidRPr="00E40FFA" w:rsidRDefault="00782100" w:rsidP="00045CD3">
      <w:pPr>
        <w:rPr>
          <w:rFonts w:ascii="Arial" w:hAnsi="Arial" w:cs="Arial"/>
          <w:lang w:eastAsia="en-GB"/>
        </w:rPr>
      </w:pPr>
    </w:p>
    <w:p w14:paraId="073CAD8A" w14:textId="3A445B38" w:rsidR="00782100" w:rsidRPr="00E40FFA" w:rsidRDefault="008E4555" w:rsidP="00045CD3">
      <w:pPr>
        <w:rPr>
          <w:rFonts w:ascii="Arial" w:hAnsi="Arial" w:cs="Arial"/>
          <w:b/>
          <w:i/>
          <w:lang w:eastAsia="en-GB"/>
        </w:rPr>
      </w:pPr>
      <w:r>
        <w:rPr>
          <w:rFonts w:ascii="Arial" w:hAnsi="Arial" w:cs="Arial"/>
          <w:b/>
          <w:i/>
          <w:lang w:eastAsia="en-GB"/>
        </w:rPr>
        <w:t>10</w:t>
      </w:r>
      <w:r w:rsidR="00782100" w:rsidRPr="00E40FFA">
        <w:rPr>
          <w:rFonts w:ascii="Arial" w:hAnsi="Arial" w:cs="Arial"/>
          <w:b/>
          <w:i/>
          <w:lang w:eastAsia="en-GB"/>
        </w:rPr>
        <w:t>.5</w:t>
      </w:r>
      <w:r w:rsidR="00782100" w:rsidRPr="00E40FFA">
        <w:rPr>
          <w:rFonts w:ascii="Arial" w:hAnsi="Arial" w:cs="Arial"/>
          <w:b/>
          <w:i/>
          <w:lang w:eastAsia="en-GB"/>
        </w:rPr>
        <w:tab/>
        <w:t>Attendance at hearings</w:t>
      </w:r>
    </w:p>
    <w:p w14:paraId="3DDA4E8A" w14:textId="77777777" w:rsidR="00782100" w:rsidRPr="00E40FFA" w:rsidRDefault="00782100" w:rsidP="00045CD3">
      <w:pPr>
        <w:rPr>
          <w:rFonts w:ascii="Arial" w:hAnsi="Arial" w:cs="Arial"/>
          <w:b/>
          <w:i/>
          <w:lang w:eastAsia="en-GB"/>
        </w:rPr>
      </w:pPr>
    </w:p>
    <w:p w14:paraId="7B03E1F1" w14:textId="6B6C5460" w:rsidR="00782100" w:rsidRPr="00E40FFA" w:rsidRDefault="008E4555" w:rsidP="00045CD3">
      <w:pPr>
        <w:rPr>
          <w:rFonts w:ascii="Arial" w:hAnsi="Arial" w:cs="Arial"/>
          <w:lang w:eastAsia="en-GB"/>
        </w:rPr>
      </w:pPr>
      <w:r>
        <w:rPr>
          <w:rFonts w:ascii="Arial" w:hAnsi="Arial" w:cs="Arial"/>
          <w:lang w:eastAsia="en-GB"/>
        </w:rPr>
        <w:t>10</w:t>
      </w:r>
      <w:r w:rsidR="00782100" w:rsidRPr="00E40FFA">
        <w:rPr>
          <w:rFonts w:ascii="Arial" w:hAnsi="Arial" w:cs="Arial"/>
          <w:lang w:eastAsia="en-GB"/>
        </w:rPr>
        <w:t>.5.1</w:t>
      </w:r>
      <w:r w:rsidR="00782100" w:rsidRPr="00E40FFA">
        <w:rPr>
          <w:rFonts w:ascii="Arial" w:hAnsi="Arial" w:cs="Arial"/>
          <w:lang w:eastAsia="en-GB"/>
        </w:rPr>
        <w:tab/>
        <w:t>The student will not be required to attend the hearing of the Review Panel.</w:t>
      </w:r>
    </w:p>
    <w:p w14:paraId="5EFFC446" w14:textId="77777777" w:rsidR="0007492C" w:rsidRPr="00E40FFA" w:rsidRDefault="0007492C" w:rsidP="00045CD3">
      <w:pPr>
        <w:tabs>
          <w:tab w:val="left" w:pos="0"/>
        </w:tabs>
        <w:suppressAutoHyphens/>
        <w:ind w:left="709" w:hanging="709"/>
        <w:rPr>
          <w:rFonts w:ascii="Arial" w:hAnsi="Arial" w:cs="Arial"/>
          <w:spacing w:val="-3"/>
        </w:rPr>
      </w:pPr>
    </w:p>
    <w:p w14:paraId="151996A9" w14:textId="35EDC955" w:rsidR="00782100" w:rsidRPr="00E40FFA" w:rsidRDefault="008E4555" w:rsidP="00045CD3">
      <w:pPr>
        <w:suppressAutoHyphens/>
        <w:ind w:left="709" w:hanging="709"/>
        <w:rPr>
          <w:rFonts w:ascii="Arial" w:hAnsi="Arial" w:cs="Arial"/>
          <w:b/>
          <w:i/>
          <w:spacing w:val="-3"/>
        </w:rPr>
      </w:pPr>
      <w:r>
        <w:rPr>
          <w:rFonts w:ascii="Arial" w:hAnsi="Arial" w:cs="Arial"/>
          <w:b/>
          <w:i/>
          <w:spacing w:val="-3"/>
        </w:rPr>
        <w:t>10</w:t>
      </w:r>
      <w:r w:rsidR="00782100" w:rsidRPr="00E40FFA">
        <w:rPr>
          <w:rFonts w:ascii="Arial" w:hAnsi="Arial" w:cs="Arial"/>
          <w:b/>
          <w:i/>
          <w:spacing w:val="-3"/>
        </w:rPr>
        <w:t>.6</w:t>
      </w:r>
      <w:r w:rsidR="00782100" w:rsidRPr="00E40FFA">
        <w:rPr>
          <w:rFonts w:ascii="Arial" w:hAnsi="Arial" w:cs="Arial"/>
          <w:b/>
          <w:i/>
          <w:spacing w:val="-3"/>
        </w:rPr>
        <w:tab/>
        <w:t>Outcome of hearing</w:t>
      </w:r>
    </w:p>
    <w:p w14:paraId="11B59415" w14:textId="77777777" w:rsidR="00782100" w:rsidRPr="00E40FFA" w:rsidRDefault="00782100" w:rsidP="00045CD3">
      <w:pPr>
        <w:suppressAutoHyphens/>
        <w:ind w:left="709" w:hanging="709"/>
        <w:rPr>
          <w:rFonts w:ascii="Arial" w:hAnsi="Arial" w:cs="Arial"/>
          <w:spacing w:val="-3"/>
        </w:rPr>
      </w:pPr>
    </w:p>
    <w:p w14:paraId="7DFEB66D" w14:textId="19F848BA" w:rsidR="006B2C95" w:rsidRPr="00E40FFA" w:rsidRDefault="008E4555" w:rsidP="00045CD3">
      <w:pPr>
        <w:suppressAutoHyphens/>
        <w:ind w:left="709" w:hanging="709"/>
        <w:rPr>
          <w:rFonts w:ascii="Arial" w:hAnsi="Arial" w:cs="Arial"/>
          <w:spacing w:val="-3"/>
        </w:rPr>
      </w:pPr>
      <w:r>
        <w:rPr>
          <w:rFonts w:ascii="Arial" w:hAnsi="Arial" w:cs="Arial"/>
          <w:spacing w:val="-3"/>
        </w:rPr>
        <w:t>10</w:t>
      </w:r>
      <w:r w:rsidR="0079616B" w:rsidRPr="00E40FFA">
        <w:rPr>
          <w:rFonts w:ascii="Arial" w:hAnsi="Arial" w:cs="Arial"/>
          <w:spacing w:val="-3"/>
        </w:rPr>
        <w:t>.</w:t>
      </w:r>
      <w:r w:rsidR="006B3557">
        <w:rPr>
          <w:rFonts w:ascii="Arial" w:hAnsi="Arial" w:cs="Arial"/>
          <w:spacing w:val="-3"/>
        </w:rPr>
        <w:t>6.1</w:t>
      </w:r>
      <w:r w:rsidR="0007492C" w:rsidRPr="00E40FFA">
        <w:rPr>
          <w:rFonts w:ascii="Arial" w:hAnsi="Arial" w:cs="Arial"/>
          <w:spacing w:val="-3"/>
        </w:rPr>
        <w:tab/>
      </w:r>
      <w:r w:rsidR="00034453" w:rsidRPr="00E40FFA">
        <w:rPr>
          <w:rFonts w:ascii="Arial" w:hAnsi="Arial" w:cs="Arial"/>
          <w:spacing w:val="-3"/>
        </w:rPr>
        <w:t xml:space="preserve">The decision of the panel </w:t>
      </w:r>
      <w:r w:rsidR="003B7B21" w:rsidRPr="00E40FFA">
        <w:rPr>
          <w:rFonts w:ascii="Arial" w:hAnsi="Arial" w:cs="Arial"/>
          <w:spacing w:val="-3"/>
        </w:rPr>
        <w:t>shall</w:t>
      </w:r>
      <w:r w:rsidR="00034453" w:rsidRPr="00E40FFA">
        <w:rPr>
          <w:rFonts w:ascii="Arial" w:hAnsi="Arial" w:cs="Arial"/>
          <w:spacing w:val="-3"/>
        </w:rPr>
        <w:t xml:space="preserve"> be final and will be notified to the student within a period of 5 working days following the </w:t>
      </w:r>
      <w:r w:rsidR="00765186">
        <w:rPr>
          <w:rFonts w:ascii="Arial" w:hAnsi="Arial" w:cs="Arial"/>
          <w:spacing w:val="-3"/>
        </w:rPr>
        <w:t>hearing</w:t>
      </w:r>
      <w:r w:rsidR="00765186" w:rsidRPr="00E40FFA">
        <w:rPr>
          <w:rFonts w:ascii="Arial" w:hAnsi="Arial" w:cs="Arial"/>
          <w:spacing w:val="-3"/>
        </w:rPr>
        <w:t xml:space="preserve"> </w:t>
      </w:r>
      <w:r w:rsidR="00034453" w:rsidRPr="00E40FFA">
        <w:rPr>
          <w:rFonts w:ascii="Arial" w:hAnsi="Arial" w:cs="Arial"/>
          <w:spacing w:val="-3"/>
        </w:rPr>
        <w:t xml:space="preserve">by e-mail and/or first class post to the last known address of the student. Such despatch </w:t>
      </w:r>
      <w:r w:rsidR="00430100">
        <w:rPr>
          <w:rFonts w:ascii="Arial" w:hAnsi="Arial" w:cs="Arial"/>
          <w:spacing w:val="-3"/>
        </w:rPr>
        <w:t>will</w:t>
      </w:r>
      <w:r w:rsidR="00034453" w:rsidRPr="00E40FFA">
        <w:rPr>
          <w:rFonts w:ascii="Arial" w:hAnsi="Arial" w:cs="Arial"/>
          <w:spacing w:val="-3"/>
        </w:rPr>
        <w:t xml:space="preserve"> be deemed to be sufficient and complete discharge of the duty to inform the student.  </w:t>
      </w:r>
    </w:p>
    <w:p w14:paraId="2FA97AC5" w14:textId="77777777" w:rsidR="006B2C95" w:rsidRPr="00E40FFA" w:rsidRDefault="006B2C95" w:rsidP="00045CD3">
      <w:pPr>
        <w:suppressAutoHyphens/>
        <w:ind w:left="709" w:hanging="709"/>
        <w:rPr>
          <w:rFonts w:ascii="Arial" w:hAnsi="Arial" w:cs="Arial"/>
          <w:spacing w:val="-3"/>
        </w:rPr>
      </w:pPr>
    </w:p>
    <w:p w14:paraId="13D7A51F" w14:textId="650AD26C" w:rsidR="0007492C" w:rsidRPr="00E40FFA" w:rsidRDefault="008E4555" w:rsidP="00045CD3">
      <w:pPr>
        <w:suppressAutoHyphens/>
        <w:ind w:left="709" w:hanging="709"/>
        <w:rPr>
          <w:rFonts w:ascii="Arial" w:hAnsi="Arial" w:cs="Arial"/>
          <w:color w:val="000000"/>
          <w:spacing w:val="-3"/>
        </w:rPr>
      </w:pPr>
      <w:r>
        <w:rPr>
          <w:rFonts w:ascii="Arial" w:hAnsi="Arial" w:cs="Arial"/>
          <w:spacing w:val="-3"/>
        </w:rPr>
        <w:t>10</w:t>
      </w:r>
      <w:r w:rsidR="006B3557">
        <w:rPr>
          <w:rFonts w:ascii="Arial" w:hAnsi="Arial" w:cs="Arial"/>
          <w:spacing w:val="-3"/>
        </w:rPr>
        <w:t>.6.2</w:t>
      </w:r>
      <w:r w:rsidR="006B2C95" w:rsidRPr="00E40FFA">
        <w:rPr>
          <w:rFonts w:ascii="Arial" w:hAnsi="Arial" w:cs="Arial"/>
          <w:spacing w:val="-3"/>
        </w:rPr>
        <w:tab/>
      </w:r>
      <w:r w:rsidR="0007492C" w:rsidRPr="00E40FFA">
        <w:rPr>
          <w:rFonts w:ascii="Arial" w:hAnsi="Arial" w:cs="Arial"/>
          <w:color w:val="000000"/>
          <w:spacing w:val="-3"/>
        </w:rPr>
        <w:t xml:space="preserve">If the </w:t>
      </w:r>
      <w:r w:rsidR="001A00AD" w:rsidRPr="00E40FFA">
        <w:rPr>
          <w:rFonts w:ascii="Arial" w:hAnsi="Arial" w:cs="Arial"/>
          <w:color w:val="000000"/>
          <w:spacing w:val="-3"/>
        </w:rPr>
        <w:t>review</w:t>
      </w:r>
      <w:r w:rsidR="0007492C" w:rsidRPr="00E40FFA">
        <w:rPr>
          <w:rFonts w:ascii="Arial" w:hAnsi="Arial" w:cs="Arial"/>
          <w:color w:val="000000"/>
          <w:spacing w:val="-3"/>
        </w:rPr>
        <w:t xml:space="preserve"> is successful, the University will ensure, so far as possible, that the student has not been disadvantaged by any disciplinary action or suspension. </w:t>
      </w:r>
      <w:r w:rsidR="004B2782" w:rsidRPr="00E40FFA">
        <w:rPr>
          <w:rFonts w:ascii="Arial" w:hAnsi="Arial" w:cs="Arial"/>
          <w:color w:val="000000"/>
          <w:spacing w:val="-3"/>
        </w:rPr>
        <w:t xml:space="preserve">  </w:t>
      </w:r>
    </w:p>
    <w:p w14:paraId="52E649A9" w14:textId="77777777" w:rsidR="0030434E" w:rsidRPr="00E40FFA" w:rsidRDefault="0030434E" w:rsidP="00045CD3">
      <w:pPr>
        <w:tabs>
          <w:tab w:val="left" w:pos="0"/>
        </w:tabs>
        <w:suppressAutoHyphens/>
        <w:ind w:left="709" w:hanging="709"/>
        <w:rPr>
          <w:rFonts w:ascii="Arial" w:hAnsi="Arial" w:cs="Arial"/>
          <w:color w:val="000000"/>
          <w:spacing w:val="-3"/>
        </w:rPr>
      </w:pPr>
    </w:p>
    <w:p w14:paraId="67A4C976" w14:textId="77777777" w:rsidR="0030434E" w:rsidRPr="00E40FFA" w:rsidRDefault="0030434E" w:rsidP="00045CD3">
      <w:pPr>
        <w:tabs>
          <w:tab w:val="left" w:pos="0"/>
        </w:tabs>
        <w:suppressAutoHyphens/>
        <w:ind w:left="709" w:hanging="709"/>
        <w:rPr>
          <w:rFonts w:ascii="Arial" w:hAnsi="Arial" w:cs="Arial"/>
          <w:color w:val="000000"/>
          <w:spacing w:val="-3"/>
        </w:rPr>
      </w:pPr>
    </w:p>
    <w:p w14:paraId="37D19161" w14:textId="6B3764AE" w:rsidR="0007492C" w:rsidRPr="00E40FFA" w:rsidRDefault="00897D79" w:rsidP="00045CD3">
      <w:pPr>
        <w:ind w:left="709" w:hanging="709"/>
        <w:rPr>
          <w:rFonts w:ascii="Arial" w:hAnsi="Arial" w:cs="Arial"/>
          <w:b/>
        </w:rPr>
      </w:pPr>
      <w:r w:rsidRPr="00E40FFA">
        <w:rPr>
          <w:rFonts w:ascii="Arial" w:hAnsi="Arial" w:cs="Arial"/>
          <w:b/>
        </w:rPr>
        <w:t>1</w:t>
      </w:r>
      <w:r w:rsidR="008E4555">
        <w:rPr>
          <w:rFonts w:ascii="Arial" w:hAnsi="Arial" w:cs="Arial"/>
          <w:b/>
        </w:rPr>
        <w:t>1</w:t>
      </w:r>
      <w:r w:rsidR="0007492C" w:rsidRPr="00E40FFA">
        <w:rPr>
          <w:rFonts w:ascii="Arial" w:hAnsi="Arial" w:cs="Arial"/>
          <w:b/>
        </w:rPr>
        <w:t xml:space="preserve">. </w:t>
      </w:r>
      <w:r w:rsidR="0007492C" w:rsidRPr="00E40FFA">
        <w:rPr>
          <w:rFonts w:ascii="Arial" w:hAnsi="Arial" w:cs="Arial"/>
          <w:b/>
        </w:rPr>
        <w:tab/>
        <w:t xml:space="preserve">Informing </w:t>
      </w:r>
      <w:r w:rsidR="007657F0" w:rsidRPr="00E40FFA">
        <w:rPr>
          <w:rFonts w:ascii="Arial" w:hAnsi="Arial" w:cs="Arial"/>
          <w:b/>
        </w:rPr>
        <w:t>Professional Bodies/Local A</w:t>
      </w:r>
      <w:r w:rsidR="0007492C" w:rsidRPr="00E40FFA">
        <w:rPr>
          <w:rFonts w:ascii="Arial" w:hAnsi="Arial" w:cs="Arial"/>
          <w:b/>
        </w:rPr>
        <w:t>uthorities</w:t>
      </w:r>
    </w:p>
    <w:p w14:paraId="7DC30416" w14:textId="77777777" w:rsidR="0007492C" w:rsidRPr="00E40FFA" w:rsidRDefault="0007492C" w:rsidP="00045CD3">
      <w:pPr>
        <w:ind w:left="709" w:hanging="709"/>
        <w:rPr>
          <w:rFonts w:ascii="Arial" w:hAnsi="Arial" w:cs="Arial"/>
        </w:rPr>
      </w:pPr>
    </w:p>
    <w:p w14:paraId="3D80B5A1" w14:textId="471E532F" w:rsidR="003963EF" w:rsidRPr="00E40FFA" w:rsidRDefault="00897D79" w:rsidP="00045CD3">
      <w:pPr>
        <w:ind w:left="709" w:hanging="709"/>
        <w:rPr>
          <w:rFonts w:ascii="Arial" w:hAnsi="Arial" w:cs="Arial"/>
        </w:rPr>
      </w:pPr>
      <w:r w:rsidRPr="00E40FFA">
        <w:rPr>
          <w:rFonts w:ascii="Arial" w:hAnsi="Arial" w:cs="Arial"/>
        </w:rPr>
        <w:t>1</w:t>
      </w:r>
      <w:r w:rsidR="008E4555">
        <w:rPr>
          <w:rFonts w:ascii="Arial" w:hAnsi="Arial" w:cs="Arial"/>
        </w:rPr>
        <w:t>1</w:t>
      </w:r>
      <w:r w:rsidR="002909DB" w:rsidRPr="00E40FFA">
        <w:rPr>
          <w:rFonts w:ascii="Arial" w:hAnsi="Arial" w:cs="Arial"/>
        </w:rPr>
        <w:t>.1</w:t>
      </w:r>
      <w:r w:rsidR="002909DB" w:rsidRPr="00E40FFA">
        <w:rPr>
          <w:rFonts w:ascii="Arial" w:hAnsi="Arial" w:cs="Arial"/>
        </w:rPr>
        <w:tab/>
      </w:r>
      <w:r w:rsidR="003963EF" w:rsidRPr="00E40FFA">
        <w:rPr>
          <w:rFonts w:ascii="Arial" w:hAnsi="Arial" w:cs="Arial"/>
        </w:rPr>
        <w:t xml:space="preserve">Certain professional bodies require the University to inform them as soon as </w:t>
      </w:r>
      <w:r w:rsidR="00985625" w:rsidRPr="00E40FFA">
        <w:rPr>
          <w:rFonts w:ascii="Arial" w:hAnsi="Arial" w:cs="Arial"/>
        </w:rPr>
        <w:t>an investigation is instigated</w:t>
      </w:r>
      <w:r w:rsidR="003963EF" w:rsidRPr="00E40FFA">
        <w:rPr>
          <w:rFonts w:ascii="Arial" w:hAnsi="Arial" w:cs="Arial"/>
        </w:rPr>
        <w:t xml:space="preserve"> under these regulations.  </w:t>
      </w:r>
    </w:p>
    <w:p w14:paraId="0DC4C239" w14:textId="77777777" w:rsidR="003963EF" w:rsidRPr="00E40FFA" w:rsidRDefault="003963EF" w:rsidP="00045CD3">
      <w:pPr>
        <w:ind w:left="709" w:hanging="709"/>
        <w:rPr>
          <w:rFonts w:ascii="Arial" w:hAnsi="Arial" w:cs="Arial"/>
        </w:rPr>
      </w:pPr>
    </w:p>
    <w:p w14:paraId="505BCB4A" w14:textId="716A022B" w:rsidR="0007492C" w:rsidRDefault="00897D79" w:rsidP="00045CD3">
      <w:pPr>
        <w:ind w:left="709" w:hanging="709"/>
        <w:rPr>
          <w:rFonts w:ascii="Arial" w:hAnsi="Arial" w:cs="Arial"/>
        </w:rPr>
      </w:pPr>
      <w:r w:rsidRPr="00E40FFA">
        <w:rPr>
          <w:rFonts w:ascii="Arial" w:hAnsi="Arial" w:cs="Arial"/>
        </w:rPr>
        <w:t>1</w:t>
      </w:r>
      <w:r w:rsidR="008E4555">
        <w:rPr>
          <w:rFonts w:ascii="Arial" w:hAnsi="Arial" w:cs="Arial"/>
        </w:rPr>
        <w:t>1</w:t>
      </w:r>
      <w:r w:rsidR="003963EF" w:rsidRPr="00E40FFA">
        <w:rPr>
          <w:rFonts w:ascii="Arial" w:hAnsi="Arial" w:cs="Arial"/>
        </w:rPr>
        <w:t>.2</w:t>
      </w:r>
      <w:r w:rsidR="003963EF" w:rsidRPr="00E40FFA">
        <w:rPr>
          <w:rFonts w:ascii="Arial" w:hAnsi="Arial" w:cs="Arial"/>
        </w:rPr>
        <w:tab/>
        <w:t>For all other professional bodies, o</w:t>
      </w:r>
      <w:r w:rsidR="0007492C" w:rsidRPr="00E40FFA">
        <w:rPr>
          <w:rFonts w:ascii="Arial" w:hAnsi="Arial" w:cs="Arial"/>
        </w:rPr>
        <w:t>nce the University regulations have been completed the most senior registrant</w:t>
      </w:r>
      <w:r w:rsidR="00F73379" w:rsidRPr="00E40FFA">
        <w:rPr>
          <w:rFonts w:ascii="Arial" w:hAnsi="Arial" w:cs="Arial"/>
        </w:rPr>
        <w:t xml:space="preserve"> within the </w:t>
      </w:r>
      <w:r w:rsidR="007A10C6" w:rsidRPr="00E40FFA">
        <w:rPr>
          <w:rFonts w:ascii="Arial" w:hAnsi="Arial" w:cs="Arial"/>
        </w:rPr>
        <w:t xml:space="preserve">faculty </w:t>
      </w:r>
      <w:r w:rsidR="0007492C" w:rsidRPr="00E40FFA">
        <w:rPr>
          <w:rFonts w:ascii="Arial" w:hAnsi="Arial" w:cs="Arial"/>
        </w:rPr>
        <w:t xml:space="preserve">will inform </w:t>
      </w:r>
      <w:r w:rsidR="00C62798" w:rsidRPr="00E40FFA">
        <w:rPr>
          <w:rFonts w:ascii="Arial" w:hAnsi="Arial" w:cs="Arial"/>
        </w:rPr>
        <w:t>the relevant professional body/</w:t>
      </w:r>
      <w:r w:rsidR="0007492C" w:rsidRPr="00E40FFA">
        <w:rPr>
          <w:rFonts w:ascii="Arial" w:hAnsi="Arial" w:cs="Arial"/>
        </w:rPr>
        <w:t>local authority of the outcome reached.</w:t>
      </w:r>
    </w:p>
    <w:p w14:paraId="6C92B3C4" w14:textId="77777777" w:rsidR="00650638" w:rsidRDefault="00650638" w:rsidP="00045CD3">
      <w:pPr>
        <w:ind w:left="709" w:hanging="709"/>
        <w:rPr>
          <w:rFonts w:ascii="Arial" w:hAnsi="Arial" w:cs="Arial"/>
        </w:rPr>
      </w:pPr>
    </w:p>
    <w:p w14:paraId="530756E5" w14:textId="77777777" w:rsidR="009A6911" w:rsidRDefault="009A6911" w:rsidP="00045CD3">
      <w:pPr>
        <w:pStyle w:val="BodyText3"/>
        <w:numPr>
          <w:ilvl w:val="12"/>
          <w:numId w:val="0"/>
        </w:numPr>
        <w:suppressAutoHyphens/>
        <w:spacing w:after="0"/>
        <w:ind w:left="720" w:hanging="720"/>
        <w:rPr>
          <w:rFonts w:ascii="Arial" w:hAnsi="Arial" w:cs="Arial"/>
          <w:b/>
          <w:spacing w:val="-3"/>
          <w:sz w:val="22"/>
          <w:szCs w:val="22"/>
        </w:rPr>
      </w:pPr>
    </w:p>
    <w:p w14:paraId="5901286E" w14:textId="6745D0C4" w:rsidR="0007492C" w:rsidRPr="00E40FFA" w:rsidRDefault="00991969" w:rsidP="00045CD3">
      <w:pPr>
        <w:pStyle w:val="Heading1"/>
        <w:tabs>
          <w:tab w:val="left" w:pos="567"/>
        </w:tabs>
        <w:spacing w:before="0"/>
        <w:ind w:left="709" w:hanging="709"/>
        <w:rPr>
          <w:rFonts w:ascii="Arial" w:hAnsi="Arial" w:cs="Arial"/>
          <w:color w:val="auto"/>
          <w:sz w:val="22"/>
          <w:szCs w:val="22"/>
        </w:rPr>
      </w:pPr>
      <w:r w:rsidRPr="00E40FFA">
        <w:rPr>
          <w:rFonts w:ascii="Arial" w:hAnsi="Arial" w:cs="Arial"/>
          <w:color w:val="auto"/>
          <w:sz w:val="22"/>
          <w:szCs w:val="22"/>
        </w:rPr>
        <w:lastRenderedPageBreak/>
        <w:t>1</w:t>
      </w:r>
      <w:r w:rsidR="008E4555">
        <w:rPr>
          <w:rFonts w:ascii="Arial" w:hAnsi="Arial" w:cs="Arial"/>
          <w:color w:val="auto"/>
          <w:sz w:val="22"/>
          <w:szCs w:val="22"/>
        </w:rPr>
        <w:t>2</w:t>
      </w:r>
      <w:r w:rsidR="0007492C" w:rsidRPr="00E40FFA">
        <w:rPr>
          <w:rFonts w:ascii="Arial" w:hAnsi="Arial" w:cs="Arial"/>
          <w:color w:val="auto"/>
          <w:sz w:val="22"/>
          <w:szCs w:val="22"/>
        </w:rPr>
        <w:t>.</w:t>
      </w:r>
      <w:r w:rsidR="0007492C" w:rsidRPr="00E40FFA">
        <w:rPr>
          <w:rFonts w:ascii="Arial" w:hAnsi="Arial" w:cs="Arial"/>
          <w:color w:val="auto"/>
          <w:sz w:val="22"/>
          <w:szCs w:val="22"/>
        </w:rPr>
        <w:tab/>
      </w:r>
      <w:r w:rsidR="00A27152" w:rsidRPr="00E40FFA">
        <w:rPr>
          <w:rFonts w:ascii="Arial" w:hAnsi="Arial" w:cs="Arial"/>
          <w:color w:val="auto"/>
          <w:sz w:val="22"/>
          <w:szCs w:val="22"/>
        </w:rPr>
        <w:tab/>
      </w:r>
      <w:r w:rsidR="0007492C" w:rsidRPr="00E40FFA">
        <w:rPr>
          <w:rFonts w:ascii="Arial" w:hAnsi="Arial" w:cs="Arial"/>
          <w:color w:val="auto"/>
          <w:sz w:val="22"/>
          <w:szCs w:val="22"/>
        </w:rPr>
        <w:t>Office of the Independent Adjudicator</w:t>
      </w:r>
    </w:p>
    <w:p w14:paraId="1C78D8DB" w14:textId="77777777" w:rsidR="0007492C" w:rsidRPr="00E40FFA" w:rsidRDefault="0007492C" w:rsidP="00045CD3">
      <w:pPr>
        <w:tabs>
          <w:tab w:val="left" w:pos="0"/>
          <w:tab w:val="left" w:pos="567"/>
        </w:tabs>
        <w:suppressAutoHyphens/>
        <w:ind w:left="709" w:hanging="709"/>
        <w:rPr>
          <w:rFonts w:ascii="Arial" w:hAnsi="Arial" w:cs="Arial"/>
          <w:b/>
          <w:color w:val="000000"/>
          <w:spacing w:val="-3"/>
        </w:rPr>
      </w:pPr>
    </w:p>
    <w:p w14:paraId="63241BAE" w14:textId="7C66DACC" w:rsidR="0007492C" w:rsidRPr="00E40FFA" w:rsidRDefault="00991969" w:rsidP="00045CD3">
      <w:pPr>
        <w:pStyle w:val="BodyText"/>
        <w:tabs>
          <w:tab w:val="left" w:pos="567"/>
        </w:tabs>
        <w:suppressAutoHyphens/>
        <w:ind w:left="709" w:hanging="709"/>
        <w:jc w:val="left"/>
      </w:pPr>
      <w:r w:rsidRPr="00E40FFA">
        <w:rPr>
          <w:rFonts w:ascii="Arial" w:hAnsi="Arial" w:cs="Arial"/>
          <w:spacing w:val="-3"/>
          <w:sz w:val="22"/>
          <w:szCs w:val="22"/>
        </w:rPr>
        <w:t>1</w:t>
      </w:r>
      <w:r w:rsidR="008E4555">
        <w:rPr>
          <w:rFonts w:ascii="Arial" w:hAnsi="Arial" w:cs="Arial"/>
          <w:spacing w:val="-3"/>
          <w:sz w:val="22"/>
          <w:szCs w:val="22"/>
        </w:rPr>
        <w:t>2</w:t>
      </w:r>
      <w:r w:rsidR="002909DB" w:rsidRPr="00E40FFA">
        <w:rPr>
          <w:rFonts w:ascii="Arial" w:hAnsi="Arial" w:cs="Arial"/>
          <w:spacing w:val="-3"/>
          <w:sz w:val="22"/>
          <w:szCs w:val="22"/>
        </w:rPr>
        <w:t>.1</w:t>
      </w:r>
      <w:r w:rsidR="002909DB" w:rsidRPr="00E40FFA">
        <w:rPr>
          <w:rFonts w:ascii="Arial" w:hAnsi="Arial" w:cs="Arial"/>
          <w:spacing w:val="-3"/>
          <w:sz w:val="22"/>
          <w:szCs w:val="22"/>
        </w:rPr>
        <w:tab/>
      </w:r>
      <w:r w:rsidR="00A27152" w:rsidRPr="00E40FFA">
        <w:rPr>
          <w:rFonts w:ascii="Arial" w:hAnsi="Arial" w:cs="Arial"/>
          <w:spacing w:val="-3"/>
          <w:sz w:val="22"/>
          <w:szCs w:val="22"/>
        </w:rPr>
        <w:tab/>
      </w:r>
      <w:r w:rsidR="0007492C" w:rsidRPr="00E40FFA">
        <w:rPr>
          <w:rFonts w:ascii="Arial" w:hAnsi="Arial" w:cs="Arial"/>
          <w:spacing w:val="-3"/>
          <w:sz w:val="22"/>
          <w:szCs w:val="22"/>
        </w:rPr>
        <w:t>A student</w:t>
      </w:r>
      <w:r w:rsidR="008B0D32">
        <w:rPr>
          <w:rFonts w:ascii="Arial" w:hAnsi="Arial" w:cs="Arial"/>
          <w:spacing w:val="-3"/>
          <w:sz w:val="22"/>
          <w:szCs w:val="22"/>
        </w:rPr>
        <w:t xml:space="preserve"> who is unhappy with the outcome of the Cause for Concern Panel or whose request for review is unsuccessful may</w:t>
      </w:r>
      <w:r w:rsidR="003E64A6" w:rsidRPr="00E40FFA">
        <w:rPr>
          <w:rFonts w:ascii="Arial" w:hAnsi="Arial" w:cs="Arial"/>
          <w:spacing w:val="-3"/>
          <w:sz w:val="22"/>
          <w:szCs w:val="22"/>
        </w:rPr>
        <w:t xml:space="preserve">, following issue of a </w:t>
      </w:r>
      <w:r w:rsidR="0007492C" w:rsidRPr="00E40FFA">
        <w:rPr>
          <w:rFonts w:ascii="Arial" w:hAnsi="Arial" w:cs="Arial"/>
          <w:spacing w:val="-3"/>
          <w:sz w:val="22"/>
          <w:szCs w:val="22"/>
        </w:rPr>
        <w:t xml:space="preserve">Completion of Procedures letter, lodge a complaint with the Office of the Independent Adjudicator (OIA). Details of the OIA and the relevant information in relation to the Scheme can be accessed at </w:t>
      </w:r>
      <w:hyperlink r:id="rId17" w:history="1">
        <w:r w:rsidR="0007492C" w:rsidRPr="00E40FFA">
          <w:rPr>
            <w:rStyle w:val="Hyperlink"/>
            <w:rFonts w:ascii="Arial" w:hAnsi="Arial" w:cs="Arial"/>
            <w:spacing w:val="-3"/>
            <w:sz w:val="22"/>
            <w:szCs w:val="22"/>
          </w:rPr>
          <w:t>www.oiahe.org.uk</w:t>
        </w:r>
      </w:hyperlink>
      <w:r w:rsidR="0007492C" w:rsidRPr="00E40FFA">
        <w:rPr>
          <w:rFonts w:ascii="Arial" w:hAnsi="Arial" w:cs="Arial"/>
          <w:spacing w:val="-3"/>
          <w:sz w:val="22"/>
          <w:szCs w:val="22"/>
        </w:rPr>
        <w:t>. Further information and advice can be obtained from the Student Casework Unit.</w:t>
      </w:r>
      <w:r w:rsidR="0007492C" w:rsidRPr="00E40FFA">
        <w:br w:type="page"/>
      </w:r>
    </w:p>
    <w:p w14:paraId="7B46BF0B" w14:textId="77777777" w:rsidR="0007492C" w:rsidRPr="00E40FFA" w:rsidRDefault="0007492C" w:rsidP="0007492C">
      <w:pPr>
        <w:rPr>
          <w:rFonts w:ascii="Arial" w:hAnsi="Arial" w:cs="Arial"/>
          <w:b/>
        </w:rPr>
      </w:pPr>
      <w:r w:rsidRPr="00E40FFA">
        <w:rPr>
          <w:rFonts w:ascii="Arial" w:hAnsi="Arial" w:cs="Arial"/>
          <w:b/>
        </w:rPr>
        <w:lastRenderedPageBreak/>
        <w:t>Appendix 1</w:t>
      </w:r>
    </w:p>
    <w:p w14:paraId="641C0B38" w14:textId="77777777" w:rsidR="0007492C" w:rsidRPr="00E40FFA" w:rsidRDefault="0007492C" w:rsidP="0007492C">
      <w:pPr>
        <w:rPr>
          <w:rFonts w:ascii="Arial" w:hAnsi="Arial" w:cs="Arial"/>
        </w:rPr>
      </w:pPr>
    </w:p>
    <w:tbl>
      <w:tblPr>
        <w:tblStyle w:val="TableGrid"/>
        <w:tblW w:w="9214" w:type="dxa"/>
        <w:tblInd w:w="-5" w:type="dxa"/>
        <w:tblLook w:val="04A0" w:firstRow="1" w:lastRow="0" w:firstColumn="1" w:lastColumn="0" w:noHBand="0" w:noVBand="1"/>
      </w:tblPr>
      <w:tblGrid>
        <w:gridCol w:w="4638"/>
        <w:gridCol w:w="53"/>
        <w:gridCol w:w="4523"/>
      </w:tblGrid>
      <w:tr w:rsidR="0007492C" w:rsidRPr="00E40FFA" w14:paraId="608B8ADA" w14:textId="77777777" w:rsidTr="001932E0">
        <w:tc>
          <w:tcPr>
            <w:tcW w:w="4638" w:type="dxa"/>
            <w:shd w:val="clear" w:color="auto" w:fill="BFBFBF" w:themeFill="background1" w:themeFillShade="BF"/>
          </w:tcPr>
          <w:p w14:paraId="22E757DC" w14:textId="77777777" w:rsidR="0007492C" w:rsidRPr="00E40FFA" w:rsidRDefault="0007492C" w:rsidP="00100730">
            <w:pPr>
              <w:ind w:left="0" w:firstLine="0"/>
              <w:rPr>
                <w:b/>
              </w:rPr>
            </w:pPr>
            <w:r w:rsidRPr="00E40FFA">
              <w:rPr>
                <w:b/>
              </w:rPr>
              <w:t>Course</w:t>
            </w:r>
          </w:p>
        </w:tc>
        <w:tc>
          <w:tcPr>
            <w:tcW w:w="4576" w:type="dxa"/>
            <w:gridSpan w:val="2"/>
            <w:shd w:val="clear" w:color="auto" w:fill="BFBFBF" w:themeFill="background1" w:themeFillShade="BF"/>
          </w:tcPr>
          <w:p w14:paraId="202257B5" w14:textId="77777777" w:rsidR="0007492C" w:rsidRPr="00E40FFA" w:rsidRDefault="0007492C" w:rsidP="00100730">
            <w:pPr>
              <w:ind w:left="0" w:firstLine="0"/>
              <w:rPr>
                <w:b/>
              </w:rPr>
            </w:pPr>
            <w:r w:rsidRPr="00E40FFA">
              <w:rPr>
                <w:b/>
              </w:rPr>
              <w:t>Accrediting/Regulatory Body</w:t>
            </w:r>
          </w:p>
        </w:tc>
      </w:tr>
      <w:tr w:rsidR="002E4C05" w:rsidRPr="00E40FFA" w14:paraId="31852836" w14:textId="77777777" w:rsidTr="001932E0">
        <w:tc>
          <w:tcPr>
            <w:tcW w:w="4638" w:type="dxa"/>
          </w:tcPr>
          <w:p w14:paraId="645AADB3" w14:textId="77777777" w:rsidR="002E4C05" w:rsidRPr="00E40FFA" w:rsidRDefault="002E4C05" w:rsidP="00100730">
            <w:pPr>
              <w:ind w:left="0" w:firstLine="0"/>
            </w:pPr>
            <w:r w:rsidRPr="00E40FFA">
              <w:t>Nursing courses leading to registration</w:t>
            </w:r>
          </w:p>
        </w:tc>
        <w:tc>
          <w:tcPr>
            <w:tcW w:w="4576" w:type="dxa"/>
            <w:gridSpan w:val="2"/>
            <w:vMerge w:val="restart"/>
            <w:vAlign w:val="center"/>
          </w:tcPr>
          <w:p w14:paraId="05C6AA6F" w14:textId="77777777" w:rsidR="002E4C05" w:rsidRPr="00E40FFA" w:rsidRDefault="002E4C05" w:rsidP="00100730">
            <w:pPr>
              <w:ind w:left="0" w:firstLine="0"/>
            </w:pPr>
            <w:r w:rsidRPr="00E40FFA">
              <w:t>Nursing and Midwifery Council (NMC)</w:t>
            </w:r>
          </w:p>
        </w:tc>
      </w:tr>
      <w:tr w:rsidR="002E4C05" w:rsidRPr="00E40FFA" w14:paraId="549E7702" w14:textId="77777777" w:rsidTr="001932E0">
        <w:tc>
          <w:tcPr>
            <w:tcW w:w="4638" w:type="dxa"/>
            <w:tcBorders>
              <w:bottom w:val="single" w:sz="4" w:space="0" w:color="auto"/>
            </w:tcBorders>
          </w:tcPr>
          <w:p w14:paraId="5C6468D2" w14:textId="77777777" w:rsidR="002E4C05" w:rsidRPr="00E40FFA" w:rsidRDefault="002E4C05" w:rsidP="00100730">
            <w:pPr>
              <w:ind w:left="0" w:firstLine="0"/>
            </w:pPr>
            <w:r w:rsidRPr="00E40FFA">
              <w:t>Midwifery courses leading to registration</w:t>
            </w:r>
          </w:p>
        </w:tc>
        <w:tc>
          <w:tcPr>
            <w:tcW w:w="4576" w:type="dxa"/>
            <w:gridSpan w:val="2"/>
            <w:vMerge/>
          </w:tcPr>
          <w:p w14:paraId="13162BE4" w14:textId="77777777" w:rsidR="002E4C05" w:rsidRPr="00E40FFA" w:rsidRDefault="002E4C05" w:rsidP="00100730">
            <w:pPr>
              <w:ind w:left="0" w:firstLine="0"/>
            </w:pPr>
          </w:p>
        </w:tc>
      </w:tr>
      <w:tr w:rsidR="002E4C05" w:rsidRPr="00E40FFA" w14:paraId="14C9F898" w14:textId="77777777" w:rsidTr="001932E0">
        <w:tc>
          <w:tcPr>
            <w:tcW w:w="4638" w:type="dxa"/>
            <w:tcBorders>
              <w:bottom w:val="single" w:sz="4" w:space="0" w:color="auto"/>
            </w:tcBorders>
          </w:tcPr>
          <w:p w14:paraId="57B7D9BC" w14:textId="10E4BE05" w:rsidR="002E4C05" w:rsidRPr="00BD46F8" w:rsidRDefault="002E4C05" w:rsidP="00BD46F8">
            <w:pPr>
              <w:ind w:left="0" w:firstLine="0"/>
            </w:pPr>
            <w:r w:rsidRPr="00BD46F8">
              <w:t>MSc/BSc Specialist Community Public Health Nursing (all pathways)</w:t>
            </w:r>
          </w:p>
        </w:tc>
        <w:tc>
          <w:tcPr>
            <w:tcW w:w="4576" w:type="dxa"/>
            <w:gridSpan w:val="2"/>
            <w:vMerge/>
          </w:tcPr>
          <w:p w14:paraId="4328F19D" w14:textId="77777777" w:rsidR="002E4C05" w:rsidRPr="00E40FFA" w:rsidRDefault="002E4C05" w:rsidP="00100730">
            <w:pPr>
              <w:ind w:left="0" w:firstLine="0"/>
            </w:pPr>
          </w:p>
        </w:tc>
      </w:tr>
      <w:tr w:rsidR="002E4C05" w:rsidRPr="00E40FFA" w14:paraId="03D619A7" w14:textId="77777777" w:rsidTr="001932E0">
        <w:tc>
          <w:tcPr>
            <w:tcW w:w="4638" w:type="dxa"/>
            <w:tcBorders>
              <w:bottom w:val="single" w:sz="4" w:space="0" w:color="auto"/>
            </w:tcBorders>
          </w:tcPr>
          <w:p w14:paraId="4B3A2451" w14:textId="325A8DAC" w:rsidR="002E4C05" w:rsidRPr="00BD46F8" w:rsidRDefault="002E4C05" w:rsidP="00100730">
            <w:pPr>
              <w:ind w:left="0" w:firstLine="0"/>
            </w:pPr>
            <w:r w:rsidRPr="00BD46F8">
              <w:t>MSc/BSc Community Health Studies (all pathways)</w:t>
            </w:r>
          </w:p>
        </w:tc>
        <w:tc>
          <w:tcPr>
            <w:tcW w:w="4576" w:type="dxa"/>
            <w:gridSpan w:val="2"/>
            <w:vMerge/>
          </w:tcPr>
          <w:p w14:paraId="10901DDB" w14:textId="77777777" w:rsidR="002E4C05" w:rsidRPr="00E40FFA" w:rsidRDefault="002E4C05" w:rsidP="00100730">
            <w:pPr>
              <w:ind w:left="0" w:firstLine="0"/>
            </w:pPr>
          </w:p>
        </w:tc>
      </w:tr>
      <w:tr w:rsidR="002E4C05" w:rsidRPr="00E40FFA" w14:paraId="777D5E6D" w14:textId="77777777" w:rsidTr="001932E0">
        <w:tc>
          <w:tcPr>
            <w:tcW w:w="4638" w:type="dxa"/>
            <w:tcBorders>
              <w:bottom w:val="single" w:sz="4" w:space="0" w:color="auto"/>
            </w:tcBorders>
          </w:tcPr>
          <w:p w14:paraId="28C94AD5" w14:textId="56F9E0BD" w:rsidR="002E4C05" w:rsidRPr="00BD46F8" w:rsidRDefault="002E4C05" w:rsidP="00100730">
            <w:pPr>
              <w:ind w:left="0" w:firstLine="0"/>
            </w:pPr>
            <w:r w:rsidRPr="00BD46F8">
              <w:t>Return to Practice</w:t>
            </w:r>
          </w:p>
        </w:tc>
        <w:tc>
          <w:tcPr>
            <w:tcW w:w="4576" w:type="dxa"/>
            <w:gridSpan w:val="2"/>
            <w:vMerge/>
          </w:tcPr>
          <w:p w14:paraId="4D48A8B7" w14:textId="77777777" w:rsidR="002E4C05" w:rsidRPr="00E40FFA" w:rsidRDefault="002E4C05" w:rsidP="00100730">
            <w:pPr>
              <w:ind w:left="0" w:firstLine="0"/>
            </w:pPr>
          </w:p>
        </w:tc>
      </w:tr>
      <w:tr w:rsidR="002E4C05" w:rsidRPr="00E40FFA" w14:paraId="30CB14C2" w14:textId="77777777" w:rsidTr="001932E0">
        <w:tc>
          <w:tcPr>
            <w:tcW w:w="4638" w:type="dxa"/>
            <w:tcBorders>
              <w:bottom w:val="single" w:sz="4" w:space="0" w:color="auto"/>
            </w:tcBorders>
          </w:tcPr>
          <w:p w14:paraId="1814AFE4" w14:textId="046CD67F" w:rsidR="002E4C05" w:rsidRPr="00BD46F8" w:rsidRDefault="002E4C05" w:rsidP="00100730">
            <w:pPr>
              <w:ind w:left="0" w:firstLine="0"/>
            </w:pPr>
            <w:proofErr w:type="spellStart"/>
            <w:r w:rsidRPr="00BD46F8">
              <w:t>PgCert</w:t>
            </w:r>
            <w:proofErr w:type="spellEnd"/>
            <w:r w:rsidRPr="00BD46F8">
              <w:t xml:space="preserve"> in Learning and Teaching in Higher Education</w:t>
            </w:r>
          </w:p>
        </w:tc>
        <w:tc>
          <w:tcPr>
            <w:tcW w:w="4576" w:type="dxa"/>
            <w:gridSpan w:val="2"/>
            <w:vMerge/>
          </w:tcPr>
          <w:p w14:paraId="6CAC8083" w14:textId="77777777" w:rsidR="002E4C05" w:rsidRPr="00E40FFA" w:rsidRDefault="002E4C05" w:rsidP="00100730">
            <w:pPr>
              <w:ind w:left="0" w:firstLine="0"/>
            </w:pPr>
          </w:p>
        </w:tc>
      </w:tr>
      <w:tr w:rsidR="002E4C05" w:rsidRPr="00E40FFA" w14:paraId="5B48FAB2" w14:textId="77777777" w:rsidTr="001932E0">
        <w:tc>
          <w:tcPr>
            <w:tcW w:w="4638" w:type="dxa"/>
            <w:tcBorders>
              <w:bottom w:val="single" w:sz="4" w:space="0" w:color="auto"/>
            </w:tcBorders>
          </w:tcPr>
          <w:p w14:paraId="555227BE" w14:textId="4B2FAA05" w:rsidR="002E4C05" w:rsidRPr="00BD46F8" w:rsidRDefault="002E4C05" w:rsidP="00100730">
            <w:pPr>
              <w:ind w:left="0" w:firstLine="0"/>
            </w:pPr>
            <w:r w:rsidRPr="00BD46F8">
              <w:t>Practice Teacher Programme</w:t>
            </w:r>
          </w:p>
        </w:tc>
        <w:tc>
          <w:tcPr>
            <w:tcW w:w="4576" w:type="dxa"/>
            <w:gridSpan w:val="2"/>
            <w:vMerge/>
          </w:tcPr>
          <w:p w14:paraId="4BCB8F65" w14:textId="77777777" w:rsidR="002E4C05" w:rsidRPr="00E40FFA" w:rsidRDefault="002E4C05" w:rsidP="00100730">
            <w:pPr>
              <w:ind w:left="0" w:firstLine="0"/>
            </w:pPr>
          </w:p>
        </w:tc>
      </w:tr>
      <w:tr w:rsidR="002E4C05" w:rsidRPr="00E40FFA" w14:paraId="46AB35C0" w14:textId="77777777" w:rsidTr="001932E0">
        <w:tc>
          <w:tcPr>
            <w:tcW w:w="4638" w:type="dxa"/>
            <w:tcBorders>
              <w:bottom w:val="single" w:sz="4" w:space="0" w:color="auto"/>
            </w:tcBorders>
          </w:tcPr>
          <w:p w14:paraId="3080D21A" w14:textId="3713B45F" w:rsidR="002E4C05" w:rsidRPr="00BD46F8" w:rsidRDefault="002E4C05" w:rsidP="00100730">
            <w:pPr>
              <w:ind w:left="0" w:firstLine="0"/>
            </w:pPr>
            <w:r w:rsidRPr="00BD46F8">
              <w:t>Prescribing V100 and V150</w:t>
            </w:r>
          </w:p>
        </w:tc>
        <w:tc>
          <w:tcPr>
            <w:tcW w:w="4576" w:type="dxa"/>
            <w:gridSpan w:val="2"/>
            <w:vMerge/>
            <w:tcBorders>
              <w:bottom w:val="single" w:sz="4" w:space="0" w:color="auto"/>
            </w:tcBorders>
          </w:tcPr>
          <w:p w14:paraId="5908EE4F" w14:textId="77777777" w:rsidR="002E4C05" w:rsidRPr="00E40FFA" w:rsidRDefault="002E4C05" w:rsidP="00100730">
            <w:pPr>
              <w:ind w:left="0" w:firstLine="0"/>
            </w:pPr>
          </w:p>
        </w:tc>
      </w:tr>
      <w:tr w:rsidR="0007492C" w:rsidRPr="00E40FFA" w14:paraId="1CDEC64E" w14:textId="77777777" w:rsidTr="001932E0">
        <w:tc>
          <w:tcPr>
            <w:tcW w:w="9214" w:type="dxa"/>
            <w:gridSpan w:val="3"/>
            <w:shd w:val="pct15" w:color="auto" w:fill="auto"/>
          </w:tcPr>
          <w:p w14:paraId="5E4875DF" w14:textId="77777777" w:rsidR="0007492C" w:rsidRPr="00E40FFA" w:rsidRDefault="0007492C" w:rsidP="00100730">
            <w:pPr>
              <w:ind w:left="0" w:firstLine="0"/>
              <w:rPr>
                <w:sz w:val="16"/>
                <w:szCs w:val="16"/>
              </w:rPr>
            </w:pPr>
          </w:p>
        </w:tc>
      </w:tr>
      <w:tr w:rsidR="002E4C05" w:rsidRPr="002E4C05" w14:paraId="597F4C0F" w14:textId="77777777" w:rsidTr="001932E0">
        <w:tc>
          <w:tcPr>
            <w:tcW w:w="4691" w:type="dxa"/>
            <w:gridSpan w:val="2"/>
            <w:shd w:val="clear" w:color="auto" w:fill="auto"/>
          </w:tcPr>
          <w:p w14:paraId="5BF00048" w14:textId="19C7D018" w:rsidR="002E4C05" w:rsidRPr="00BD46F8" w:rsidRDefault="00D34AEA" w:rsidP="00100730">
            <w:pPr>
              <w:ind w:left="0" w:firstLine="0"/>
            </w:pPr>
            <w:r w:rsidRPr="00BD46F8">
              <w:t>Independent Prescribing</w:t>
            </w:r>
          </w:p>
        </w:tc>
        <w:tc>
          <w:tcPr>
            <w:tcW w:w="4523" w:type="dxa"/>
            <w:shd w:val="clear" w:color="auto" w:fill="auto"/>
          </w:tcPr>
          <w:p w14:paraId="6FCAC9A2" w14:textId="41A9BB24" w:rsidR="00D34AEA" w:rsidRDefault="00D34AEA" w:rsidP="00BD46F8">
            <w:pPr>
              <w:ind w:left="0" w:firstLine="0"/>
            </w:pPr>
            <w:r w:rsidRPr="00E40FFA">
              <w:t>Nursing and Midwifery Council (NMC)</w:t>
            </w:r>
            <w:r>
              <w:rPr>
                <w:b/>
              </w:rPr>
              <w:t xml:space="preserve">, </w:t>
            </w:r>
            <w:r w:rsidRPr="00E40FFA">
              <w:t>Health and Care Professions Council (HCPC)</w:t>
            </w:r>
            <w:r>
              <w:t>,</w:t>
            </w:r>
          </w:p>
          <w:p w14:paraId="33081E4D" w14:textId="56D386D0" w:rsidR="002E4C05" w:rsidRPr="00BD46F8" w:rsidRDefault="00D34AEA" w:rsidP="00BD46F8">
            <w:pPr>
              <w:ind w:left="0" w:firstLine="0"/>
            </w:pPr>
            <w:r w:rsidRPr="00BD46F8">
              <w:t>General Pharmaceutical Council</w:t>
            </w:r>
          </w:p>
        </w:tc>
      </w:tr>
      <w:tr w:rsidR="002512A4" w:rsidRPr="00E40FFA" w14:paraId="158C3D4D" w14:textId="77777777" w:rsidTr="001932E0">
        <w:tc>
          <w:tcPr>
            <w:tcW w:w="9214" w:type="dxa"/>
            <w:gridSpan w:val="3"/>
            <w:shd w:val="pct15" w:color="auto" w:fill="auto"/>
          </w:tcPr>
          <w:p w14:paraId="4F9801DC" w14:textId="77777777" w:rsidR="002512A4" w:rsidRPr="00E40FFA" w:rsidRDefault="002512A4" w:rsidP="00100730">
            <w:pPr>
              <w:ind w:left="0" w:firstLine="0"/>
              <w:rPr>
                <w:sz w:val="16"/>
                <w:szCs w:val="16"/>
              </w:rPr>
            </w:pPr>
          </w:p>
        </w:tc>
      </w:tr>
      <w:tr w:rsidR="0007492C" w:rsidRPr="00E40FFA" w14:paraId="4F914A13" w14:textId="77777777" w:rsidTr="001932E0">
        <w:tc>
          <w:tcPr>
            <w:tcW w:w="4638" w:type="dxa"/>
            <w:tcBorders>
              <w:bottom w:val="single" w:sz="4" w:space="0" w:color="auto"/>
            </w:tcBorders>
          </w:tcPr>
          <w:p w14:paraId="296A4D18" w14:textId="77777777" w:rsidR="0007492C" w:rsidRPr="00E40FFA" w:rsidRDefault="0007492C" w:rsidP="00100730">
            <w:pPr>
              <w:ind w:left="0" w:firstLine="0"/>
            </w:pPr>
            <w:r w:rsidRPr="00E40FFA">
              <w:t>Master of Chiropractic</w:t>
            </w:r>
          </w:p>
        </w:tc>
        <w:tc>
          <w:tcPr>
            <w:tcW w:w="4576" w:type="dxa"/>
            <w:gridSpan w:val="2"/>
            <w:tcBorders>
              <w:bottom w:val="single" w:sz="4" w:space="0" w:color="auto"/>
            </w:tcBorders>
          </w:tcPr>
          <w:p w14:paraId="6E1C5261" w14:textId="77777777" w:rsidR="0007492C" w:rsidRPr="00E40FFA" w:rsidRDefault="0007492C" w:rsidP="00100730">
            <w:pPr>
              <w:ind w:left="0" w:firstLine="0"/>
            </w:pPr>
            <w:r w:rsidRPr="00E40FFA">
              <w:t>General Chiropractic Council (GCC)</w:t>
            </w:r>
          </w:p>
        </w:tc>
      </w:tr>
      <w:tr w:rsidR="0007492C" w:rsidRPr="00E40FFA" w14:paraId="377C8901" w14:textId="77777777" w:rsidTr="001932E0">
        <w:tc>
          <w:tcPr>
            <w:tcW w:w="9214" w:type="dxa"/>
            <w:gridSpan w:val="3"/>
            <w:shd w:val="pct15" w:color="auto" w:fill="auto"/>
          </w:tcPr>
          <w:p w14:paraId="13D3980B" w14:textId="77777777" w:rsidR="0007492C" w:rsidRPr="00E40FFA" w:rsidRDefault="0007492C" w:rsidP="00100730">
            <w:pPr>
              <w:ind w:left="0" w:firstLine="0"/>
              <w:rPr>
                <w:sz w:val="16"/>
                <w:szCs w:val="16"/>
              </w:rPr>
            </w:pPr>
          </w:p>
        </w:tc>
      </w:tr>
      <w:tr w:rsidR="0007492C" w:rsidRPr="00E40FFA" w14:paraId="5B4E340D" w14:textId="77777777" w:rsidTr="001932E0">
        <w:tc>
          <w:tcPr>
            <w:tcW w:w="4638" w:type="dxa"/>
            <w:tcBorders>
              <w:bottom w:val="single" w:sz="4" w:space="0" w:color="auto"/>
            </w:tcBorders>
          </w:tcPr>
          <w:p w14:paraId="3FA0CF3E" w14:textId="77777777" w:rsidR="0007492C" w:rsidRPr="00E40FFA" w:rsidRDefault="0007492C" w:rsidP="00100730">
            <w:pPr>
              <w:ind w:left="0" w:firstLine="0"/>
            </w:pPr>
            <w:r w:rsidRPr="00E40FFA">
              <w:t>Postgraduate Diagnostic Clinical Ultrasound courses</w:t>
            </w:r>
          </w:p>
        </w:tc>
        <w:tc>
          <w:tcPr>
            <w:tcW w:w="4576" w:type="dxa"/>
            <w:gridSpan w:val="2"/>
            <w:tcBorders>
              <w:bottom w:val="single" w:sz="4" w:space="0" w:color="auto"/>
            </w:tcBorders>
          </w:tcPr>
          <w:p w14:paraId="173B5C3C" w14:textId="77777777" w:rsidR="0007492C" w:rsidRPr="00E40FFA" w:rsidRDefault="0007492C" w:rsidP="00100730">
            <w:pPr>
              <w:ind w:left="0" w:firstLine="0"/>
            </w:pPr>
            <w:r w:rsidRPr="00E40FFA">
              <w:t>Students pre-existing professional bodies</w:t>
            </w:r>
          </w:p>
        </w:tc>
      </w:tr>
      <w:tr w:rsidR="0007492C" w:rsidRPr="00E40FFA" w14:paraId="5A9DF598" w14:textId="77777777" w:rsidTr="001932E0">
        <w:tc>
          <w:tcPr>
            <w:tcW w:w="9214" w:type="dxa"/>
            <w:gridSpan w:val="3"/>
            <w:shd w:val="pct15" w:color="auto" w:fill="auto"/>
          </w:tcPr>
          <w:p w14:paraId="622FB0C9" w14:textId="77777777" w:rsidR="0007492C" w:rsidRPr="00E40FFA" w:rsidRDefault="0007492C" w:rsidP="00100730">
            <w:pPr>
              <w:ind w:left="0" w:firstLine="0"/>
              <w:rPr>
                <w:sz w:val="16"/>
                <w:szCs w:val="16"/>
              </w:rPr>
            </w:pPr>
          </w:p>
        </w:tc>
      </w:tr>
      <w:tr w:rsidR="0007492C" w:rsidRPr="00E40FFA" w14:paraId="672FEA71" w14:textId="77777777" w:rsidTr="001932E0">
        <w:tc>
          <w:tcPr>
            <w:tcW w:w="4638" w:type="dxa"/>
          </w:tcPr>
          <w:p w14:paraId="78E3BB9B" w14:textId="77777777" w:rsidR="0007492C" w:rsidRPr="00E40FFA" w:rsidRDefault="0007492C" w:rsidP="00100730">
            <w:pPr>
              <w:ind w:left="0" w:firstLine="0"/>
            </w:pPr>
            <w:r w:rsidRPr="00E40FFA">
              <w:t>Social Work</w:t>
            </w:r>
          </w:p>
        </w:tc>
        <w:tc>
          <w:tcPr>
            <w:tcW w:w="4576" w:type="dxa"/>
            <w:gridSpan w:val="2"/>
          </w:tcPr>
          <w:p w14:paraId="53A11F05" w14:textId="77777777" w:rsidR="0007492C" w:rsidRPr="00E40FFA" w:rsidRDefault="0007492C" w:rsidP="00100730">
            <w:pPr>
              <w:ind w:left="0" w:firstLine="0"/>
            </w:pPr>
            <w:r w:rsidRPr="00E40FFA">
              <w:t>Care Council for Wales (CCW)</w:t>
            </w:r>
          </w:p>
        </w:tc>
      </w:tr>
      <w:tr w:rsidR="0007492C" w:rsidRPr="00E40FFA" w14:paraId="5C44F0A9" w14:textId="77777777" w:rsidTr="001932E0">
        <w:tc>
          <w:tcPr>
            <w:tcW w:w="9214" w:type="dxa"/>
            <w:gridSpan w:val="3"/>
            <w:shd w:val="pct15" w:color="auto" w:fill="auto"/>
          </w:tcPr>
          <w:p w14:paraId="3441D2E8" w14:textId="77777777" w:rsidR="0007492C" w:rsidRPr="00E40FFA" w:rsidRDefault="0007492C" w:rsidP="00100730">
            <w:pPr>
              <w:ind w:left="0" w:firstLine="0"/>
              <w:rPr>
                <w:sz w:val="16"/>
                <w:szCs w:val="16"/>
              </w:rPr>
            </w:pPr>
          </w:p>
        </w:tc>
      </w:tr>
      <w:tr w:rsidR="0007492C" w:rsidRPr="00E40FFA" w14:paraId="3666B352" w14:textId="77777777" w:rsidTr="001932E0">
        <w:tc>
          <w:tcPr>
            <w:tcW w:w="4638" w:type="dxa"/>
            <w:vAlign w:val="center"/>
          </w:tcPr>
          <w:p w14:paraId="5BD17030" w14:textId="77777777" w:rsidR="0007492C" w:rsidRPr="00E40FFA" w:rsidRDefault="0007492C" w:rsidP="00100730">
            <w:pPr>
              <w:ind w:left="0" w:firstLine="0"/>
            </w:pPr>
            <w:r w:rsidRPr="00E40FFA">
              <w:t>BSc Childhood and Youth</w:t>
            </w:r>
          </w:p>
        </w:tc>
        <w:tc>
          <w:tcPr>
            <w:tcW w:w="4576" w:type="dxa"/>
            <w:gridSpan w:val="2"/>
            <w:vMerge w:val="restart"/>
            <w:vAlign w:val="center"/>
          </w:tcPr>
          <w:p w14:paraId="0CC9D7C1" w14:textId="77777777" w:rsidR="0007492C" w:rsidRPr="00E40FFA" w:rsidRDefault="0007492C" w:rsidP="00100730">
            <w:pPr>
              <w:ind w:left="0" w:firstLine="0"/>
              <w:rPr>
                <w:b/>
              </w:rPr>
            </w:pPr>
            <w:r w:rsidRPr="00E40FFA">
              <w:t>Behaviour Analysis Certification Board (BACB)</w:t>
            </w:r>
          </w:p>
        </w:tc>
      </w:tr>
      <w:tr w:rsidR="0007492C" w:rsidRPr="00E40FFA" w14:paraId="467F74E2" w14:textId="77777777" w:rsidTr="001932E0">
        <w:tc>
          <w:tcPr>
            <w:tcW w:w="4638" w:type="dxa"/>
            <w:vAlign w:val="center"/>
          </w:tcPr>
          <w:p w14:paraId="1CFA3113" w14:textId="77777777" w:rsidR="0007492C" w:rsidRPr="00E40FFA" w:rsidRDefault="0007492C" w:rsidP="00100730">
            <w:pPr>
              <w:ind w:left="0" w:firstLine="0"/>
            </w:pPr>
            <w:r w:rsidRPr="00E40FFA">
              <w:t>MSc Behaviour Analysis and Therapy</w:t>
            </w:r>
          </w:p>
        </w:tc>
        <w:tc>
          <w:tcPr>
            <w:tcW w:w="4576" w:type="dxa"/>
            <w:gridSpan w:val="2"/>
            <w:vMerge/>
          </w:tcPr>
          <w:p w14:paraId="4539690A" w14:textId="77777777" w:rsidR="0007492C" w:rsidRPr="00E40FFA" w:rsidRDefault="0007492C" w:rsidP="00100730">
            <w:pPr>
              <w:ind w:left="0" w:firstLine="0"/>
            </w:pPr>
          </w:p>
        </w:tc>
      </w:tr>
      <w:tr w:rsidR="0007492C" w:rsidRPr="00E40FFA" w14:paraId="150C2203" w14:textId="77777777" w:rsidTr="001932E0">
        <w:tc>
          <w:tcPr>
            <w:tcW w:w="4638" w:type="dxa"/>
            <w:vAlign w:val="center"/>
          </w:tcPr>
          <w:p w14:paraId="22B3CA2F" w14:textId="77777777" w:rsidR="0007492C" w:rsidRPr="00E40FFA" w:rsidRDefault="0007492C" w:rsidP="00100730">
            <w:pPr>
              <w:ind w:left="0" w:firstLine="0"/>
            </w:pPr>
            <w:r w:rsidRPr="00E40FFA">
              <w:t xml:space="preserve">PG Cert </w:t>
            </w:r>
            <w:r w:rsidR="00627E37">
              <w:t xml:space="preserve">and PG Dip </w:t>
            </w:r>
            <w:r w:rsidRPr="00E40FFA">
              <w:t>Behaviour Analysis Supervised Practice</w:t>
            </w:r>
          </w:p>
        </w:tc>
        <w:tc>
          <w:tcPr>
            <w:tcW w:w="4576" w:type="dxa"/>
            <w:gridSpan w:val="2"/>
            <w:vMerge/>
          </w:tcPr>
          <w:p w14:paraId="66603CDF" w14:textId="77777777" w:rsidR="0007492C" w:rsidRPr="00E40FFA" w:rsidRDefault="0007492C" w:rsidP="00100730">
            <w:pPr>
              <w:ind w:left="0" w:firstLine="0"/>
            </w:pPr>
          </w:p>
        </w:tc>
      </w:tr>
      <w:tr w:rsidR="0007492C" w:rsidRPr="00E40FFA" w14:paraId="3E617300" w14:textId="77777777" w:rsidTr="001932E0">
        <w:tc>
          <w:tcPr>
            <w:tcW w:w="9214" w:type="dxa"/>
            <w:gridSpan w:val="3"/>
            <w:tcBorders>
              <w:bottom w:val="single" w:sz="4" w:space="0" w:color="auto"/>
            </w:tcBorders>
            <w:shd w:val="pct15" w:color="auto" w:fill="auto"/>
          </w:tcPr>
          <w:p w14:paraId="0D818F41" w14:textId="77777777" w:rsidR="0007492C" w:rsidRPr="00E40FFA" w:rsidRDefault="0007492C" w:rsidP="00100730">
            <w:pPr>
              <w:ind w:left="0" w:firstLine="0"/>
              <w:rPr>
                <w:sz w:val="16"/>
                <w:szCs w:val="16"/>
              </w:rPr>
            </w:pPr>
          </w:p>
        </w:tc>
      </w:tr>
      <w:tr w:rsidR="0007492C" w:rsidRPr="00E40FFA" w14:paraId="478D8066" w14:textId="77777777" w:rsidTr="001932E0">
        <w:tc>
          <w:tcPr>
            <w:tcW w:w="4638" w:type="dxa"/>
            <w:tcBorders>
              <w:top w:val="single" w:sz="4" w:space="0" w:color="auto"/>
              <w:left w:val="single" w:sz="4" w:space="0" w:color="auto"/>
              <w:bottom w:val="single" w:sz="4" w:space="0" w:color="auto"/>
              <w:right w:val="single" w:sz="4" w:space="0" w:color="auto"/>
            </w:tcBorders>
            <w:vAlign w:val="center"/>
          </w:tcPr>
          <w:p w14:paraId="3B859E4B" w14:textId="77777777" w:rsidR="0007492C" w:rsidRPr="00E40FFA" w:rsidRDefault="0007492C" w:rsidP="00100730">
            <w:pPr>
              <w:ind w:left="0" w:firstLine="0"/>
            </w:pPr>
            <w:r w:rsidRPr="00E40FFA">
              <w:t>BSc Systemic Counselling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10166E2D" w14:textId="77777777" w:rsidR="0007492C" w:rsidRPr="00E40FFA" w:rsidRDefault="0007492C" w:rsidP="00100730">
            <w:pPr>
              <w:ind w:left="0" w:firstLine="0"/>
            </w:pPr>
            <w:r w:rsidRPr="00E40FFA">
              <w:t>British Association for Counselling and Psychotherapy (BACP)</w:t>
            </w:r>
          </w:p>
        </w:tc>
      </w:tr>
      <w:tr w:rsidR="0007492C" w:rsidRPr="00E40FFA" w14:paraId="65BCDD3A" w14:textId="77777777" w:rsidTr="001932E0">
        <w:tc>
          <w:tcPr>
            <w:tcW w:w="4638" w:type="dxa"/>
            <w:tcBorders>
              <w:top w:val="single" w:sz="4" w:space="0" w:color="auto"/>
              <w:left w:val="single" w:sz="4" w:space="0" w:color="auto"/>
              <w:bottom w:val="single" w:sz="4" w:space="0" w:color="auto"/>
              <w:right w:val="single" w:sz="4" w:space="0" w:color="auto"/>
            </w:tcBorders>
            <w:vAlign w:val="center"/>
          </w:tcPr>
          <w:p w14:paraId="1A83B0E8" w14:textId="77777777" w:rsidR="0007492C" w:rsidRPr="00E40FFA" w:rsidRDefault="0007492C" w:rsidP="00100730">
            <w:pPr>
              <w:ind w:left="0" w:firstLine="0"/>
            </w:pPr>
            <w:r w:rsidRPr="00E40FFA">
              <w:t>MSc Systemic Counselling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492684AE" w14:textId="77777777" w:rsidR="0007492C" w:rsidRPr="00E40FFA" w:rsidRDefault="0007492C" w:rsidP="00100730">
            <w:pPr>
              <w:ind w:left="0"/>
            </w:pPr>
            <w:r w:rsidRPr="00E40FFA">
              <w:t>D    No accreditation</w:t>
            </w:r>
          </w:p>
        </w:tc>
      </w:tr>
      <w:tr w:rsidR="009B17FD" w:rsidRPr="00E40FFA" w14:paraId="5432CE83" w14:textId="77777777" w:rsidTr="001932E0">
        <w:tc>
          <w:tcPr>
            <w:tcW w:w="4638" w:type="dxa"/>
            <w:tcBorders>
              <w:top w:val="single" w:sz="4" w:space="0" w:color="auto"/>
              <w:left w:val="single" w:sz="4" w:space="0" w:color="auto"/>
              <w:bottom w:val="single" w:sz="4" w:space="0" w:color="auto"/>
              <w:right w:val="single" w:sz="4" w:space="0" w:color="auto"/>
            </w:tcBorders>
            <w:vAlign w:val="center"/>
          </w:tcPr>
          <w:p w14:paraId="197FE7FE" w14:textId="77777777" w:rsidR="009B17FD" w:rsidRPr="00E40FFA" w:rsidRDefault="009B17FD" w:rsidP="009B17FD">
            <w:pPr>
              <w:ind w:left="0" w:firstLine="0"/>
            </w:pPr>
            <w:r w:rsidRPr="00E40FFA">
              <w:t>MSc Systemic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AF3C0A8" w14:textId="77777777" w:rsidR="009B17FD" w:rsidRPr="00E40FFA" w:rsidRDefault="009B17FD" w:rsidP="009B17FD">
            <w:pPr>
              <w:ind w:left="0"/>
            </w:pPr>
            <w:r w:rsidRPr="00E40FFA">
              <w:t xml:space="preserve">      The Association for Family Therapy and Systemic Practice (AFT)</w:t>
            </w:r>
          </w:p>
        </w:tc>
      </w:tr>
      <w:tr w:rsidR="0007492C" w:rsidRPr="00E40FFA" w14:paraId="54BE4AA3" w14:textId="77777777" w:rsidTr="001932E0">
        <w:tc>
          <w:tcPr>
            <w:tcW w:w="4638" w:type="dxa"/>
            <w:tcBorders>
              <w:top w:val="single" w:sz="4" w:space="0" w:color="auto"/>
              <w:left w:val="single" w:sz="4" w:space="0" w:color="auto"/>
              <w:bottom w:val="single" w:sz="4" w:space="0" w:color="auto"/>
              <w:right w:val="single" w:sz="4" w:space="0" w:color="auto"/>
            </w:tcBorders>
            <w:vAlign w:val="center"/>
          </w:tcPr>
          <w:p w14:paraId="3C295D7E" w14:textId="77777777" w:rsidR="0007492C" w:rsidRPr="00E40FFA" w:rsidRDefault="009B17FD" w:rsidP="00100730">
            <w:pPr>
              <w:ind w:left="0" w:firstLine="0"/>
            </w:pPr>
            <w:proofErr w:type="spellStart"/>
            <w:r w:rsidRPr="00E40FFA">
              <w:t>PgD</w:t>
            </w:r>
            <w:proofErr w:type="spellEnd"/>
            <w:r w:rsidRPr="00E40FFA">
              <w:t xml:space="preserve"> Systemic Practice in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19F485D0" w14:textId="77777777" w:rsidR="0007492C" w:rsidRPr="00E40FFA" w:rsidRDefault="0007492C" w:rsidP="00100730">
            <w:pPr>
              <w:ind w:left="0"/>
            </w:pPr>
            <w:r w:rsidRPr="00E40FFA">
              <w:t xml:space="preserve">      The Association for Family Therapy and Systemic Practice (AFT)</w:t>
            </w:r>
          </w:p>
        </w:tc>
      </w:tr>
      <w:tr w:rsidR="0007492C" w:rsidRPr="00E40FFA" w14:paraId="3DBA7DE9" w14:textId="77777777" w:rsidTr="001932E0">
        <w:tc>
          <w:tcPr>
            <w:tcW w:w="9214" w:type="dxa"/>
            <w:gridSpan w:val="3"/>
            <w:tcBorders>
              <w:top w:val="single" w:sz="4" w:space="0" w:color="auto"/>
            </w:tcBorders>
            <w:shd w:val="pct15" w:color="auto" w:fill="auto"/>
          </w:tcPr>
          <w:p w14:paraId="23423365" w14:textId="77777777" w:rsidR="0007492C" w:rsidRPr="00E40FFA" w:rsidRDefault="0007492C" w:rsidP="00100730">
            <w:pPr>
              <w:ind w:left="0" w:firstLine="0"/>
              <w:rPr>
                <w:sz w:val="16"/>
                <w:szCs w:val="16"/>
              </w:rPr>
            </w:pPr>
          </w:p>
        </w:tc>
      </w:tr>
      <w:tr w:rsidR="0007492C" w:rsidRPr="00E40FFA" w14:paraId="13508E0D" w14:textId="77777777" w:rsidTr="001932E0">
        <w:tc>
          <w:tcPr>
            <w:tcW w:w="4638" w:type="dxa"/>
            <w:vAlign w:val="center"/>
          </w:tcPr>
          <w:p w14:paraId="367D33C7" w14:textId="77777777" w:rsidR="0007492C" w:rsidRPr="00E40FFA" w:rsidRDefault="0007492C" w:rsidP="00100730">
            <w:pPr>
              <w:ind w:left="0" w:firstLine="0"/>
            </w:pPr>
            <w:r w:rsidRPr="00E40FFA">
              <w:t>MA/PGDip Integrative Counselling and Psychotherapy</w:t>
            </w:r>
          </w:p>
        </w:tc>
        <w:tc>
          <w:tcPr>
            <w:tcW w:w="4576" w:type="dxa"/>
            <w:gridSpan w:val="2"/>
            <w:vMerge w:val="restart"/>
            <w:vAlign w:val="center"/>
          </w:tcPr>
          <w:p w14:paraId="7C3834DA" w14:textId="77777777" w:rsidR="0007492C" w:rsidRPr="00E40FFA" w:rsidRDefault="0007492C" w:rsidP="00100730">
            <w:pPr>
              <w:ind w:left="0" w:firstLine="0"/>
            </w:pPr>
            <w:r w:rsidRPr="00E40FFA">
              <w:t>British Association for Counselling &amp; Psychotherapy (BACP) Dip level</w:t>
            </w:r>
          </w:p>
        </w:tc>
      </w:tr>
      <w:tr w:rsidR="0007492C" w:rsidRPr="00E40FFA" w14:paraId="52C27ED5" w14:textId="77777777" w:rsidTr="001932E0">
        <w:tc>
          <w:tcPr>
            <w:tcW w:w="4638" w:type="dxa"/>
            <w:vAlign w:val="center"/>
          </w:tcPr>
          <w:p w14:paraId="14665022" w14:textId="77777777" w:rsidR="0007492C" w:rsidRPr="00E40FFA" w:rsidRDefault="0007492C" w:rsidP="00100730">
            <w:pPr>
              <w:ind w:left="0" w:firstLine="0"/>
            </w:pPr>
            <w:r w:rsidRPr="00E40FFA">
              <w:t>MSc/PGDip Cognitive Behavioural Psychotherapy</w:t>
            </w:r>
          </w:p>
        </w:tc>
        <w:tc>
          <w:tcPr>
            <w:tcW w:w="4576" w:type="dxa"/>
            <w:gridSpan w:val="2"/>
            <w:vMerge/>
            <w:vAlign w:val="center"/>
          </w:tcPr>
          <w:p w14:paraId="341CDFCD" w14:textId="77777777" w:rsidR="0007492C" w:rsidRPr="00E40FFA" w:rsidRDefault="0007492C" w:rsidP="00100730">
            <w:pPr>
              <w:ind w:left="0" w:firstLine="0"/>
            </w:pPr>
          </w:p>
        </w:tc>
      </w:tr>
      <w:tr w:rsidR="0007492C" w:rsidRPr="00E40FFA" w14:paraId="3503C17D" w14:textId="77777777" w:rsidTr="001932E0">
        <w:tc>
          <w:tcPr>
            <w:tcW w:w="9214" w:type="dxa"/>
            <w:gridSpan w:val="3"/>
            <w:shd w:val="pct15" w:color="auto" w:fill="auto"/>
          </w:tcPr>
          <w:p w14:paraId="0A889689" w14:textId="77777777" w:rsidR="0007492C" w:rsidRPr="00E40FFA" w:rsidRDefault="0007492C" w:rsidP="00100730">
            <w:pPr>
              <w:ind w:left="0" w:firstLine="0"/>
              <w:rPr>
                <w:sz w:val="16"/>
                <w:szCs w:val="16"/>
              </w:rPr>
            </w:pPr>
          </w:p>
        </w:tc>
      </w:tr>
      <w:tr w:rsidR="0007492C" w:rsidRPr="00E40FFA" w14:paraId="55B08835" w14:textId="77777777" w:rsidTr="001932E0">
        <w:tc>
          <w:tcPr>
            <w:tcW w:w="4638" w:type="dxa"/>
            <w:vAlign w:val="center"/>
          </w:tcPr>
          <w:p w14:paraId="6C22A955" w14:textId="77777777" w:rsidR="0007492C" w:rsidRPr="00E40FFA" w:rsidRDefault="0007492C" w:rsidP="00100730">
            <w:pPr>
              <w:ind w:left="0" w:firstLine="0"/>
            </w:pPr>
            <w:r w:rsidRPr="00E40FFA">
              <w:t>MSc Play Therapy</w:t>
            </w:r>
          </w:p>
        </w:tc>
        <w:tc>
          <w:tcPr>
            <w:tcW w:w="4576" w:type="dxa"/>
            <w:gridSpan w:val="2"/>
            <w:vAlign w:val="center"/>
          </w:tcPr>
          <w:p w14:paraId="08C70251" w14:textId="77777777" w:rsidR="0007492C" w:rsidRPr="00E40FFA" w:rsidRDefault="0007492C" w:rsidP="00100730">
            <w:pPr>
              <w:ind w:left="0" w:firstLine="0"/>
            </w:pPr>
            <w:r w:rsidRPr="00E40FFA">
              <w:t>British Association of Play Therapists (BAPT)</w:t>
            </w:r>
          </w:p>
        </w:tc>
      </w:tr>
      <w:tr w:rsidR="0007492C" w:rsidRPr="00E40FFA" w14:paraId="1FE1E1EE" w14:textId="77777777" w:rsidTr="001932E0">
        <w:tc>
          <w:tcPr>
            <w:tcW w:w="9214" w:type="dxa"/>
            <w:gridSpan w:val="3"/>
            <w:shd w:val="pct15" w:color="auto" w:fill="auto"/>
          </w:tcPr>
          <w:p w14:paraId="70664E97" w14:textId="77777777" w:rsidR="0007492C" w:rsidRPr="00E40FFA" w:rsidRDefault="0007492C" w:rsidP="00100730">
            <w:pPr>
              <w:ind w:left="0" w:firstLine="0"/>
              <w:rPr>
                <w:sz w:val="16"/>
                <w:szCs w:val="16"/>
              </w:rPr>
            </w:pPr>
          </w:p>
        </w:tc>
      </w:tr>
      <w:tr w:rsidR="0007492C" w:rsidRPr="00E40FFA" w14:paraId="202DD79B" w14:textId="77777777" w:rsidTr="001932E0">
        <w:tc>
          <w:tcPr>
            <w:tcW w:w="4638" w:type="dxa"/>
            <w:vAlign w:val="center"/>
          </w:tcPr>
          <w:p w14:paraId="37A530AB" w14:textId="77777777" w:rsidR="0007492C" w:rsidRPr="00E40FFA" w:rsidRDefault="0007492C" w:rsidP="00100730">
            <w:pPr>
              <w:ind w:left="0" w:firstLine="0"/>
            </w:pPr>
            <w:r w:rsidRPr="00E40FFA">
              <w:t>MA Art Psychotherapy</w:t>
            </w:r>
          </w:p>
        </w:tc>
        <w:tc>
          <w:tcPr>
            <w:tcW w:w="4576" w:type="dxa"/>
            <w:gridSpan w:val="2"/>
            <w:vMerge w:val="restart"/>
            <w:vAlign w:val="center"/>
          </w:tcPr>
          <w:p w14:paraId="5748D55B" w14:textId="77777777" w:rsidR="0007492C" w:rsidRPr="00E40FFA" w:rsidRDefault="0007492C" w:rsidP="00100730">
            <w:pPr>
              <w:ind w:left="0" w:firstLine="0"/>
            </w:pPr>
            <w:r w:rsidRPr="00E40FFA">
              <w:t>Health and Care Professions Council (HCPC)</w:t>
            </w:r>
          </w:p>
        </w:tc>
      </w:tr>
      <w:tr w:rsidR="0007492C" w:rsidRPr="00E40FFA" w14:paraId="63F5F00F" w14:textId="77777777" w:rsidTr="001932E0">
        <w:tc>
          <w:tcPr>
            <w:tcW w:w="4638" w:type="dxa"/>
            <w:vAlign w:val="center"/>
          </w:tcPr>
          <w:p w14:paraId="19B51D18" w14:textId="77777777" w:rsidR="0007492C" w:rsidRPr="00E40FFA" w:rsidRDefault="0007492C" w:rsidP="00100730">
            <w:pPr>
              <w:ind w:left="0" w:firstLine="0"/>
            </w:pPr>
            <w:r w:rsidRPr="00E40FFA">
              <w:t>MA Music Therapy</w:t>
            </w:r>
          </w:p>
        </w:tc>
        <w:tc>
          <w:tcPr>
            <w:tcW w:w="4576" w:type="dxa"/>
            <w:gridSpan w:val="2"/>
            <w:vMerge/>
            <w:vAlign w:val="center"/>
          </w:tcPr>
          <w:p w14:paraId="5429D5A5" w14:textId="77777777" w:rsidR="0007492C" w:rsidRPr="00E40FFA" w:rsidRDefault="0007492C" w:rsidP="00100730">
            <w:pPr>
              <w:ind w:left="0" w:firstLine="0"/>
            </w:pPr>
          </w:p>
        </w:tc>
      </w:tr>
      <w:tr w:rsidR="0007492C" w:rsidRPr="00E40FFA" w14:paraId="4D8D56CB" w14:textId="77777777" w:rsidTr="001932E0">
        <w:tc>
          <w:tcPr>
            <w:tcW w:w="9214" w:type="dxa"/>
            <w:gridSpan w:val="3"/>
            <w:shd w:val="pct15" w:color="auto" w:fill="auto"/>
          </w:tcPr>
          <w:p w14:paraId="6D075679" w14:textId="77777777" w:rsidR="0007492C" w:rsidRPr="00E40FFA" w:rsidRDefault="0007492C" w:rsidP="00100730">
            <w:pPr>
              <w:ind w:left="0" w:firstLine="0"/>
              <w:rPr>
                <w:sz w:val="16"/>
                <w:szCs w:val="16"/>
              </w:rPr>
            </w:pPr>
          </w:p>
        </w:tc>
      </w:tr>
      <w:tr w:rsidR="0007492C" w:rsidRPr="00E40FFA" w14:paraId="3B24CED6" w14:textId="77777777" w:rsidTr="001932E0">
        <w:tc>
          <w:tcPr>
            <w:tcW w:w="4638" w:type="dxa"/>
          </w:tcPr>
          <w:p w14:paraId="424786E2" w14:textId="77777777" w:rsidR="0007492C" w:rsidRPr="00E40FFA" w:rsidRDefault="0007492C" w:rsidP="00100730">
            <w:pPr>
              <w:ind w:left="0" w:firstLine="0"/>
            </w:pPr>
            <w:r w:rsidRPr="00E40FFA">
              <w:t>Postgraduate Certificate in Counselling Skills</w:t>
            </w:r>
          </w:p>
        </w:tc>
        <w:tc>
          <w:tcPr>
            <w:tcW w:w="4576" w:type="dxa"/>
            <w:gridSpan w:val="2"/>
          </w:tcPr>
          <w:p w14:paraId="4D0E5D79" w14:textId="77777777" w:rsidR="0007492C" w:rsidRPr="00E40FFA" w:rsidRDefault="0007492C" w:rsidP="00100730">
            <w:pPr>
              <w:ind w:left="0" w:firstLine="0"/>
            </w:pPr>
            <w:r w:rsidRPr="00E40FFA">
              <w:t>Entry requirement for MA Integrative Counselling and Psychotherapy and MSc Cognitive Behavioural Psychotherapy - British Association for Counselling and Psychotherapy</w:t>
            </w:r>
          </w:p>
        </w:tc>
      </w:tr>
      <w:tr w:rsidR="0007492C" w:rsidRPr="00E40FFA" w14:paraId="740D1A64" w14:textId="77777777" w:rsidTr="001932E0">
        <w:tc>
          <w:tcPr>
            <w:tcW w:w="9214" w:type="dxa"/>
            <w:gridSpan w:val="3"/>
            <w:shd w:val="pct15" w:color="auto" w:fill="auto"/>
          </w:tcPr>
          <w:p w14:paraId="0E1FC674" w14:textId="77777777" w:rsidR="0007492C" w:rsidRPr="00E40FFA" w:rsidRDefault="0007492C" w:rsidP="00100730">
            <w:pPr>
              <w:ind w:left="0" w:firstLine="0"/>
              <w:rPr>
                <w:sz w:val="16"/>
                <w:szCs w:val="16"/>
              </w:rPr>
            </w:pPr>
          </w:p>
        </w:tc>
      </w:tr>
      <w:tr w:rsidR="0007492C" w:rsidRPr="00E40FFA" w14:paraId="1320BB12" w14:textId="77777777" w:rsidTr="001932E0">
        <w:tc>
          <w:tcPr>
            <w:tcW w:w="4638" w:type="dxa"/>
          </w:tcPr>
          <w:p w14:paraId="35BA6EC2" w14:textId="77777777" w:rsidR="0007492C" w:rsidRPr="00E40FFA" w:rsidRDefault="0007492C" w:rsidP="00100730">
            <w:pPr>
              <w:ind w:left="0" w:firstLine="0"/>
            </w:pPr>
            <w:r w:rsidRPr="00E40FFA">
              <w:t>Teaching courses with QTS</w:t>
            </w:r>
          </w:p>
        </w:tc>
        <w:tc>
          <w:tcPr>
            <w:tcW w:w="4576" w:type="dxa"/>
            <w:gridSpan w:val="2"/>
          </w:tcPr>
          <w:p w14:paraId="4C37C8D7" w14:textId="77777777" w:rsidR="0007492C" w:rsidRPr="00E40FFA" w:rsidRDefault="0007492C" w:rsidP="00100730">
            <w:pPr>
              <w:ind w:left="0" w:firstLine="0"/>
            </w:pPr>
            <w:r w:rsidRPr="00E40FFA">
              <w:t>Education Workforce Council (Wales)</w:t>
            </w:r>
          </w:p>
        </w:tc>
      </w:tr>
      <w:tr w:rsidR="00EC1278" w:rsidRPr="00E40FFA" w14:paraId="6F7C6A3D" w14:textId="77777777" w:rsidTr="001932E0">
        <w:tc>
          <w:tcPr>
            <w:tcW w:w="9214" w:type="dxa"/>
            <w:gridSpan w:val="3"/>
            <w:shd w:val="pct15" w:color="auto" w:fill="auto"/>
          </w:tcPr>
          <w:p w14:paraId="69B568A5" w14:textId="77777777" w:rsidR="00EC1278" w:rsidRPr="00E40FFA" w:rsidRDefault="00EC1278" w:rsidP="0068532F">
            <w:pPr>
              <w:ind w:left="0" w:firstLine="0"/>
              <w:rPr>
                <w:sz w:val="16"/>
                <w:szCs w:val="16"/>
              </w:rPr>
            </w:pPr>
          </w:p>
        </w:tc>
      </w:tr>
      <w:tr w:rsidR="00EC1278" w:rsidRPr="00E40FFA" w14:paraId="79B833F4" w14:textId="77777777" w:rsidTr="001932E0">
        <w:tc>
          <w:tcPr>
            <w:tcW w:w="4638" w:type="dxa"/>
          </w:tcPr>
          <w:p w14:paraId="1304A05F" w14:textId="77777777" w:rsidR="00EC1278" w:rsidRPr="00E40FFA" w:rsidRDefault="00EC1278" w:rsidP="0068532F">
            <w:pPr>
              <w:ind w:left="0" w:firstLine="0"/>
            </w:pPr>
            <w:proofErr w:type="spellStart"/>
            <w:r w:rsidRPr="00E40FFA">
              <w:t>PcET</w:t>
            </w:r>
            <w:proofErr w:type="spellEnd"/>
            <w:r w:rsidRPr="00E40FFA">
              <w:t xml:space="preserve"> Professional Certificate in Education (</w:t>
            </w:r>
            <w:proofErr w:type="spellStart"/>
            <w:r w:rsidRPr="00E40FFA">
              <w:t>PcET</w:t>
            </w:r>
            <w:proofErr w:type="spellEnd"/>
            <w:r w:rsidRPr="00E40FFA">
              <w:t>)</w:t>
            </w:r>
          </w:p>
          <w:p w14:paraId="338919E1" w14:textId="77777777" w:rsidR="00EC1278" w:rsidRPr="00E40FFA" w:rsidRDefault="00EC1278" w:rsidP="0068532F">
            <w:pPr>
              <w:ind w:left="0" w:firstLine="0"/>
            </w:pPr>
            <w:proofErr w:type="spellStart"/>
            <w:r w:rsidRPr="00E40FFA">
              <w:t>PcET</w:t>
            </w:r>
            <w:proofErr w:type="spellEnd"/>
            <w:r w:rsidRPr="00E40FFA">
              <w:t xml:space="preserve"> Professional Certificate in Education (Adult Literacy and Communication)</w:t>
            </w:r>
          </w:p>
          <w:p w14:paraId="2DB29D83" w14:textId="77777777" w:rsidR="00EC1278" w:rsidRPr="00E40FFA" w:rsidRDefault="00EC1278" w:rsidP="0068532F">
            <w:pPr>
              <w:ind w:left="0" w:firstLine="0"/>
            </w:pPr>
            <w:proofErr w:type="spellStart"/>
            <w:r w:rsidRPr="00E40FFA">
              <w:t>PcET</w:t>
            </w:r>
            <w:proofErr w:type="spellEnd"/>
            <w:r w:rsidRPr="00E40FFA">
              <w:t xml:space="preserve"> Professional Certificate in Education (Adult Numeracy and Maths)</w:t>
            </w:r>
          </w:p>
          <w:p w14:paraId="38517D16" w14:textId="77777777" w:rsidR="00EC1278" w:rsidRPr="00E40FFA" w:rsidRDefault="00EC1278" w:rsidP="0068532F">
            <w:pPr>
              <w:ind w:left="0" w:firstLine="0"/>
            </w:pPr>
            <w:proofErr w:type="spellStart"/>
            <w:r w:rsidRPr="00E40FFA">
              <w:t>PcET</w:t>
            </w:r>
            <w:proofErr w:type="spellEnd"/>
            <w:r w:rsidRPr="00E40FFA">
              <w:t xml:space="preserve"> Professional Certificate in Education (ESOL)</w:t>
            </w:r>
          </w:p>
        </w:tc>
        <w:tc>
          <w:tcPr>
            <w:tcW w:w="4576" w:type="dxa"/>
            <w:gridSpan w:val="2"/>
          </w:tcPr>
          <w:p w14:paraId="29388E4F" w14:textId="77777777" w:rsidR="00EC1278" w:rsidRPr="00E40FFA" w:rsidRDefault="00D53C21" w:rsidP="0068532F">
            <w:pPr>
              <w:ind w:left="0" w:firstLine="0"/>
            </w:pPr>
            <w:r w:rsidRPr="00E40FFA">
              <w:t>Education Workforce Council (Wales)</w:t>
            </w:r>
          </w:p>
        </w:tc>
      </w:tr>
      <w:tr w:rsidR="00EC1278" w:rsidRPr="00E40FFA" w14:paraId="138867F0" w14:textId="77777777" w:rsidTr="001932E0">
        <w:tc>
          <w:tcPr>
            <w:tcW w:w="4638" w:type="dxa"/>
          </w:tcPr>
          <w:p w14:paraId="2AAE0DE1" w14:textId="77777777" w:rsidR="00EC1278" w:rsidRPr="00E40FFA" w:rsidRDefault="00EC1278" w:rsidP="0068532F">
            <w:pPr>
              <w:ind w:left="0" w:firstLine="0"/>
            </w:pPr>
            <w:proofErr w:type="spellStart"/>
            <w:r w:rsidRPr="00E40FFA">
              <w:t>PcET</w:t>
            </w:r>
            <w:proofErr w:type="spellEnd"/>
            <w:r w:rsidRPr="00E40FFA">
              <w:t xml:space="preserve"> Professional Graduate Certificate in Education (</w:t>
            </w:r>
            <w:proofErr w:type="spellStart"/>
            <w:r w:rsidRPr="00E40FFA">
              <w:t>PcET</w:t>
            </w:r>
            <w:proofErr w:type="spellEnd"/>
            <w:r w:rsidRPr="00E40FFA">
              <w:t>)</w:t>
            </w:r>
          </w:p>
          <w:p w14:paraId="72573C7D" w14:textId="77777777" w:rsidR="00EC1278" w:rsidRPr="00E40FFA" w:rsidRDefault="00EC1278" w:rsidP="00EC1278">
            <w:pPr>
              <w:ind w:left="0" w:firstLine="0"/>
            </w:pPr>
            <w:proofErr w:type="spellStart"/>
            <w:r w:rsidRPr="00E40FFA">
              <w:t>PcET</w:t>
            </w:r>
            <w:proofErr w:type="spellEnd"/>
            <w:r w:rsidRPr="00E40FFA">
              <w:t xml:space="preserve"> Professional Graduate Certificate in Education (Adult Literacy and Communication)</w:t>
            </w:r>
          </w:p>
          <w:p w14:paraId="17B879C1" w14:textId="77777777" w:rsidR="00EC1278" w:rsidRPr="00E40FFA" w:rsidRDefault="00EC1278" w:rsidP="00EC1278">
            <w:pPr>
              <w:ind w:left="0" w:firstLine="0"/>
            </w:pPr>
            <w:proofErr w:type="spellStart"/>
            <w:r w:rsidRPr="00E40FFA">
              <w:t>PcET</w:t>
            </w:r>
            <w:proofErr w:type="spellEnd"/>
            <w:r w:rsidRPr="00E40FFA">
              <w:t xml:space="preserve"> Professional Graduate Certificate in Education (Adult Numeracy and Maths)</w:t>
            </w:r>
          </w:p>
          <w:p w14:paraId="1B239BC9" w14:textId="77777777" w:rsidR="00EC1278" w:rsidRPr="00E40FFA" w:rsidRDefault="00EC1278" w:rsidP="00EC1278">
            <w:pPr>
              <w:ind w:left="0" w:firstLine="0"/>
            </w:pPr>
            <w:proofErr w:type="spellStart"/>
            <w:r w:rsidRPr="00E40FFA">
              <w:t>PcET</w:t>
            </w:r>
            <w:proofErr w:type="spellEnd"/>
            <w:r w:rsidRPr="00E40FFA">
              <w:t xml:space="preserve"> Professional Graduate Certificate in Education (ESOL)</w:t>
            </w:r>
          </w:p>
        </w:tc>
        <w:tc>
          <w:tcPr>
            <w:tcW w:w="4576" w:type="dxa"/>
            <w:gridSpan w:val="2"/>
          </w:tcPr>
          <w:p w14:paraId="401C2A1D" w14:textId="77777777" w:rsidR="00EC1278" w:rsidRPr="00E40FFA" w:rsidRDefault="00D53C21" w:rsidP="0068532F">
            <w:pPr>
              <w:ind w:left="0" w:firstLine="0"/>
            </w:pPr>
            <w:r w:rsidRPr="00E40FFA">
              <w:t>Education Workforce Council (Wales)</w:t>
            </w:r>
          </w:p>
        </w:tc>
      </w:tr>
      <w:tr w:rsidR="00EC1278" w:rsidRPr="00E40FFA" w14:paraId="1D5D394E" w14:textId="77777777" w:rsidTr="001932E0">
        <w:tc>
          <w:tcPr>
            <w:tcW w:w="4638" w:type="dxa"/>
          </w:tcPr>
          <w:p w14:paraId="73082E03" w14:textId="77777777" w:rsidR="00EC1278" w:rsidRPr="00E40FFA" w:rsidRDefault="00EC1278" w:rsidP="0068532F">
            <w:pPr>
              <w:ind w:left="0" w:firstLine="0"/>
            </w:pPr>
            <w:proofErr w:type="spellStart"/>
            <w:r w:rsidRPr="00E40FFA">
              <w:t>PcET</w:t>
            </w:r>
            <w:proofErr w:type="spellEnd"/>
            <w:r w:rsidRPr="00E40FFA">
              <w:t xml:space="preserve"> Advanced Certificate in Teaching (Adult Literacy and Communication)</w:t>
            </w:r>
          </w:p>
          <w:p w14:paraId="1BDA2267" w14:textId="77777777" w:rsidR="00EC1278" w:rsidRPr="00E40FFA" w:rsidRDefault="00EC1278" w:rsidP="0068532F">
            <w:pPr>
              <w:ind w:left="0" w:firstLine="0"/>
            </w:pPr>
            <w:proofErr w:type="spellStart"/>
            <w:r w:rsidRPr="00E40FFA">
              <w:t>PcET</w:t>
            </w:r>
            <w:proofErr w:type="spellEnd"/>
            <w:r w:rsidRPr="00E40FFA">
              <w:t xml:space="preserve"> Advanced Certificate in Teaching (Adult Numeracy and Maths)</w:t>
            </w:r>
          </w:p>
          <w:p w14:paraId="1A667FE5" w14:textId="77777777" w:rsidR="00EC1278" w:rsidRPr="00E40FFA" w:rsidRDefault="00EC1278" w:rsidP="0068532F">
            <w:pPr>
              <w:ind w:left="0" w:firstLine="0"/>
            </w:pPr>
            <w:proofErr w:type="spellStart"/>
            <w:r w:rsidRPr="00E40FFA">
              <w:t>PcET</w:t>
            </w:r>
            <w:proofErr w:type="spellEnd"/>
            <w:r w:rsidRPr="00E40FFA">
              <w:t xml:space="preserve"> Advanced Certificate in Teaching (ESOL)</w:t>
            </w:r>
          </w:p>
        </w:tc>
        <w:tc>
          <w:tcPr>
            <w:tcW w:w="4576" w:type="dxa"/>
            <w:gridSpan w:val="2"/>
          </w:tcPr>
          <w:p w14:paraId="694529B0" w14:textId="77777777" w:rsidR="00EC1278" w:rsidRPr="00E40FFA" w:rsidRDefault="00D53C21" w:rsidP="0068532F">
            <w:pPr>
              <w:ind w:left="0" w:firstLine="0"/>
            </w:pPr>
            <w:r w:rsidRPr="00E40FFA">
              <w:t>Education Workforce Council (Wales)</w:t>
            </w:r>
          </w:p>
        </w:tc>
      </w:tr>
      <w:tr w:rsidR="00EC1278" w:rsidRPr="00E40FFA" w14:paraId="7EDBDBDA" w14:textId="77777777" w:rsidTr="001932E0">
        <w:tc>
          <w:tcPr>
            <w:tcW w:w="4638" w:type="dxa"/>
          </w:tcPr>
          <w:p w14:paraId="1C6C1C30" w14:textId="77777777" w:rsidR="00EC1278" w:rsidRPr="00E40FFA" w:rsidRDefault="00EC1278" w:rsidP="0068532F">
            <w:pPr>
              <w:ind w:left="0" w:firstLine="0"/>
            </w:pPr>
            <w:proofErr w:type="spellStart"/>
            <w:r w:rsidRPr="00E40FFA">
              <w:t>PcET</w:t>
            </w:r>
            <w:proofErr w:type="spellEnd"/>
            <w:r w:rsidRPr="00E40FFA">
              <w:t xml:space="preserve"> University Higher Certificate: Adult Literacy and Communication</w:t>
            </w:r>
          </w:p>
          <w:p w14:paraId="7A820F69" w14:textId="77777777" w:rsidR="00EC1278" w:rsidRPr="00E40FFA" w:rsidRDefault="00EC1278" w:rsidP="0068532F">
            <w:pPr>
              <w:ind w:left="0" w:firstLine="0"/>
            </w:pPr>
            <w:proofErr w:type="spellStart"/>
            <w:r w:rsidRPr="00E40FFA">
              <w:t>PcET</w:t>
            </w:r>
            <w:proofErr w:type="spellEnd"/>
            <w:r w:rsidRPr="00E40FFA">
              <w:t xml:space="preserve"> University Higher Certificate (Adult Numeracy and Maths)</w:t>
            </w:r>
          </w:p>
          <w:p w14:paraId="6A963544" w14:textId="77777777" w:rsidR="00EC1278" w:rsidRPr="00E40FFA" w:rsidRDefault="00EC1278" w:rsidP="0068532F">
            <w:pPr>
              <w:ind w:left="0" w:firstLine="0"/>
            </w:pPr>
            <w:proofErr w:type="spellStart"/>
            <w:r w:rsidRPr="00E40FFA">
              <w:t>PcET</w:t>
            </w:r>
            <w:proofErr w:type="spellEnd"/>
            <w:r w:rsidRPr="00E40FFA">
              <w:t xml:space="preserve"> University Higher Certificate (ESOL)</w:t>
            </w:r>
          </w:p>
        </w:tc>
        <w:tc>
          <w:tcPr>
            <w:tcW w:w="4576" w:type="dxa"/>
            <w:gridSpan w:val="2"/>
          </w:tcPr>
          <w:p w14:paraId="1F8650F0" w14:textId="77777777" w:rsidR="00EC1278" w:rsidRPr="00E40FFA" w:rsidRDefault="00D53C21" w:rsidP="0068532F">
            <w:pPr>
              <w:ind w:left="0" w:firstLine="0"/>
            </w:pPr>
            <w:r w:rsidRPr="00E40FFA">
              <w:t>Education Workforce Council (Wales)</w:t>
            </w:r>
          </w:p>
        </w:tc>
      </w:tr>
      <w:tr w:rsidR="00CA76B3" w:rsidRPr="00E40FFA" w14:paraId="017C5A9F" w14:textId="77777777" w:rsidTr="001932E0">
        <w:tc>
          <w:tcPr>
            <w:tcW w:w="4638" w:type="dxa"/>
          </w:tcPr>
          <w:p w14:paraId="538E4423" w14:textId="77777777" w:rsidR="00CA76B3" w:rsidRPr="00E40FFA" w:rsidRDefault="00CA76B3" w:rsidP="0068532F">
            <w:pPr>
              <w:ind w:left="0" w:firstLine="0"/>
            </w:pPr>
            <w:r w:rsidRPr="00E40FFA">
              <w:t>BA (Hons) Youth and Community Work</w:t>
            </w:r>
          </w:p>
        </w:tc>
        <w:tc>
          <w:tcPr>
            <w:tcW w:w="4576" w:type="dxa"/>
            <w:gridSpan w:val="2"/>
          </w:tcPr>
          <w:p w14:paraId="13D8DBFE" w14:textId="77777777" w:rsidR="00CA76B3" w:rsidRPr="00E40FFA" w:rsidRDefault="00CA76B3" w:rsidP="0068532F">
            <w:pPr>
              <w:ind w:left="0" w:firstLine="0"/>
            </w:pPr>
            <w:r w:rsidRPr="00E40FFA">
              <w:t>Professional endorsement by Education and Training Standards Committee Wales</w:t>
            </w:r>
          </w:p>
        </w:tc>
      </w:tr>
      <w:tr w:rsidR="00CA76B3" w:rsidRPr="00E40FFA" w14:paraId="0CCDCA25" w14:textId="77777777" w:rsidTr="001932E0">
        <w:tc>
          <w:tcPr>
            <w:tcW w:w="4638" w:type="dxa"/>
          </w:tcPr>
          <w:p w14:paraId="1AAD33D8" w14:textId="77777777" w:rsidR="00CA76B3" w:rsidRPr="00E40FFA" w:rsidRDefault="00CA76B3" w:rsidP="0068532F">
            <w:pPr>
              <w:ind w:left="0" w:firstLine="0"/>
            </w:pPr>
            <w:r w:rsidRPr="00E40FFA">
              <w:t>BA (Hons) Youth and Community Work (Youth Justice)</w:t>
            </w:r>
          </w:p>
        </w:tc>
        <w:tc>
          <w:tcPr>
            <w:tcW w:w="4576" w:type="dxa"/>
            <w:gridSpan w:val="2"/>
          </w:tcPr>
          <w:p w14:paraId="01AAB426" w14:textId="77777777" w:rsidR="00CA76B3" w:rsidRPr="00E40FFA" w:rsidRDefault="00CA76B3" w:rsidP="0068532F">
            <w:pPr>
              <w:ind w:left="0" w:firstLine="0"/>
            </w:pPr>
            <w:r w:rsidRPr="00E40FFA">
              <w:t>Professional endorsement by Education and Training Standards Committee Wales</w:t>
            </w:r>
          </w:p>
        </w:tc>
      </w:tr>
      <w:tr w:rsidR="009A6911" w:rsidRPr="00E40FFA" w14:paraId="0B2A20AA" w14:textId="77777777" w:rsidTr="001932E0">
        <w:tc>
          <w:tcPr>
            <w:tcW w:w="4638" w:type="dxa"/>
          </w:tcPr>
          <w:p w14:paraId="4DD0AF58" w14:textId="77777777" w:rsidR="009A6911" w:rsidRPr="00E40FFA" w:rsidRDefault="009A6911" w:rsidP="008E741B">
            <w:pPr>
              <w:ind w:left="0" w:firstLine="0"/>
            </w:pPr>
            <w:r>
              <w:t>MA</w:t>
            </w:r>
            <w:r w:rsidR="00170B89">
              <w:t>/</w:t>
            </w:r>
            <w:proofErr w:type="spellStart"/>
            <w:r w:rsidR="00170B89">
              <w:t>PgD</w:t>
            </w:r>
            <w:proofErr w:type="spellEnd"/>
            <w:r>
              <w:t xml:space="preserve"> Working for Children and Young People (Youth Work Initial Qualifying Youth)</w:t>
            </w:r>
          </w:p>
        </w:tc>
        <w:tc>
          <w:tcPr>
            <w:tcW w:w="4576" w:type="dxa"/>
            <w:gridSpan w:val="2"/>
          </w:tcPr>
          <w:p w14:paraId="59E39724" w14:textId="77777777" w:rsidR="009A6911" w:rsidRPr="00E40FFA" w:rsidRDefault="009A6911" w:rsidP="008E741B">
            <w:pPr>
              <w:ind w:left="0" w:firstLine="0"/>
            </w:pPr>
            <w:r w:rsidRPr="00E40FFA">
              <w:t>Professional endorsement by Education and Training Standards Committee Wales</w:t>
            </w:r>
          </w:p>
        </w:tc>
      </w:tr>
      <w:tr w:rsidR="009A6911" w:rsidRPr="00E40FFA" w14:paraId="7BC48770" w14:textId="77777777" w:rsidTr="001932E0">
        <w:tc>
          <w:tcPr>
            <w:tcW w:w="4638" w:type="dxa"/>
          </w:tcPr>
          <w:p w14:paraId="6A33D267" w14:textId="77777777" w:rsidR="009A6911" w:rsidRPr="00E40FFA" w:rsidRDefault="009A6911" w:rsidP="0068532F">
            <w:pPr>
              <w:ind w:left="0" w:firstLine="0"/>
            </w:pPr>
            <w:r w:rsidRPr="00E40FFA">
              <w:t>MA/</w:t>
            </w:r>
            <w:proofErr w:type="spellStart"/>
            <w:r w:rsidRPr="00E40FFA">
              <w:t>PgD</w:t>
            </w:r>
            <w:proofErr w:type="spellEnd"/>
            <w:r w:rsidRPr="00E40FFA">
              <w:t xml:space="preserve"> Counselling Children and Young People</w:t>
            </w:r>
          </w:p>
        </w:tc>
        <w:tc>
          <w:tcPr>
            <w:tcW w:w="4576" w:type="dxa"/>
            <w:gridSpan w:val="2"/>
          </w:tcPr>
          <w:p w14:paraId="611B9F8B" w14:textId="77777777" w:rsidR="009A6911" w:rsidRPr="00E40FFA" w:rsidRDefault="009A6911" w:rsidP="0068532F">
            <w:pPr>
              <w:ind w:left="0" w:firstLine="0"/>
            </w:pPr>
            <w:r w:rsidRPr="00E40FFA">
              <w:t>Seeking CPD accreditation; aligned with BACP curricula</w:t>
            </w:r>
          </w:p>
        </w:tc>
      </w:tr>
      <w:tr w:rsidR="009A6911" w:rsidRPr="00E40FFA" w14:paraId="7863EDF7" w14:textId="77777777" w:rsidTr="001932E0">
        <w:tc>
          <w:tcPr>
            <w:tcW w:w="4638" w:type="dxa"/>
          </w:tcPr>
          <w:p w14:paraId="3D8CBBC3" w14:textId="77777777" w:rsidR="009A6911" w:rsidRPr="00E40FFA" w:rsidRDefault="009A6911" w:rsidP="0068532F">
            <w:pPr>
              <w:ind w:left="0" w:firstLine="0"/>
            </w:pPr>
            <w:r w:rsidRPr="00E40FFA">
              <w:t>MA/</w:t>
            </w:r>
            <w:proofErr w:type="spellStart"/>
            <w:r w:rsidRPr="00E40FFA">
              <w:t>PgD</w:t>
            </w:r>
            <w:proofErr w:type="spellEnd"/>
            <w:r w:rsidRPr="00E40FFA">
              <w:t xml:space="preserve"> Consultative Supervision</w:t>
            </w:r>
          </w:p>
        </w:tc>
        <w:tc>
          <w:tcPr>
            <w:tcW w:w="4576" w:type="dxa"/>
            <w:gridSpan w:val="2"/>
          </w:tcPr>
          <w:p w14:paraId="5B0C0D37" w14:textId="77777777" w:rsidR="009A6911" w:rsidRPr="00E40FFA" w:rsidRDefault="009A6911" w:rsidP="0068532F">
            <w:pPr>
              <w:ind w:left="0" w:firstLine="0"/>
            </w:pPr>
            <w:r w:rsidRPr="00E40FFA">
              <w:t>Seeking CPD accreditation; aligned with BACP curricula</w:t>
            </w:r>
          </w:p>
        </w:tc>
      </w:tr>
      <w:tr w:rsidR="00C01E0F" w:rsidRPr="00E40FFA" w14:paraId="5FFC9811" w14:textId="77777777" w:rsidTr="001932E0">
        <w:tc>
          <w:tcPr>
            <w:tcW w:w="9214" w:type="dxa"/>
            <w:gridSpan w:val="3"/>
            <w:shd w:val="clear" w:color="auto" w:fill="BFBFBF" w:themeFill="background1" w:themeFillShade="BF"/>
          </w:tcPr>
          <w:p w14:paraId="20726796" w14:textId="77777777" w:rsidR="00C01E0F" w:rsidRPr="00E20BF5" w:rsidRDefault="00C01E0F" w:rsidP="0068532F">
            <w:pPr>
              <w:ind w:left="0" w:firstLine="0"/>
              <w:rPr>
                <w:sz w:val="16"/>
                <w:szCs w:val="16"/>
              </w:rPr>
            </w:pPr>
          </w:p>
        </w:tc>
      </w:tr>
      <w:tr w:rsidR="00C01E0F" w:rsidRPr="00E40FFA" w14:paraId="62B24D4B" w14:textId="77777777" w:rsidTr="001932E0">
        <w:tc>
          <w:tcPr>
            <w:tcW w:w="4638" w:type="dxa"/>
          </w:tcPr>
          <w:p w14:paraId="3B9006DE" w14:textId="6B8198AF" w:rsidR="00C01E0F" w:rsidRPr="00E40FFA" w:rsidRDefault="00550ADF" w:rsidP="00550ADF">
            <w:pPr>
              <w:pStyle w:val="xmsonormal"/>
            </w:pPr>
            <w:r w:rsidRPr="00550ADF">
              <w:rPr>
                <w:rFonts w:ascii="Arial" w:hAnsi="Arial" w:cs="Arial"/>
                <w:sz w:val="22"/>
                <w:szCs w:val="22"/>
                <w:lang w:eastAsia="en-US"/>
              </w:rPr>
              <w:t>Professional Doctorate in Counselling Psychology  (D Psych)</w:t>
            </w:r>
            <w:r>
              <w:rPr>
                <w:rFonts w:ascii="Calibri" w:hAnsi="Calibri" w:cs="Calibri"/>
                <w:color w:val="1F497D"/>
              </w:rPr>
              <w:t xml:space="preserve"> </w:t>
            </w:r>
          </w:p>
        </w:tc>
        <w:tc>
          <w:tcPr>
            <w:tcW w:w="4576" w:type="dxa"/>
            <w:gridSpan w:val="2"/>
          </w:tcPr>
          <w:p w14:paraId="1F643783" w14:textId="2D471327" w:rsidR="00C01E0F" w:rsidRPr="00E40FFA" w:rsidRDefault="00576DFA" w:rsidP="0068532F">
            <w:pPr>
              <w:ind w:left="0" w:firstLine="0"/>
            </w:pPr>
            <w:r>
              <w:t>British Psychological Society (BPS) and Health and Social Care Professional Council (HCPC)</w:t>
            </w:r>
          </w:p>
        </w:tc>
      </w:tr>
      <w:tr w:rsidR="00B64FED" w:rsidRPr="00E40FFA" w14:paraId="59F10A01" w14:textId="77777777" w:rsidTr="001932E0">
        <w:tc>
          <w:tcPr>
            <w:tcW w:w="4638" w:type="dxa"/>
          </w:tcPr>
          <w:p w14:paraId="7C728ED4" w14:textId="271A8A0A" w:rsidR="00B64FED" w:rsidRDefault="00B64FED" w:rsidP="00B64FED">
            <w:pPr>
              <w:ind w:left="0" w:firstLine="0"/>
            </w:pPr>
            <w:r>
              <w:t>BA Counselling and Therapeutic Practice</w:t>
            </w:r>
          </w:p>
        </w:tc>
        <w:tc>
          <w:tcPr>
            <w:tcW w:w="4576" w:type="dxa"/>
            <w:gridSpan w:val="2"/>
          </w:tcPr>
          <w:p w14:paraId="51DE585F" w14:textId="4BE48C60" w:rsidR="00B64FED" w:rsidRPr="00E40FFA" w:rsidRDefault="00B64FED" w:rsidP="0068532F">
            <w:pPr>
              <w:ind w:left="0" w:firstLine="0"/>
            </w:pPr>
            <w:r>
              <w:t xml:space="preserve">Seeking accreditation with </w:t>
            </w:r>
            <w:r w:rsidR="002C2FA0" w:rsidRPr="00E40FFA">
              <w:t xml:space="preserve">British Association for Counselling &amp; Psychotherapy </w:t>
            </w:r>
            <w:r w:rsidR="002C2FA0">
              <w:t>(</w:t>
            </w:r>
            <w:r>
              <w:t>BACP</w:t>
            </w:r>
            <w:r w:rsidR="002C2FA0">
              <w:t>)</w:t>
            </w:r>
          </w:p>
        </w:tc>
      </w:tr>
      <w:tr w:rsidR="00B64FED" w:rsidRPr="00E40FFA" w14:paraId="24E18DFB" w14:textId="77777777" w:rsidTr="001932E0">
        <w:tc>
          <w:tcPr>
            <w:tcW w:w="4638" w:type="dxa"/>
          </w:tcPr>
          <w:p w14:paraId="4E935D6C" w14:textId="03CEE3E9" w:rsidR="00B64FED" w:rsidRDefault="00B64FED" w:rsidP="0068532F">
            <w:pPr>
              <w:ind w:left="0" w:firstLine="0"/>
            </w:pPr>
            <w:r>
              <w:t>Cert HE Counselling Studies</w:t>
            </w:r>
          </w:p>
        </w:tc>
        <w:tc>
          <w:tcPr>
            <w:tcW w:w="4576" w:type="dxa"/>
            <w:gridSpan w:val="2"/>
          </w:tcPr>
          <w:p w14:paraId="0673D5E6" w14:textId="1060E2DB" w:rsidR="00B64FED" w:rsidRPr="00E40FFA" w:rsidRDefault="00B64FED" w:rsidP="0068532F">
            <w:pPr>
              <w:ind w:left="0" w:firstLine="0"/>
            </w:pPr>
            <w:r>
              <w:t xml:space="preserve">Route to admission to the BA Counselling and Therapeutic Practice, which is seeking accreditation with </w:t>
            </w:r>
            <w:r w:rsidR="002C2FA0" w:rsidRPr="00E40FFA">
              <w:t xml:space="preserve">British Association for Counselling &amp; Psychotherapy </w:t>
            </w:r>
            <w:r w:rsidR="002C2FA0">
              <w:t>(</w:t>
            </w:r>
            <w:r>
              <w:t>BACP</w:t>
            </w:r>
            <w:r w:rsidR="002C2FA0">
              <w:t>)</w:t>
            </w:r>
          </w:p>
        </w:tc>
      </w:tr>
    </w:tbl>
    <w:p w14:paraId="6F332E1A" w14:textId="3F139E0B" w:rsidR="002512A4" w:rsidRDefault="002512A4" w:rsidP="0007492C">
      <w:pPr>
        <w:rPr>
          <w:rFonts w:ascii="Arial" w:hAnsi="Arial" w:cs="Arial"/>
          <w:b/>
        </w:rPr>
      </w:pPr>
    </w:p>
    <w:p w14:paraId="679488D0" w14:textId="77777777" w:rsidR="002512A4" w:rsidRPr="00E40FFA" w:rsidRDefault="002512A4" w:rsidP="008B51A3">
      <w:pPr>
        <w:ind w:left="0" w:firstLine="0"/>
        <w:rPr>
          <w:rFonts w:ascii="Arial" w:hAnsi="Arial" w:cs="Arial"/>
          <w:b/>
        </w:rPr>
      </w:pPr>
    </w:p>
    <w:p w14:paraId="050B734E" w14:textId="175AAF70" w:rsidR="00EC1278" w:rsidRPr="00E40FFA" w:rsidRDefault="00EC1278">
      <w:pPr>
        <w:spacing w:after="200" w:line="276" w:lineRule="auto"/>
        <w:ind w:left="0" w:firstLine="0"/>
        <w:rPr>
          <w:rFonts w:ascii="Arial" w:hAnsi="Arial" w:cs="Arial"/>
          <w:b/>
        </w:rPr>
      </w:pPr>
      <w:r w:rsidRPr="00E40FFA">
        <w:rPr>
          <w:rFonts w:ascii="Arial" w:hAnsi="Arial" w:cs="Arial"/>
          <w:b/>
        </w:rPr>
        <w:br w:type="page"/>
      </w:r>
    </w:p>
    <w:p w14:paraId="23531E73" w14:textId="77777777" w:rsidR="0007492C" w:rsidRPr="00E40FFA" w:rsidRDefault="0007492C" w:rsidP="00045CD3">
      <w:pPr>
        <w:rPr>
          <w:rFonts w:ascii="Arial" w:hAnsi="Arial" w:cs="Arial"/>
          <w:b/>
        </w:rPr>
      </w:pPr>
      <w:r w:rsidRPr="00E40FFA">
        <w:rPr>
          <w:rFonts w:ascii="Arial" w:hAnsi="Arial" w:cs="Arial"/>
          <w:b/>
        </w:rPr>
        <w:lastRenderedPageBreak/>
        <w:t>Appendix 2</w:t>
      </w:r>
    </w:p>
    <w:p w14:paraId="46C3F493" w14:textId="77777777" w:rsidR="0007492C" w:rsidRPr="00E40FFA" w:rsidRDefault="0007492C" w:rsidP="00045CD3">
      <w:pPr>
        <w:rPr>
          <w:rFonts w:ascii="Arial" w:hAnsi="Arial" w:cs="Arial"/>
        </w:rPr>
      </w:pPr>
    </w:p>
    <w:p w14:paraId="477A135A" w14:textId="77777777" w:rsidR="005D025E" w:rsidRDefault="0007492C" w:rsidP="00045CD3">
      <w:pPr>
        <w:rPr>
          <w:rFonts w:ascii="Arial" w:hAnsi="Arial" w:cs="Arial"/>
          <w:b/>
        </w:rPr>
      </w:pPr>
      <w:r w:rsidRPr="00E40FFA">
        <w:rPr>
          <w:rFonts w:ascii="Arial" w:hAnsi="Arial" w:cs="Arial"/>
          <w:b/>
        </w:rPr>
        <w:t>Procedure for reporting concerns regarding post-registration students</w:t>
      </w:r>
      <w:r w:rsidR="008B51A3">
        <w:rPr>
          <w:rFonts w:ascii="Arial" w:hAnsi="Arial" w:cs="Arial"/>
          <w:b/>
        </w:rPr>
        <w:t xml:space="preserve"> on courses not </w:t>
      </w:r>
    </w:p>
    <w:p w14:paraId="668A7A3A" w14:textId="43524DA9" w:rsidR="0007492C" w:rsidRPr="00E40FFA" w:rsidRDefault="008B51A3" w:rsidP="00045CD3">
      <w:pPr>
        <w:rPr>
          <w:rFonts w:ascii="Arial" w:hAnsi="Arial" w:cs="Arial"/>
          <w:b/>
        </w:rPr>
      </w:pPr>
      <w:proofErr w:type="gramStart"/>
      <w:r>
        <w:rPr>
          <w:rFonts w:ascii="Arial" w:hAnsi="Arial" w:cs="Arial"/>
          <w:b/>
        </w:rPr>
        <w:t>leading</w:t>
      </w:r>
      <w:proofErr w:type="gramEnd"/>
      <w:r>
        <w:rPr>
          <w:rFonts w:ascii="Arial" w:hAnsi="Arial" w:cs="Arial"/>
          <w:b/>
        </w:rPr>
        <w:t xml:space="preserve"> to further annotation/registration</w:t>
      </w:r>
    </w:p>
    <w:p w14:paraId="697FE034" w14:textId="77777777" w:rsidR="0007492C" w:rsidRPr="00E40FFA" w:rsidRDefault="0007492C" w:rsidP="00045CD3">
      <w:pPr>
        <w:rPr>
          <w:rFonts w:ascii="Arial" w:hAnsi="Arial" w:cs="Arial"/>
          <w:b/>
        </w:rPr>
      </w:pPr>
    </w:p>
    <w:p w14:paraId="69C922A0" w14:textId="6092876D" w:rsidR="0007492C" w:rsidRPr="00E40FFA" w:rsidRDefault="0007492C" w:rsidP="00045CD3">
      <w:pPr>
        <w:pStyle w:val="ListParagraph"/>
        <w:ind w:left="0" w:firstLine="0"/>
        <w:rPr>
          <w:rFonts w:ascii="Arial" w:hAnsi="Arial" w:cs="Arial"/>
        </w:rPr>
      </w:pPr>
      <w:r w:rsidRPr="00E40FFA">
        <w:rPr>
          <w:rFonts w:ascii="Arial" w:hAnsi="Arial" w:cs="Arial"/>
        </w:rPr>
        <w:t>This procedure should be used where the Fitness to Practise Regulations cannot be applied as the student is post-registration</w:t>
      </w:r>
      <w:r w:rsidR="008B51A3">
        <w:rPr>
          <w:rFonts w:ascii="Arial" w:hAnsi="Arial" w:cs="Arial"/>
        </w:rPr>
        <w:t xml:space="preserve"> and not on a course which leads to further annotation/registration</w:t>
      </w:r>
      <w:r w:rsidRPr="00E40FFA">
        <w:rPr>
          <w:rFonts w:ascii="Arial" w:hAnsi="Arial" w:cs="Arial"/>
        </w:rPr>
        <w:t>,</w:t>
      </w:r>
      <w:r w:rsidRPr="00E40FFA">
        <w:rPr>
          <w:rFonts w:ascii="Arial" w:hAnsi="Arial" w:cs="Arial"/>
          <w:b/>
        </w:rPr>
        <w:t xml:space="preserve"> </w:t>
      </w:r>
      <w:r w:rsidRPr="00E40FFA">
        <w:rPr>
          <w:rFonts w:ascii="Arial" w:hAnsi="Arial" w:cs="Arial"/>
        </w:rPr>
        <w:t>but they have either committed an act of misconduct or members of staff have concerns about their actions or behaviour.</w:t>
      </w:r>
    </w:p>
    <w:p w14:paraId="64423801" w14:textId="77777777" w:rsidR="0007492C" w:rsidRPr="00E40FFA" w:rsidRDefault="0007492C" w:rsidP="00045CD3">
      <w:pPr>
        <w:pStyle w:val="ListParagraph"/>
        <w:ind w:left="0" w:firstLine="0"/>
        <w:rPr>
          <w:rFonts w:ascii="Arial" w:hAnsi="Arial" w:cs="Arial"/>
        </w:rPr>
      </w:pPr>
    </w:p>
    <w:p w14:paraId="5B6B5D12" w14:textId="77777777" w:rsidR="0007492C" w:rsidRPr="00E40FFA" w:rsidRDefault="0007492C" w:rsidP="00045CD3">
      <w:pPr>
        <w:pStyle w:val="ListParagraph"/>
        <w:ind w:left="0" w:firstLine="0"/>
        <w:rPr>
          <w:rFonts w:ascii="Arial" w:hAnsi="Arial" w:cs="Arial"/>
          <w:b/>
        </w:rPr>
      </w:pPr>
      <w:r w:rsidRPr="00E40FFA">
        <w:rPr>
          <w:rFonts w:ascii="Arial" w:hAnsi="Arial" w:cs="Arial"/>
          <w:b/>
        </w:rPr>
        <w:t>Procedure</w:t>
      </w:r>
    </w:p>
    <w:p w14:paraId="40DE6C28" w14:textId="77777777" w:rsidR="0007492C" w:rsidRPr="00E40FFA" w:rsidRDefault="0007492C" w:rsidP="00045CD3">
      <w:pPr>
        <w:pStyle w:val="ListParagraph"/>
        <w:ind w:left="0" w:firstLine="0"/>
        <w:rPr>
          <w:rFonts w:ascii="Arial" w:hAnsi="Arial" w:cs="Arial"/>
        </w:rPr>
      </w:pPr>
    </w:p>
    <w:p w14:paraId="2FE81499" w14:textId="77777777" w:rsidR="0007492C" w:rsidRPr="00E40FFA" w:rsidRDefault="0007492C" w:rsidP="00045CD3">
      <w:pPr>
        <w:pStyle w:val="ListParagraph"/>
        <w:numPr>
          <w:ilvl w:val="0"/>
          <w:numId w:val="5"/>
        </w:numPr>
        <w:rPr>
          <w:rFonts w:ascii="Arial" w:hAnsi="Arial" w:cs="Arial"/>
        </w:rPr>
      </w:pPr>
      <w:r w:rsidRPr="00E40FFA">
        <w:rPr>
          <w:rFonts w:ascii="Arial" w:hAnsi="Arial" w:cs="Arial"/>
        </w:rPr>
        <w:t xml:space="preserve">If a member of staff has concerns regarding the actions or behaviour of a </w:t>
      </w:r>
      <w:r w:rsidR="00C62798" w:rsidRPr="00E40FFA">
        <w:rPr>
          <w:rFonts w:ascii="Arial" w:hAnsi="Arial" w:cs="Arial"/>
        </w:rPr>
        <w:t xml:space="preserve">registered </w:t>
      </w:r>
      <w:r w:rsidRPr="00E40FFA">
        <w:rPr>
          <w:rFonts w:ascii="Arial" w:hAnsi="Arial" w:cs="Arial"/>
        </w:rPr>
        <w:t xml:space="preserve">student they should report these to their </w:t>
      </w:r>
      <w:r w:rsidR="00B544F4" w:rsidRPr="00E40FFA">
        <w:rPr>
          <w:rFonts w:ascii="Arial" w:hAnsi="Arial" w:cs="Arial"/>
        </w:rPr>
        <w:t>h</w:t>
      </w:r>
      <w:r w:rsidR="00406498" w:rsidRPr="00E40FFA">
        <w:rPr>
          <w:rFonts w:ascii="Arial" w:hAnsi="Arial" w:cs="Arial"/>
        </w:rPr>
        <w:t>ead of school</w:t>
      </w:r>
      <w:r w:rsidRPr="00E40FFA">
        <w:rPr>
          <w:rFonts w:ascii="Arial" w:hAnsi="Arial" w:cs="Arial"/>
        </w:rPr>
        <w:t>.</w:t>
      </w:r>
    </w:p>
    <w:p w14:paraId="756AF1CB" w14:textId="77777777" w:rsidR="0007492C" w:rsidRPr="00E40FFA" w:rsidRDefault="0007492C" w:rsidP="00045CD3">
      <w:pPr>
        <w:pStyle w:val="ListParagraph"/>
        <w:ind w:firstLine="0"/>
        <w:rPr>
          <w:rFonts w:ascii="Arial" w:hAnsi="Arial" w:cs="Arial"/>
        </w:rPr>
      </w:pPr>
    </w:p>
    <w:p w14:paraId="22CAEC23" w14:textId="0B4166BF" w:rsidR="0007492C" w:rsidRPr="00E40FFA" w:rsidRDefault="0007492C" w:rsidP="00045CD3">
      <w:pPr>
        <w:pStyle w:val="ListParagraph"/>
        <w:numPr>
          <w:ilvl w:val="0"/>
          <w:numId w:val="5"/>
        </w:numPr>
        <w:rPr>
          <w:rFonts w:ascii="Arial" w:hAnsi="Arial" w:cs="Arial"/>
        </w:rPr>
      </w:pPr>
      <w:r w:rsidRPr="00E40FFA">
        <w:rPr>
          <w:rFonts w:ascii="Arial" w:hAnsi="Arial" w:cs="Arial"/>
        </w:rPr>
        <w:t>Any suspected misconduct should be reported fo</w:t>
      </w:r>
      <w:r w:rsidR="00EB0CE8">
        <w:rPr>
          <w:rFonts w:ascii="Arial" w:hAnsi="Arial" w:cs="Arial"/>
        </w:rPr>
        <w:t xml:space="preserve">llowing the discussions above. </w:t>
      </w:r>
      <w:r w:rsidRPr="00E40FFA">
        <w:rPr>
          <w:rFonts w:ascii="Arial" w:hAnsi="Arial" w:cs="Arial"/>
        </w:rPr>
        <w:t xml:space="preserve">An Allegation of Misconduct Form should be completed and sent to the Student Casework Unit.  The circumstances will then be investigated using the </w:t>
      </w:r>
      <w:r w:rsidR="004D34DC" w:rsidRPr="00E40FFA">
        <w:rPr>
          <w:rFonts w:ascii="Arial" w:hAnsi="Arial" w:cs="Arial"/>
        </w:rPr>
        <w:t>Student Conduct Regulations.</w:t>
      </w:r>
    </w:p>
    <w:p w14:paraId="5DD1CA10" w14:textId="77777777" w:rsidR="0007492C" w:rsidRPr="00E40FFA" w:rsidRDefault="0007492C" w:rsidP="00045CD3">
      <w:pPr>
        <w:ind w:left="0" w:firstLine="0"/>
        <w:rPr>
          <w:rFonts w:ascii="Arial" w:hAnsi="Arial" w:cs="Arial"/>
        </w:rPr>
      </w:pPr>
    </w:p>
    <w:p w14:paraId="5441AF5D" w14:textId="04C3564D" w:rsidR="0007492C" w:rsidRPr="00E40FFA" w:rsidRDefault="0007492C" w:rsidP="00045CD3">
      <w:pPr>
        <w:pStyle w:val="ListParagraph"/>
        <w:numPr>
          <w:ilvl w:val="0"/>
          <w:numId w:val="5"/>
        </w:numPr>
        <w:rPr>
          <w:rFonts w:ascii="Arial" w:hAnsi="Arial" w:cs="Arial"/>
        </w:rPr>
      </w:pPr>
      <w:r w:rsidRPr="00E40FFA">
        <w:rPr>
          <w:rFonts w:ascii="Arial" w:hAnsi="Arial" w:cs="Arial"/>
        </w:rPr>
        <w:t>Once an outco</w:t>
      </w:r>
      <w:r w:rsidR="004D34DC" w:rsidRPr="00E40FFA">
        <w:rPr>
          <w:rFonts w:ascii="Arial" w:hAnsi="Arial" w:cs="Arial"/>
        </w:rPr>
        <w:t>me has been reached, either at f</w:t>
      </w:r>
      <w:r w:rsidR="004A3D39" w:rsidRPr="00E40FFA">
        <w:rPr>
          <w:rFonts w:ascii="Arial" w:hAnsi="Arial" w:cs="Arial"/>
        </w:rPr>
        <w:t>aculty level or at u</w:t>
      </w:r>
      <w:r w:rsidRPr="00E40FFA">
        <w:rPr>
          <w:rFonts w:ascii="Arial" w:hAnsi="Arial" w:cs="Arial"/>
        </w:rPr>
        <w:t>niversity level th</w:t>
      </w:r>
      <w:r w:rsidR="00C62798" w:rsidRPr="00E40FFA">
        <w:rPr>
          <w:rFonts w:ascii="Arial" w:hAnsi="Arial" w:cs="Arial"/>
        </w:rPr>
        <w:t xml:space="preserve">e most senior registrant within the faculty </w:t>
      </w:r>
      <w:r w:rsidR="004A3D39" w:rsidRPr="00E40FFA">
        <w:rPr>
          <w:rFonts w:ascii="Arial" w:hAnsi="Arial" w:cs="Arial"/>
        </w:rPr>
        <w:t>will</w:t>
      </w:r>
      <w:r w:rsidRPr="00E40FFA">
        <w:rPr>
          <w:rFonts w:ascii="Arial" w:hAnsi="Arial" w:cs="Arial"/>
        </w:rPr>
        <w:t xml:space="preserve"> report the outcome to the relevant statutory</w:t>
      </w:r>
      <w:r w:rsidR="00657694">
        <w:rPr>
          <w:rFonts w:ascii="Arial" w:hAnsi="Arial" w:cs="Arial"/>
        </w:rPr>
        <w:t>/professional</w:t>
      </w:r>
      <w:r w:rsidRPr="00E40FFA">
        <w:rPr>
          <w:rFonts w:ascii="Arial" w:hAnsi="Arial" w:cs="Arial"/>
        </w:rPr>
        <w:t xml:space="preserve"> body.</w:t>
      </w:r>
      <w:r w:rsidR="004A3D39" w:rsidRPr="00E40FFA">
        <w:rPr>
          <w:rFonts w:ascii="Arial" w:hAnsi="Arial" w:cs="Arial"/>
        </w:rPr>
        <w:t xml:space="preserve">  Where appropriate, the student’s employer will also be informed.</w:t>
      </w:r>
    </w:p>
    <w:p w14:paraId="76F15DAC" w14:textId="77777777" w:rsidR="0007492C" w:rsidRDefault="0007492C" w:rsidP="00A27152">
      <w:pPr>
        <w:jc w:val="both"/>
      </w:pPr>
    </w:p>
    <w:p w14:paraId="24A375FD" w14:textId="77777777" w:rsidR="0007492C" w:rsidRDefault="0007492C" w:rsidP="00A27152">
      <w:pPr>
        <w:jc w:val="both"/>
      </w:pPr>
    </w:p>
    <w:p w14:paraId="2DF230F8" w14:textId="77777777" w:rsidR="0007492C" w:rsidRDefault="0007492C" w:rsidP="00A27152">
      <w:pPr>
        <w:jc w:val="both"/>
      </w:pPr>
    </w:p>
    <w:p w14:paraId="3F4D6D90" w14:textId="77777777" w:rsidR="00AC7D85" w:rsidRDefault="00AC7D85" w:rsidP="00A27152">
      <w:pPr>
        <w:jc w:val="both"/>
      </w:pPr>
    </w:p>
    <w:sectPr w:rsidR="00AC7D85" w:rsidSect="00AC7D8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80D8" w14:textId="77777777" w:rsidR="00550ADF" w:rsidRDefault="00550ADF" w:rsidP="00985F5A">
      <w:r>
        <w:separator/>
      </w:r>
    </w:p>
  </w:endnote>
  <w:endnote w:type="continuationSeparator" w:id="0">
    <w:p w14:paraId="62A22E77" w14:textId="77777777" w:rsidR="00550ADF" w:rsidRDefault="00550ADF" w:rsidP="009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097"/>
      <w:docPartObj>
        <w:docPartGallery w:val="Page Numbers (Bottom of Page)"/>
        <w:docPartUnique/>
      </w:docPartObj>
    </w:sdtPr>
    <w:sdtEndPr/>
    <w:sdtContent>
      <w:p w14:paraId="067D670C" w14:textId="3D74423D" w:rsidR="00550ADF" w:rsidRDefault="00550ADF">
        <w:pPr>
          <w:pStyle w:val="Footer"/>
          <w:jc w:val="center"/>
        </w:pPr>
        <w:r>
          <w:fldChar w:fldCharType="begin"/>
        </w:r>
        <w:r>
          <w:instrText xml:space="preserve"> PAGE   \* MERGEFORMAT </w:instrText>
        </w:r>
        <w:r>
          <w:fldChar w:fldCharType="separate"/>
        </w:r>
        <w:r w:rsidR="000F42AD">
          <w:rPr>
            <w:noProof/>
          </w:rPr>
          <w:t>20</w:t>
        </w:r>
        <w:r>
          <w:rPr>
            <w:noProof/>
          </w:rPr>
          <w:fldChar w:fldCharType="end"/>
        </w:r>
      </w:p>
    </w:sdtContent>
  </w:sdt>
  <w:p w14:paraId="13E6DCFB" w14:textId="77777777" w:rsidR="00550ADF" w:rsidRDefault="0055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2759" w14:textId="77777777" w:rsidR="00550ADF" w:rsidRDefault="00550ADF" w:rsidP="00985F5A">
      <w:r>
        <w:separator/>
      </w:r>
    </w:p>
  </w:footnote>
  <w:footnote w:type="continuationSeparator" w:id="0">
    <w:p w14:paraId="70135B76" w14:textId="77777777" w:rsidR="00550ADF" w:rsidRDefault="00550ADF" w:rsidP="00985F5A">
      <w:r>
        <w:continuationSeparator/>
      </w:r>
    </w:p>
  </w:footnote>
  <w:footnote w:id="1">
    <w:p w14:paraId="31324A7C" w14:textId="77777777" w:rsidR="00550ADF" w:rsidRDefault="00550ADF" w:rsidP="00CC2B4C">
      <w:pPr>
        <w:autoSpaceDE w:val="0"/>
        <w:autoSpaceDN w:val="0"/>
        <w:rPr>
          <w:sz w:val="20"/>
          <w:szCs w:val="20"/>
        </w:rPr>
      </w:pPr>
      <w:r>
        <w:rPr>
          <w:rStyle w:val="FootnoteReference"/>
        </w:rPr>
        <w:footnoteRef/>
      </w:r>
      <w:r>
        <w:t xml:space="preserve"> </w:t>
      </w:r>
      <w:r w:rsidRPr="00284B9F">
        <w:rPr>
          <w:sz w:val="20"/>
          <w:szCs w:val="20"/>
        </w:rPr>
        <w:t>It is to be noted that incidents which appear to the victim or anyone else to be based on prejudice towards</w:t>
      </w:r>
    </w:p>
    <w:p w14:paraId="5193FA81" w14:textId="77777777" w:rsidR="00550ADF" w:rsidRDefault="00550ADF" w:rsidP="00CC2B4C">
      <w:pPr>
        <w:autoSpaceDE w:val="0"/>
        <w:autoSpaceDN w:val="0"/>
        <w:rPr>
          <w:sz w:val="20"/>
          <w:szCs w:val="20"/>
        </w:rPr>
      </w:pPr>
      <w:r w:rsidRPr="00284B9F">
        <w:rPr>
          <w:sz w:val="20"/>
          <w:szCs w:val="20"/>
        </w:rPr>
        <w:t>them because of their race, religion, sexual orientation, disability or transgender identity are known as hate</w:t>
      </w:r>
    </w:p>
    <w:p w14:paraId="7C5D3BBA" w14:textId="77777777" w:rsidR="00550ADF" w:rsidRDefault="00550ADF" w:rsidP="00CC2B4C">
      <w:pPr>
        <w:autoSpaceDE w:val="0"/>
        <w:autoSpaceDN w:val="0"/>
        <w:rPr>
          <w:sz w:val="20"/>
          <w:szCs w:val="20"/>
        </w:rPr>
      </w:pPr>
      <w:proofErr w:type="gramStart"/>
      <w:r w:rsidRPr="00284B9F">
        <w:rPr>
          <w:sz w:val="20"/>
          <w:szCs w:val="20"/>
        </w:rPr>
        <w:t>incidents</w:t>
      </w:r>
      <w:proofErr w:type="gramEnd"/>
      <w:r w:rsidRPr="00284B9F">
        <w:rPr>
          <w:sz w:val="20"/>
          <w:szCs w:val="20"/>
        </w:rPr>
        <w:t>.  When a hate incident is also a criminal offence it is known as a hate crime. Hate crime is not a</w:t>
      </w:r>
    </w:p>
    <w:p w14:paraId="6B81B750" w14:textId="77777777" w:rsidR="00550ADF" w:rsidRDefault="00550ADF" w:rsidP="00CC2B4C">
      <w:pPr>
        <w:autoSpaceDE w:val="0"/>
        <w:autoSpaceDN w:val="0"/>
        <w:rPr>
          <w:sz w:val="20"/>
          <w:szCs w:val="20"/>
        </w:rPr>
      </w:pPr>
      <w:r w:rsidRPr="00284B9F">
        <w:rPr>
          <w:sz w:val="20"/>
          <w:szCs w:val="20"/>
        </w:rPr>
        <w:t>specific criminal offence in itself, rather it denotes a criminal offence  such as assault, harassment, sexual</w:t>
      </w:r>
    </w:p>
    <w:p w14:paraId="2DEC524B" w14:textId="77777777" w:rsidR="00550ADF" w:rsidRDefault="00550ADF" w:rsidP="00CC2B4C">
      <w:pPr>
        <w:autoSpaceDE w:val="0"/>
        <w:autoSpaceDN w:val="0"/>
        <w:rPr>
          <w:sz w:val="20"/>
          <w:szCs w:val="20"/>
        </w:rPr>
      </w:pPr>
      <w:r w:rsidRPr="00284B9F">
        <w:rPr>
          <w:sz w:val="20"/>
          <w:szCs w:val="20"/>
        </w:rPr>
        <w:t>offences, criminal damage and hate mail, which is perceived to be motivated by hostility or prejudice based on</w:t>
      </w:r>
    </w:p>
    <w:p w14:paraId="0004FF1F" w14:textId="1DAA6B8A" w:rsidR="00550ADF" w:rsidRPr="00284B9F" w:rsidRDefault="00550ADF" w:rsidP="00CC2B4C">
      <w:pPr>
        <w:autoSpaceDE w:val="0"/>
        <w:autoSpaceDN w:val="0"/>
        <w:rPr>
          <w:sz w:val="20"/>
          <w:szCs w:val="20"/>
        </w:rPr>
      </w:pPr>
      <w:proofErr w:type="gramStart"/>
      <w:r w:rsidRPr="00284B9F">
        <w:rPr>
          <w:sz w:val="20"/>
          <w:szCs w:val="20"/>
        </w:rPr>
        <w:t>race</w:t>
      </w:r>
      <w:proofErr w:type="gramEnd"/>
      <w:r w:rsidRPr="00284B9F">
        <w:rPr>
          <w:sz w:val="20"/>
          <w:szCs w:val="20"/>
        </w:rPr>
        <w:t>, religion, sexual orientation, disability or transgender identity.</w:t>
      </w:r>
    </w:p>
    <w:p w14:paraId="629DE0D0" w14:textId="67213541" w:rsidR="00550ADF" w:rsidRDefault="00550ADF" w:rsidP="00CC2B4C">
      <w:pPr>
        <w:pStyle w:val="FootnoteText"/>
      </w:pPr>
    </w:p>
    <w:p w14:paraId="5DC68967" w14:textId="77777777" w:rsidR="00550ADF" w:rsidRDefault="00550ADF">
      <w:pPr>
        <w:pStyle w:val="FootnoteText"/>
      </w:pPr>
    </w:p>
  </w:footnote>
  <w:footnote w:id="2">
    <w:p w14:paraId="4E4AF46F" w14:textId="54D26A10" w:rsidR="00550ADF" w:rsidRDefault="00550ADF" w:rsidP="00EE783C">
      <w:pPr>
        <w:pStyle w:val="FootnoteText"/>
      </w:pPr>
      <w:r>
        <w:rPr>
          <w:rStyle w:val="FootnoteReference"/>
        </w:rPr>
        <w:footnoteRef/>
      </w:r>
      <w:r>
        <w:t xml:space="preserve">  Where an act is committed to gain admission to the University, e.g. falsification of qualifications, where no</w:t>
      </w:r>
    </w:p>
    <w:p w14:paraId="2960C39D" w14:textId="77777777" w:rsidR="00550ADF" w:rsidRDefault="00550ADF" w:rsidP="00EE783C">
      <w:pPr>
        <w:pStyle w:val="FootnoteText"/>
      </w:pPr>
      <w:proofErr w:type="gramStart"/>
      <w:r>
        <w:t>credit</w:t>
      </w:r>
      <w:proofErr w:type="gramEnd"/>
      <w:r>
        <w:t xml:space="preserve"> has been awarded, this will be considered through the admissions procedures.  Where credit has been</w:t>
      </w:r>
    </w:p>
    <w:p w14:paraId="249223EA" w14:textId="74A99908" w:rsidR="00550ADF" w:rsidRDefault="00550ADF" w:rsidP="00EE783C">
      <w:pPr>
        <w:pStyle w:val="FootnoteText"/>
      </w:pPr>
      <w:proofErr w:type="gramStart"/>
      <w:r>
        <w:t>gained</w:t>
      </w:r>
      <w:proofErr w:type="gramEnd"/>
      <w:r>
        <w:t>, the matter will be dealt with through the Student Conduct Regulations.</w:t>
      </w:r>
    </w:p>
    <w:p w14:paraId="15788647" w14:textId="77777777" w:rsidR="00550ADF" w:rsidRDefault="00550ADF" w:rsidP="00EE783C">
      <w:pPr>
        <w:pStyle w:val="FootnoteText"/>
      </w:pPr>
    </w:p>
  </w:footnote>
  <w:footnote w:id="3">
    <w:p w14:paraId="4BC40318" w14:textId="77777777" w:rsidR="00550ADF" w:rsidRDefault="00550ADF" w:rsidP="00650638">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4">
    <w:p w14:paraId="39B79D7D" w14:textId="77777777" w:rsidR="00550ADF" w:rsidRPr="009C2A40" w:rsidRDefault="00550ADF" w:rsidP="003F6F0D">
      <w:pPr>
        <w:pStyle w:val="FootnoteText"/>
        <w:ind w:left="142" w:hanging="142"/>
        <w:rPr>
          <w:i/>
        </w:rPr>
      </w:pPr>
      <w:r>
        <w:rPr>
          <w:rStyle w:val="FootnoteReference"/>
        </w:rPr>
        <w:footnoteRef/>
      </w:r>
      <w:r>
        <w:t xml:space="preserve"> See also the </w:t>
      </w:r>
      <w:r>
        <w:rPr>
          <w:i/>
        </w:rPr>
        <w:t xml:space="preserve">Procedures for Placement and Work-Based Learning </w:t>
      </w:r>
      <w:hyperlink r:id="rId1" w:history="1">
        <w:r w:rsidRPr="007E473F">
          <w:rPr>
            <w:rStyle w:val="Hyperlink"/>
            <w:i/>
            <w:sz w:val="20"/>
          </w:rPr>
          <w:t>http://cpu.southwales.ac.uk/documents/download/121/</w:t>
        </w:r>
      </w:hyperlink>
      <w:r>
        <w:rPr>
          <w:i/>
        </w:rPr>
        <w:t xml:space="preserve"> </w:t>
      </w:r>
    </w:p>
  </w:footnote>
  <w:footnote w:id="5">
    <w:p w14:paraId="5421A238" w14:textId="77777777" w:rsidR="00550ADF" w:rsidRDefault="00550ADF" w:rsidP="00240640">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CE149D9"/>
    <w:multiLevelType w:val="multilevel"/>
    <w:tmpl w:val="B8506D78"/>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15BCE"/>
    <w:multiLevelType w:val="multilevel"/>
    <w:tmpl w:val="8E689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150DBD"/>
    <w:multiLevelType w:val="multilevel"/>
    <w:tmpl w:val="65D06BE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675554"/>
    <w:multiLevelType w:val="multilevel"/>
    <w:tmpl w:val="5DA2890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DB4720"/>
    <w:multiLevelType w:val="multilevel"/>
    <w:tmpl w:val="D50A97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9D625C"/>
    <w:multiLevelType w:val="multilevel"/>
    <w:tmpl w:val="305248B8"/>
    <w:lvl w:ilvl="0">
      <w:start w:val="5"/>
      <w:numFmt w:val="decimal"/>
      <w:lvlText w:val="%1"/>
      <w:lvlJc w:val="left"/>
      <w:pPr>
        <w:ind w:left="435" w:hanging="435"/>
      </w:pPr>
      <w:rPr>
        <w:rFonts w:asciiTheme="minorHAnsi" w:hAnsiTheme="minorHAnsi" w:cstheme="minorBidi" w:hint="default"/>
      </w:rPr>
    </w:lvl>
    <w:lvl w:ilvl="1">
      <w:start w:val="1"/>
      <w:numFmt w:val="decimal"/>
      <w:lvlText w:val="%1.%2"/>
      <w:lvlJc w:val="left"/>
      <w:pPr>
        <w:ind w:left="435" w:hanging="435"/>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5"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870F10"/>
    <w:multiLevelType w:val="multilevel"/>
    <w:tmpl w:val="13C4B1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880E52"/>
    <w:multiLevelType w:val="multilevel"/>
    <w:tmpl w:val="2AE27AD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34FF63DA"/>
    <w:multiLevelType w:val="hybridMultilevel"/>
    <w:tmpl w:val="A1280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5A0180"/>
    <w:multiLevelType w:val="hybridMultilevel"/>
    <w:tmpl w:val="63540D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4914294"/>
    <w:multiLevelType w:val="hybridMultilevel"/>
    <w:tmpl w:val="B18E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7B656D7"/>
    <w:multiLevelType w:val="hybridMultilevel"/>
    <w:tmpl w:val="84B24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F66650"/>
    <w:multiLevelType w:val="hybridMultilevel"/>
    <w:tmpl w:val="3B50C90C"/>
    <w:lvl w:ilvl="0" w:tplc="EB9A2B42">
      <w:start w:val="1"/>
      <w:numFmt w:val="decimal"/>
      <w:lvlText w:val="%1."/>
      <w:lvlJc w:val="left"/>
      <w:pPr>
        <w:tabs>
          <w:tab w:val="num" w:pos="721"/>
        </w:tabs>
        <w:ind w:left="721" w:hanging="720"/>
      </w:pPr>
      <w:rPr>
        <w:rFonts w:hint="default"/>
        <w:u w:val="none"/>
      </w:rPr>
    </w:lvl>
    <w:lvl w:ilvl="1" w:tplc="08090001">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lvl>
    <w:lvl w:ilvl="3" w:tplc="31643758">
      <w:start w:val="1"/>
      <w:numFmt w:val="lowerLetter"/>
      <w:lvlText w:val="%4)"/>
      <w:lvlJc w:val="left"/>
      <w:pPr>
        <w:tabs>
          <w:tab w:val="num" w:pos="2701"/>
        </w:tabs>
        <w:ind w:left="2701" w:hanging="540"/>
      </w:pPr>
      <w:rPr>
        <w:rFonts w:hint="default"/>
      </w:r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7" w15:restartNumberingAfterBreak="0">
    <w:nsid w:val="4F042491"/>
    <w:multiLevelType w:val="multilevel"/>
    <w:tmpl w:val="A99EB62C"/>
    <w:lvl w:ilvl="0">
      <w:start w:val="8"/>
      <w:numFmt w:val="decimal"/>
      <w:lvlText w:val="%1"/>
      <w:lvlJc w:val="left"/>
      <w:pPr>
        <w:ind w:left="360" w:hanging="360"/>
      </w:pPr>
      <w:rPr>
        <w:rFonts w:asciiTheme="minorHAnsi" w:hAnsiTheme="minorHAnsi" w:cstheme="minorBidi" w:hint="default"/>
        <w:b w:val="0"/>
        <w:i w:val="0"/>
      </w:rPr>
    </w:lvl>
    <w:lvl w:ilvl="1">
      <w:start w:val="3"/>
      <w:numFmt w:val="decimal"/>
      <w:lvlText w:val="%1.%2"/>
      <w:lvlJc w:val="left"/>
      <w:pPr>
        <w:ind w:left="360" w:hanging="360"/>
      </w:pPr>
      <w:rPr>
        <w:rFonts w:ascii="Arial" w:hAnsi="Arial" w:cs="Arial" w:hint="default"/>
        <w:b/>
        <w:i/>
      </w:rPr>
    </w:lvl>
    <w:lvl w:ilvl="2">
      <w:start w:val="1"/>
      <w:numFmt w:val="decimal"/>
      <w:lvlText w:val="%1.%2.%3"/>
      <w:lvlJc w:val="left"/>
      <w:pPr>
        <w:ind w:left="720" w:hanging="720"/>
      </w:pPr>
      <w:rPr>
        <w:rFonts w:asciiTheme="minorHAnsi" w:hAnsiTheme="minorHAnsi" w:cstheme="minorBidi" w:hint="default"/>
        <w:b w:val="0"/>
        <w:i w:val="0"/>
      </w:rPr>
    </w:lvl>
    <w:lvl w:ilvl="3">
      <w:start w:val="1"/>
      <w:numFmt w:val="decimal"/>
      <w:lvlText w:val="%1.%2.%3.%4"/>
      <w:lvlJc w:val="left"/>
      <w:pPr>
        <w:ind w:left="720" w:hanging="720"/>
      </w:pPr>
      <w:rPr>
        <w:rFonts w:asciiTheme="minorHAnsi" w:hAnsiTheme="minorHAnsi" w:cstheme="minorBidi" w:hint="default"/>
        <w:b w:val="0"/>
        <w:i w:val="0"/>
      </w:rPr>
    </w:lvl>
    <w:lvl w:ilvl="4">
      <w:start w:val="1"/>
      <w:numFmt w:val="decimal"/>
      <w:lvlText w:val="%1.%2.%3.%4.%5"/>
      <w:lvlJc w:val="left"/>
      <w:pPr>
        <w:ind w:left="1080" w:hanging="1080"/>
      </w:pPr>
      <w:rPr>
        <w:rFonts w:asciiTheme="minorHAnsi" w:hAnsiTheme="minorHAnsi" w:cstheme="minorBidi" w:hint="default"/>
        <w:b w:val="0"/>
        <w:i w:val="0"/>
      </w:rPr>
    </w:lvl>
    <w:lvl w:ilvl="5">
      <w:start w:val="1"/>
      <w:numFmt w:val="decimal"/>
      <w:lvlText w:val="%1.%2.%3.%4.%5.%6"/>
      <w:lvlJc w:val="left"/>
      <w:pPr>
        <w:ind w:left="1080" w:hanging="1080"/>
      </w:pPr>
      <w:rPr>
        <w:rFonts w:asciiTheme="minorHAnsi" w:hAnsiTheme="minorHAnsi" w:cstheme="minorBidi" w:hint="default"/>
        <w:b w:val="0"/>
        <w:i w:val="0"/>
      </w:rPr>
    </w:lvl>
    <w:lvl w:ilvl="6">
      <w:start w:val="1"/>
      <w:numFmt w:val="decimal"/>
      <w:lvlText w:val="%1.%2.%3.%4.%5.%6.%7"/>
      <w:lvlJc w:val="left"/>
      <w:pPr>
        <w:ind w:left="1440" w:hanging="1440"/>
      </w:pPr>
      <w:rPr>
        <w:rFonts w:asciiTheme="minorHAnsi" w:hAnsiTheme="minorHAnsi" w:cstheme="minorBidi" w:hint="default"/>
        <w:b w:val="0"/>
        <w:i w:val="0"/>
      </w:rPr>
    </w:lvl>
    <w:lvl w:ilvl="7">
      <w:start w:val="1"/>
      <w:numFmt w:val="decimal"/>
      <w:lvlText w:val="%1.%2.%3.%4.%5.%6.%7.%8"/>
      <w:lvlJc w:val="left"/>
      <w:pPr>
        <w:ind w:left="1440" w:hanging="1440"/>
      </w:pPr>
      <w:rPr>
        <w:rFonts w:asciiTheme="minorHAnsi" w:hAnsiTheme="minorHAnsi" w:cstheme="minorBidi" w:hint="default"/>
        <w:b w:val="0"/>
        <w:i w:val="0"/>
      </w:rPr>
    </w:lvl>
    <w:lvl w:ilvl="8">
      <w:start w:val="1"/>
      <w:numFmt w:val="decimal"/>
      <w:lvlText w:val="%1.%2.%3.%4.%5.%6.%7.%8.%9"/>
      <w:lvlJc w:val="left"/>
      <w:pPr>
        <w:ind w:left="1800" w:hanging="1800"/>
      </w:pPr>
      <w:rPr>
        <w:rFonts w:asciiTheme="minorHAnsi" w:hAnsiTheme="minorHAnsi" w:cstheme="minorBidi" w:hint="default"/>
        <w:b w:val="0"/>
        <w:i w:val="0"/>
      </w:rPr>
    </w:lvl>
  </w:abstractNum>
  <w:abstractNum w:abstractNumId="28" w15:restartNumberingAfterBreak="0">
    <w:nsid w:val="52BE06C7"/>
    <w:multiLevelType w:val="multilevel"/>
    <w:tmpl w:val="581E12FE"/>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62C22A7"/>
    <w:multiLevelType w:val="multilevel"/>
    <w:tmpl w:val="2BFCBC2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cs="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cs="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cs="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33"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7957B9"/>
    <w:multiLevelType w:val="hybridMultilevel"/>
    <w:tmpl w:val="3762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B95267E"/>
    <w:multiLevelType w:val="multilevel"/>
    <w:tmpl w:val="F1BC63F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392594"/>
    <w:multiLevelType w:val="hybridMultilevel"/>
    <w:tmpl w:val="A3B04310"/>
    <w:lvl w:ilvl="0" w:tplc="185C07D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40"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3D53C2B"/>
    <w:multiLevelType w:val="multilevel"/>
    <w:tmpl w:val="02D896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675D1BF6"/>
    <w:multiLevelType w:val="hybridMultilevel"/>
    <w:tmpl w:val="D3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47"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0A3959"/>
    <w:multiLevelType w:val="multilevel"/>
    <w:tmpl w:val="56E036C4"/>
    <w:lvl w:ilvl="0">
      <w:start w:val="7"/>
      <w:numFmt w:val="decimal"/>
      <w:lvlText w:val="%1"/>
      <w:lvlJc w:val="left"/>
      <w:pPr>
        <w:ind w:left="360" w:hanging="360"/>
      </w:pPr>
      <w:rPr>
        <w:rFonts w:asciiTheme="minorHAnsi" w:hAnsiTheme="minorHAnsi" w:cstheme="minorBidi" w:hint="default"/>
        <w:b w:val="0"/>
        <w:i w:val="0"/>
      </w:rPr>
    </w:lvl>
    <w:lvl w:ilvl="1">
      <w:start w:val="1"/>
      <w:numFmt w:val="decimal"/>
      <w:lvlText w:val="%1.%2"/>
      <w:lvlJc w:val="left"/>
      <w:pPr>
        <w:ind w:left="360" w:hanging="360"/>
      </w:pPr>
      <w:rPr>
        <w:rFonts w:ascii="Arial" w:hAnsi="Arial" w:cs="Arial" w:hint="default"/>
        <w:b/>
        <w:i/>
      </w:rPr>
    </w:lvl>
    <w:lvl w:ilvl="2">
      <w:start w:val="1"/>
      <w:numFmt w:val="decimal"/>
      <w:lvlText w:val="%1.%2.%3"/>
      <w:lvlJc w:val="left"/>
      <w:pPr>
        <w:ind w:left="720" w:hanging="720"/>
      </w:pPr>
      <w:rPr>
        <w:rFonts w:asciiTheme="minorHAnsi" w:hAnsiTheme="minorHAnsi" w:cstheme="minorBidi" w:hint="default"/>
        <w:b w:val="0"/>
        <w:i w:val="0"/>
      </w:rPr>
    </w:lvl>
    <w:lvl w:ilvl="3">
      <w:start w:val="1"/>
      <w:numFmt w:val="decimal"/>
      <w:lvlText w:val="%1.%2.%3.%4"/>
      <w:lvlJc w:val="left"/>
      <w:pPr>
        <w:ind w:left="720" w:hanging="720"/>
      </w:pPr>
      <w:rPr>
        <w:rFonts w:asciiTheme="minorHAnsi" w:hAnsiTheme="minorHAnsi" w:cstheme="minorBidi" w:hint="default"/>
        <w:b w:val="0"/>
        <w:i w:val="0"/>
      </w:rPr>
    </w:lvl>
    <w:lvl w:ilvl="4">
      <w:start w:val="1"/>
      <w:numFmt w:val="decimal"/>
      <w:lvlText w:val="%1.%2.%3.%4.%5"/>
      <w:lvlJc w:val="left"/>
      <w:pPr>
        <w:ind w:left="1080" w:hanging="1080"/>
      </w:pPr>
      <w:rPr>
        <w:rFonts w:asciiTheme="minorHAnsi" w:hAnsiTheme="minorHAnsi" w:cstheme="minorBidi" w:hint="default"/>
        <w:b w:val="0"/>
        <w:i w:val="0"/>
      </w:rPr>
    </w:lvl>
    <w:lvl w:ilvl="5">
      <w:start w:val="1"/>
      <w:numFmt w:val="decimal"/>
      <w:lvlText w:val="%1.%2.%3.%4.%5.%6"/>
      <w:lvlJc w:val="left"/>
      <w:pPr>
        <w:ind w:left="1080" w:hanging="1080"/>
      </w:pPr>
      <w:rPr>
        <w:rFonts w:asciiTheme="minorHAnsi" w:hAnsiTheme="minorHAnsi" w:cstheme="minorBidi" w:hint="default"/>
        <w:b w:val="0"/>
        <w:i w:val="0"/>
      </w:rPr>
    </w:lvl>
    <w:lvl w:ilvl="6">
      <w:start w:val="1"/>
      <w:numFmt w:val="decimal"/>
      <w:lvlText w:val="%1.%2.%3.%4.%5.%6.%7"/>
      <w:lvlJc w:val="left"/>
      <w:pPr>
        <w:ind w:left="1440" w:hanging="1440"/>
      </w:pPr>
      <w:rPr>
        <w:rFonts w:asciiTheme="minorHAnsi" w:hAnsiTheme="minorHAnsi" w:cstheme="minorBidi" w:hint="default"/>
        <w:b w:val="0"/>
        <w:i w:val="0"/>
      </w:rPr>
    </w:lvl>
    <w:lvl w:ilvl="7">
      <w:start w:val="1"/>
      <w:numFmt w:val="decimal"/>
      <w:lvlText w:val="%1.%2.%3.%4.%5.%6.%7.%8"/>
      <w:lvlJc w:val="left"/>
      <w:pPr>
        <w:ind w:left="1440" w:hanging="1440"/>
      </w:pPr>
      <w:rPr>
        <w:rFonts w:asciiTheme="minorHAnsi" w:hAnsiTheme="minorHAnsi" w:cstheme="minorBidi" w:hint="default"/>
        <w:b w:val="0"/>
        <w:i w:val="0"/>
      </w:rPr>
    </w:lvl>
    <w:lvl w:ilvl="8">
      <w:start w:val="1"/>
      <w:numFmt w:val="decimal"/>
      <w:lvlText w:val="%1.%2.%3.%4.%5.%6.%7.%8.%9"/>
      <w:lvlJc w:val="left"/>
      <w:pPr>
        <w:ind w:left="1800" w:hanging="1800"/>
      </w:pPr>
      <w:rPr>
        <w:rFonts w:asciiTheme="minorHAnsi" w:hAnsiTheme="minorHAnsi" w:cstheme="minorBidi" w:hint="default"/>
        <w:b w:val="0"/>
        <w:i w:val="0"/>
      </w:rPr>
    </w:lvl>
  </w:abstractNum>
  <w:abstractNum w:abstractNumId="49" w15:restartNumberingAfterBreak="0">
    <w:nsid w:val="7AC07836"/>
    <w:multiLevelType w:val="multilevel"/>
    <w:tmpl w:val="22DC9706"/>
    <w:lvl w:ilvl="0">
      <w:start w:val="1"/>
      <w:numFmt w:val="bullet"/>
      <w:lvlText w:val=""/>
      <w:lvlJc w:val="left"/>
      <w:pPr>
        <w:tabs>
          <w:tab w:val="num" w:pos="1080"/>
        </w:tabs>
        <w:ind w:left="1080" w:hanging="360"/>
      </w:pPr>
      <w:rPr>
        <w:rFonts w:ascii="Symbol" w:hAnsi="Symbol" w:hint="default"/>
      </w:rPr>
    </w:lvl>
    <w:lvl w:ilvl="1">
      <w:start w:val="1"/>
      <w:numFmt w:val="none"/>
      <w:lvlText w:val="(i)"/>
      <w:lvlJc w:val="righ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1"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4"/>
  </w:num>
  <w:num w:numId="3">
    <w:abstractNumId w:val="32"/>
  </w:num>
  <w:num w:numId="4">
    <w:abstractNumId w:val="46"/>
  </w:num>
  <w:num w:numId="5">
    <w:abstractNumId w:val="34"/>
  </w:num>
  <w:num w:numId="6">
    <w:abstractNumId w:val="51"/>
  </w:num>
  <w:num w:numId="7">
    <w:abstractNumId w:val="45"/>
  </w:num>
  <w:num w:numId="8">
    <w:abstractNumId w:val="41"/>
  </w:num>
  <w:num w:numId="9">
    <w:abstractNumId w:val="5"/>
  </w:num>
  <w:num w:numId="10">
    <w:abstractNumId w:val="33"/>
  </w:num>
  <w:num w:numId="11">
    <w:abstractNumId w:val="29"/>
  </w:num>
  <w:num w:numId="12">
    <w:abstractNumId w:val="0"/>
  </w:num>
  <w:num w:numId="13">
    <w:abstractNumId w:val="7"/>
  </w:num>
  <w:num w:numId="14">
    <w:abstractNumId w:val="37"/>
  </w:num>
  <w:num w:numId="15">
    <w:abstractNumId w:val="49"/>
  </w:num>
  <w:num w:numId="16">
    <w:abstractNumId w:val="47"/>
  </w:num>
  <w:num w:numId="17">
    <w:abstractNumId w:val="2"/>
  </w:num>
  <w:num w:numId="18">
    <w:abstractNumId w:val="38"/>
  </w:num>
  <w:num w:numId="19">
    <w:abstractNumId w:val="9"/>
  </w:num>
  <w:num w:numId="20">
    <w:abstractNumId w:val="35"/>
  </w:num>
  <w:num w:numId="21">
    <w:abstractNumId w:val="21"/>
  </w:num>
  <w:num w:numId="22">
    <w:abstractNumId w:val="31"/>
  </w:num>
  <w:num w:numId="23">
    <w:abstractNumId w:val="36"/>
  </w:num>
  <w:num w:numId="24">
    <w:abstractNumId w:val="8"/>
  </w:num>
  <w:num w:numId="25">
    <w:abstractNumId w:val="6"/>
  </w:num>
  <w:num w:numId="26">
    <w:abstractNumId w:val="18"/>
  </w:num>
  <w:num w:numId="27">
    <w:abstractNumId w:val="23"/>
  </w:num>
  <w:num w:numId="28">
    <w:abstractNumId w:val="1"/>
  </w:num>
  <w:num w:numId="29">
    <w:abstractNumId w:val="50"/>
  </w:num>
  <w:num w:numId="30">
    <w:abstractNumId w:val="25"/>
  </w:num>
  <w:num w:numId="31">
    <w:abstractNumId w:val="19"/>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2"/>
  </w:num>
  <w:num w:numId="36">
    <w:abstractNumId w:val="17"/>
  </w:num>
  <w:num w:numId="37">
    <w:abstractNumId w:val="14"/>
  </w:num>
  <w:num w:numId="38">
    <w:abstractNumId w:val="48"/>
  </w:num>
  <w:num w:numId="39">
    <w:abstractNumId w:val="13"/>
  </w:num>
  <w:num w:numId="40">
    <w:abstractNumId w:val="30"/>
  </w:num>
  <w:num w:numId="41">
    <w:abstractNumId w:val="11"/>
  </w:num>
  <w:num w:numId="42">
    <w:abstractNumId w:val="27"/>
  </w:num>
  <w:num w:numId="43">
    <w:abstractNumId w:val="12"/>
  </w:num>
  <w:num w:numId="44">
    <w:abstractNumId w:val="28"/>
  </w:num>
  <w:num w:numId="45">
    <w:abstractNumId w:val="10"/>
  </w:num>
  <w:num w:numId="46">
    <w:abstractNumId w:val="15"/>
  </w:num>
  <w:num w:numId="47">
    <w:abstractNumId w:val="40"/>
  </w:num>
  <w:num w:numId="48">
    <w:abstractNumId w:val="4"/>
  </w:num>
  <w:num w:numId="49">
    <w:abstractNumId w:val="16"/>
  </w:num>
  <w:num w:numId="50">
    <w:abstractNumId w:val="22"/>
  </w:num>
  <w:num w:numId="51">
    <w:abstractNumId w:val="44"/>
  </w:num>
  <w:num w:numId="52">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2C"/>
    <w:rsid w:val="00000106"/>
    <w:rsid w:val="00000240"/>
    <w:rsid w:val="0000079B"/>
    <w:rsid w:val="000008A7"/>
    <w:rsid w:val="00000D8D"/>
    <w:rsid w:val="0000108A"/>
    <w:rsid w:val="000010E9"/>
    <w:rsid w:val="00001380"/>
    <w:rsid w:val="00001FD6"/>
    <w:rsid w:val="000023F9"/>
    <w:rsid w:val="00002B9C"/>
    <w:rsid w:val="00002DB9"/>
    <w:rsid w:val="000039B7"/>
    <w:rsid w:val="0000496F"/>
    <w:rsid w:val="00004E62"/>
    <w:rsid w:val="000050BB"/>
    <w:rsid w:val="000054E9"/>
    <w:rsid w:val="000059A3"/>
    <w:rsid w:val="00006104"/>
    <w:rsid w:val="0000636A"/>
    <w:rsid w:val="000067DD"/>
    <w:rsid w:val="00006E88"/>
    <w:rsid w:val="000072E8"/>
    <w:rsid w:val="00007F1A"/>
    <w:rsid w:val="0001040B"/>
    <w:rsid w:val="000109EE"/>
    <w:rsid w:val="00010ABD"/>
    <w:rsid w:val="00010AE0"/>
    <w:rsid w:val="00010EC6"/>
    <w:rsid w:val="000120E9"/>
    <w:rsid w:val="000123D4"/>
    <w:rsid w:val="0001267A"/>
    <w:rsid w:val="0001306D"/>
    <w:rsid w:val="00013420"/>
    <w:rsid w:val="000144A6"/>
    <w:rsid w:val="00015071"/>
    <w:rsid w:val="0001553D"/>
    <w:rsid w:val="00016983"/>
    <w:rsid w:val="00017EDE"/>
    <w:rsid w:val="00020771"/>
    <w:rsid w:val="00021151"/>
    <w:rsid w:val="0002148D"/>
    <w:rsid w:val="00021515"/>
    <w:rsid w:val="0002178A"/>
    <w:rsid w:val="00022347"/>
    <w:rsid w:val="00022778"/>
    <w:rsid w:val="00022831"/>
    <w:rsid w:val="00022D6C"/>
    <w:rsid w:val="00023654"/>
    <w:rsid w:val="00025380"/>
    <w:rsid w:val="00025950"/>
    <w:rsid w:val="00025B1B"/>
    <w:rsid w:val="00025D93"/>
    <w:rsid w:val="000264BA"/>
    <w:rsid w:val="0002787E"/>
    <w:rsid w:val="0003028A"/>
    <w:rsid w:val="00030625"/>
    <w:rsid w:val="0003111A"/>
    <w:rsid w:val="00031838"/>
    <w:rsid w:val="00031EE3"/>
    <w:rsid w:val="000322AF"/>
    <w:rsid w:val="00032800"/>
    <w:rsid w:val="000328F6"/>
    <w:rsid w:val="00032995"/>
    <w:rsid w:val="00033F4A"/>
    <w:rsid w:val="00034453"/>
    <w:rsid w:val="00034687"/>
    <w:rsid w:val="00035C12"/>
    <w:rsid w:val="0003613E"/>
    <w:rsid w:val="000363BF"/>
    <w:rsid w:val="0003654C"/>
    <w:rsid w:val="000367A4"/>
    <w:rsid w:val="00036AB5"/>
    <w:rsid w:val="000379C1"/>
    <w:rsid w:val="00040FED"/>
    <w:rsid w:val="00041354"/>
    <w:rsid w:val="00041804"/>
    <w:rsid w:val="00041D8E"/>
    <w:rsid w:val="00041E69"/>
    <w:rsid w:val="0004263B"/>
    <w:rsid w:val="0004332E"/>
    <w:rsid w:val="0004348C"/>
    <w:rsid w:val="00043C20"/>
    <w:rsid w:val="00043D98"/>
    <w:rsid w:val="00044053"/>
    <w:rsid w:val="00044331"/>
    <w:rsid w:val="00044515"/>
    <w:rsid w:val="00044C35"/>
    <w:rsid w:val="00044F5E"/>
    <w:rsid w:val="0004550D"/>
    <w:rsid w:val="00045CD3"/>
    <w:rsid w:val="000462F0"/>
    <w:rsid w:val="000464CA"/>
    <w:rsid w:val="00046C70"/>
    <w:rsid w:val="00046CA6"/>
    <w:rsid w:val="00046EB7"/>
    <w:rsid w:val="0004773E"/>
    <w:rsid w:val="0005052C"/>
    <w:rsid w:val="00050588"/>
    <w:rsid w:val="00050E9B"/>
    <w:rsid w:val="00051114"/>
    <w:rsid w:val="000517D9"/>
    <w:rsid w:val="0005203E"/>
    <w:rsid w:val="0005245D"/>
    <w:rsid w:val="000526F8"/>
    <w:rsid w:val="00052A4A"/>
    <w:rsid w:val="00053130"/>
    <w:rsid w:val="0005353A"/>
    <w:rsid w:val="00053838"/>
    <w:rsid w:val="00053AA1"/>
    <w:rsid w:val="00053FEC"/>
    <w:rsid w:val="00054A3D"/>
    <w:rsid w:val="00054C4D"/>
    <w:rsid w:val="00055418"/>
    <w:rsid w:val="00055483"/>
    <w:rsid w:val="00055555"/>
    <w:rsid w:val="0005602C"/>
    <w:rsid w:val="000565F9"/>
    <w:rsid w:val="000569CA"/>
    <w:rsid w:val="000569DE"/>
    <w:rsid w:val="000577E6"/>
    <w:rsid w:val="00057881"/>
    <w:rsid w:val="00057BB1"/>
    <w:rsid w:val="0006039D"/>
    <w:rsid w:val="00060BB0"/>
    <w:rsid w:val="00060D80"/>
    <w:rsid w:val="00061479"/>
    <w:rsid w:val="0006192A"/>
    <w:rsid w:val="00061D01"/>
    <w:rsid w:val="00061ED6"/>
    <w:rsid w:val="000624D3"/>
    <w:rsid w:val="00062AB2"/>
    <w:rsid w:val="0006331C"/>
    <w:rsid w:val="00063FB1"/>
    <w:rsid w:val="00064413"/>
    <w:rsid w:val="00064860"/>
    <w:rsid w:val="00064936"/>
    <w:rsid w:val="00064AA9"/>
    <w:rsid w:val="00064C24"/>
    <w:rsid w:val="0006577C"/>
    <w:rsid w:val="00065CFE"/>
    <w:rsid w:val="0006603A"/>
    <w:rsid w:val="0006607E"/>
    <w:rsid w:val="000663DB"/>
    <w:rsid w:val="0006657B"/>
    <w:rsid w:val="00066904"/>
    <w:rsid w:val="00066BAA"/>
    <w:rsid w:val="00067AD3"/>
    <w:rsid w:val="00067C68"/>
    <w:rsid w:val="00067F87"/>
    <w:rsid w:val="00070222"/>
    <w:rsid w:val="00071444"/>
    <w:rsid w:val="00071F68"/>
    <w:rsid w:val="0007300A"/>
    <w:rsid w:val="00073013"/>
    <w:rsid w:val="000731B8"/>
    <w:rsid w:val="000731E5"/>
    <w:rsid w:val="00073215"/>
    <w:rsid w:val="0007337D"/>
    <w:rsid w:val="0007375C"/>
    <w:rsid w:val="0007492C"/>
    <w:rsid w:val="00074FDE"/>
    <w:rsid w:val="0007549A"/>
    <w:rsid w:val="00075D6F"/>
    <w:rsid w:val="00075E15"/>
    <w:rsid w:val="000760D3"/>
    <w:rsid w:val="000764FB"/>
    <w:rsid w:val="00076E10"/>
    <w:rsid w:val="00076E44"/>
    <w:rsid w:val="00076E81"/>
    <w:rsid w:val="00077038"/>
    <w:rsid w:val="000770BD"/>
    <w:rsid w:val="00077717"/>
    <w:rsid w:val="00080832"/>
    <w:rsid w:val="0008094D"/>
    <w:rsid w:val="00080F19"/>
    <w:rsid w:val="00080F77"/>
    <w:rsid w:val="000838E4"/>
    <w:rsid w:val="00083BBD"/>
    <w:rsid w:val="000844B4"/>
    <w:rsid w:val="0008496A"/>
    <w:rsid w:val="00084F95"/>
    <w:rsid w:val="00085765"/>
    <w:rsid w:val="0008647B"/>
    <w:rsid w:val="00086B07"/>
    <w:rsid w:val="00087C2E"/>
    <w:rsid w:val="00087CDC"/>
    <w:rsid w:val="00090076"/>
    <w:rsid w:val="000901FB"/>
    <w:rsid w:val="000904B3"/>
    <w:rsid w:val="00090897"/>
    <w:rsid w:val="000919F2"/>
    <w:rsid w:val="00091F7C"/>
    <w:rsid w:val="00092E30"/>
    <w:rsid w:val="0009341A"/>
    <w:rsid w:val="00093D84"/>
    <w:rsid w:val="00093E88"/>
    <w:rsid w:val="00094AF1"/>
    <w:rsid w:val="00095AF7"/>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280"/>
    <w:rsid w:val="000A55F9"/>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4FA"/>
    <w:rsid w:val="000B4CE8"/>
    <w:rsid w:val="000B56ED"/>
    <w:rsid w:val="000B58E3"/>
    <w:rsid w:val="000B5B8E"/>
    <w:rsid w:val="000B5F4C"/>
    <w:rsid w:val="000B7402"/>
    <w:rsid w:val="000C01E1"/>
    <w:rsid w:val="000C0735"/>
    <w:rsid w:val="000C097E"/>
    <w:rsid w:val="000C0A88"/>
    <w:rsid w:val="000C129D"/>
    <w:rsid w:val="000C19C2"/>
    <w:rsid w:val="000C390A"/>
    <w:rsid w:val="000C3F4D"/>
    <w:rsid w:val="000C4165"/>
    <w:rsid w:val="000C42D6"/>
    <w:rsid w:val="000C4564"/>
    <w:rsid w:val="000C4883"/>
    <w:rsid w:val="000C4D9F"/>
    <w:rsid w:val="000C509E"/>
    <w:rsid w:val="000C55BB"/>
    <w:rsid w:val="000C71A0"/>
    <w:rsid w:val="000D0404"/>
    <w:rsid w:val="000D0C48"/>
    <w:rsid w:val="000D1613"/>
    <w:rsid w:val="000D1897"/>
    <w:rsid w:val="000D198A"/>
    <w:rsid w:val="000D1AC2"/>
    <w:rsid w:val="000D1BC4"/>
    <w:rsid w:val="000D273D"/>
    <w:rsid w:val="000D2ED3"/>
    <w:rsid w:val="000D2F75"/>
    <w:rsid w:val="000D40C6"/>
    <w:rsid w:val="000D41CE"/>
    <w:rsid w:val="000D41FE"/>
    <w:rsid w:val="000D4A08"/>
    <w:rsid w:val="000D4C5B"/>
    <w:rsid w:val="000D5B75"/>
    <w:rsid w:val="000D5DED"/>
    <w:rsid w:val="000D68F1"/>
    <w:rsid w:val="000E0BCA"/>
    <w:rsid w:val="000E1166"/>
    <w:rsid w:val="000E163D"/>
    <w:rsid w:val="000E169B"/>
    <w:rsid w:val="000E2FC2"/>
    <w:rsid w:val="000E344A"/>
    <w:rsid w:val="000E3927"/>
    <w:rsid w:val="000E478E"/>
    <w:rsid w:val="000E4C2A"/>
    <w:rsid w:val="000E58D3"/>
    <w:rsid w:val="000E5F5C"/>
    <w:rsid w:val="000E6C6F"/>
    <w:rsid w:val="000E73F8"/>
    <w:rsid w:val="000E786C"/>
    <w:rsid w:val="000E7D6A"/>
    <w:rsid w:val="000F0024"/>
    <w:rsid w:val="000F0D44"/>
    <w:rsid w:val="000F1907"/>
    <w:rsid w:val="000F1DBF"/>
    <w:rsid w:val="000F228E"/>
    <w:rsid w:val="000F290D"/>
    <w:rsid w:val="000F3094"/>
    <w:rsid w:val="000F336F"/>
    <w:rsid w:val="000F42AD"/>
    <w:rsid w:val="000F489D"/>
    <w:rsid w:val="000F4BC4"/>
    <w:rsid w:val="000F4E38"/>
    <w:rsid w:val="000F52E1"/>
    <w:rsid w:val="000F53BE"/>
    <w:rsid w:val="000F5B26"/>
    <w:rsid w:val="000F60A6"/>
    <w:rsid w:val="000F62AB"/>
    <w:rsid w:val="000F7604"/>
    <w:rsid w:val="001000EC"/>
    <w:rsid w:val="00100730"/>
    <w:rsid w:val="001009B1"/>
    <w:rsid w:val="00100BED"/>
    <w:rsid w:val="00100C17"/>
    <w:rsid w:val="001010D9"/>
    <w:rsid w:val="00101B30"/>
    <w:rsid w:val="00101D68"/>
    <w:rsid w:val="00102057"/>
    <w:rsid w:val="00102096"/>
    <w:rsid w:val="0010213E"/>
    <w:rsid w:val="00102826"/>
    <w:rsid w:val="00103DF0"/>
    <w:rsid w:val="00104930"/>
    <w:rsid w:val="00104D30"/>
    <w:rsid w:val="001056F0"/>
    <w:rsid w:val="001067AA"/>
    <w:rsid w:val="00106D51"/>
    <w:rsid w:val="00106E2A"/>
    <w:rsid w:val="001070B2"/>
    <w:rsid w:val="00107550"/>
    <w:rsid w:val="001077CA"/>
    <w:rsid w:val="00107CEB"/>
    <w:rsid w:val="0011075A"/>
    <w:rsid w:val="00110CA4"/>
    <w:rsid w:val="00111358"/>
    <w:rsid w:val="0011283B"/>
    <w:rsid w:val="00112A71"/>
    <w:rsid w:val="00112BCD"/>
    <w:rsid w:val="00113ADC"/>
    <w:rsid w:val="00113B1A"/>
    <w:rsid w:val="001142AE"/>
    <w:rsid w:val="00114867"/>
    <w:rsid w:val="00114A77"/>
    <w:rsid w:val="00114CF8"/>
    <w:rsid w:val="0011513C"/>
    <w:rsid w:val="001151EB"/>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314"/>
    <w:rsid w:val="001317C5"/>
    <w:rsid w:val="0013202D"/>
    <w:rsid w:val="001324B6"/>
    <w:rsid w:val="0013256D"/>
    <w:rsid w:val="001334D5"/>
    <w:rsid w:val="001338DE"/>
    <w:rsid w:val="00133EC9"/>
    <w:rsid w:val="00134561"/>
    <w:rsid w:val="0013469A"/>
    <w:rsid w:val="00135009"/>
    <w:rsid w:val="00135431"/>
    <w:rsid w:val="00135435"/>
    <w:rsid w:val="00135B44"/>
    <w:rsid w:val="00135ED3"/>
    <w:rsid w:val="00136785"/>
    <w:rsid w:val="00137A1F"/>
    <w:rsid w:val="00141547"/>
    <w:rsid w:val="00141CA4"/>
    <w:rsid w:val="001423D9"/>
    <w:rsid w:val="0014245C"/>
    <w:rsid w:val="00143276"/>
    <w:rsid w:val="001438EB"/>
    <w:rsid w:val="00143A92"/>
    <w:rsid w:val="00144606"/>
    <w:rsid w:val="00144926"/>
    <w:rsid w:val="00144C73"/>
    <w:rsid w:val="00144CB5"/>
    <w:rsid w:val="00145037"/>
    <w:rsid w:val="001459B2"/>
    <w:rsid w:val="00145C1E"/>
    <w:rsid w:val="00145F21"/>
    <w:rsid w:val="00146520"/>
    <w:rsid w:val="001473C2"/>
    <w:rsid w:val="00150A53"/>
    <w:rsid w:val="00150BA8"/>
    <w:rsid w:val="00150BB0"/>
    <w:rsid w:val="00150BD9"/>
    <w:rsid w:val="00151191"/>
    <w:rsid w:val="00151B38"/>
    <w:rsid w:val="00151B50"/>
    <w:rsid w:val="00151BDB"/>
    <w:rsid w:val="00151DA2"/>
    <w:rsid w:val="00152645"/>
    <w:rsid w:val="00152680"/>
    <w:rsid w:val="00152B86"/>
    <w:rsid w:val="00152DFD"/>
    <w:rsid w:val="00152FB2"/>
    <w:rsid w:val="00152FE1"/>
    <w:rsid w:val="00152FEF"/>
    <w:rsid w:val="0015407E"/>
    <w:rsid w:val="0015537E"/>
    <w:rsid w:val="00155722"/>
    <w:rsid w:val="0015641A"/>
    <w:rsid w:val="00156535"/>
    <w:rsid w:val="001569AC"/>
    <w:rsid w:val="00160B0C"/>
    <w:rsid w:val="00160DE1"/>
    <w:rsid w:val="00160F30"/>
    <w:rsid w:val="00160F95"/>
    <w:rsid w:val="00160FCD"/>
    <w:rsid w:val="00160FE7"/>
    <w:rsid w:val="00161BFF"/>
    <w:rsid w:val="00161F56"/>
    <w:rsid w:val="00162086"/>
    <w:rsid w:val="0016232B"/>
    <w:rsid w:val="0016298F"/>
    <w:rsid w:val="00162B10"/>
    <w:rsid w:val="00163685"/>
    <w:rsid w:val="00164010"/>
    <w:rsid w:val="00164AFE"/>
    <w:rsid w:val="00165FD9"/>
    <w:rsid w:val="001663B4"/>
    <w:rsid w:val="00166559"/>
    <w:rsid w:val="00166692"/>
    <w:rsid w:val="00166C37"/>
    <w:rsid w:val="00167082"/>
    <w:rsid w:val="001702BC"/>
    <w:rsid w:val="00170ACF"/>
    <w:rsid w:val="00170B89"/>
    <w:rsid w:val="00171A13"/>
    <w:rsid w:val="0017253B"/>
    <w:rsid w:val="001726B5"/>
    <w:rsid w:val="00172A82"/>
    <w:rsid w:val="00173844"/>
    <w:rsid w:val="001748E5"/>
    <w:rsid w:val="00174B84"/>
    <w:rsid w:val="00174ED1"/>
    <w:rsid w:val="00175171"/>
    <w:rsid w:val="001761C2"/>
    <w:rsid w:val="0017715F"/>
    <w:rsid w:val="001801C2"/>
    <w:rsid w:val="00182406"/>
    <w:rsid w:val="001830A5"/>
    <w:rsid w:val="001834AB"/>
    <w:rsid w:val="00183BF5"/>
    <w:rsid w:val="00183C80"/>
    <w:rsid w:val="00183D3A"/>
    <w:rsid w:val="0018408D"/>
    <w:rsid w:val="00184448"/>
    <w:rsid w:val="0018475F"/>
    <w:rsid w:val="001847E6"/>
    <w:rsid w:val="00186553"/>
    <w:rsid w:val="00186F32"/>
    <w:rsid w:val="00187FC5"/>
    <w:rsid w:val="00190112"/>
    <w:rsid w:val="001903FA"/>
    <w:rsid w:val="0019040B"/>
    <w:rsid w:val="00190510"/>
    <w:rsid w:val="001909AF"/>
    <w:rsid w:val="001911D6"/>
    <w:rsid w:val="001916E0"/>
    <w:rsid w:val="00191B66"/>
    <w:rsid w:val="00192D1F"/>
    <w:rsid w:val="001932E0"/>
    <w:rsid w:val="0019428A"/>
    <w:rsid w:val="00195222"/>
    <w:rsid w:val="001954B7"/>
    <w:rsid w:val="00195611"/>
    <w:rsid w:val="00196C42"/>
    <w:rsid w:val="00196C6B"/>
    <w:rsid w:val="00196F03"/>
    <w:rsid w:val="00197362"/>
    <w:rsid w:val="001978FD"/>
    <w:rsid w:val="00197D56"/>
    <w:rsid w:val="00197FED"/>
    <w:rsid w:val="001A0035"/>
    <w:rsid w:val="001A00AD"/>
    <w:rsid w:val="001A06D6"/>
    <w:rsid w:val="001A08DC"/>
    <w:rsid w:val="001A0E19"/>
    <w:rsid w:val="001A1573"/>
    <w:rsid w:val="001A1D9B"/>
    <w:rsid w:val="001A22B4"/>
    <w:rsid w:val="001A2AE3"/>
    <w:rsid w:val="001A301B"/>
    <w:rsid w:val="001A3D7D"/>
    <w:rsid w:val="001A460F"/>
    <w:rsid w:val="001A487A"/>
    <w:rsid w:val="001A487E"/>
    <w:rsid w:val="001A4AAD"/>
    <w:rsid w:val="001A4D8F"/>
    <w:rsid w:val="001A4DA2"/>
    <w:rsid w:val="001A5465"/>
    <w:rsid w:val="001A5AE1"/>
    <w:rsid w:val="001A5F11"/>
    <w:rsid w:val="001A6700"/>
    <w:rsid w:val="001A674B"/>
    <w:rsid w:val="001A683B"/>
    <w:rsid w:val="001A6AE0"/>
    <w:rsid w:val="001A6E85"/>
    <w:rsid w:val="001A7128"/>
    <w:rsid w:val="001A74FC"/>
    <w:rsid w:val="001A78AA"/>
    <w:rsid w:val="001A7BB9"/>
    <w:rsid w:val="001A7FBE"/>
    <w:rsid w:val="001B0440"/>
    <w:rsid w:val="001B1075"/>
    <w:rsid w:val="001B118D"/>
    <w:rsid w:val="001B1A34"/>
    <w:rsid w:val="001B2A23"/>
    <w:rsid w:val="001B4813"/>
    <w:rsid w:val="001B495D"/>
    <w:rsid w:val="001B4D08"/>
    <w:rsid w:val="001B5A8E"/>
    <w:rsid w:val="001B5AB6"/>
    <w:rsid w:val="001B5BCA"/>
    <w:rsid w:val="001B6051"/>
    <w:rsid w:val="001B66AC"/>
    <w:rsid w:val="001B6DB2"/>
    <w:rsid w:val="001B6EE8"/>
    <w:rsid w:val="001B7213"/>
    <w:rsid w:val="001B741E"/>
    <w:rsid w:val="001B76A4"/>
    <w:rsid w:val="001B7FA0"/>
    <w:rsid w:val="001C0841"/>
    <w:rsid w:val="001C0F0F"/>
    <w:rsid w:val="001C0F68"/>
    <w:rsid w:val="001C14AB"/>
    <w:rsid w:val="001C16C3"/>
    <w:rsid w:val="001C19E4"/>
    <w:rsid w:val="001C1EBD"/>
    <w:rsid w:val="001C23A7"/>
    <w:rsid w:val="001C35D1"/>
    <w:rsid w:val="001C3A1B"/>
    <w:rsid w:val="001C3FC7"/>
    <w:rsid w:val="001C507E"/>
    <w:rsid w:val="001C55C6"/>
    <w:rsid w:val="001C5B7A"/>
    <w:rsid w:val="001C6310"/>
    <w:rsid w:val="001C639F"/>
    <w:rsid w:val="001C6536"/>
    <w:rsid w:val="001C6760"/>
    <w:rsid w:val="001C6E6D"/>
    <w:rsid w:val="001C73B6"/>
    <w:rsid w:val="001C7B3D"/>
    <w:rsid w:val="001D0855"/>
    <w:rsid w:val="001D147C"/>
    <w:rsid w:val="001D15F6"/>
    <w:rsid w:val="001D19BD"/>
    <w:rsid w:val="001D1F17"/>
    <w:rsid w:val="001D20FE"/>
    <w:rsid w:val="001D29DC"/>
    <w:rsid w:val="001D2BED"/>
    <w:rsid w:val="001D376B"/>
    <w:rsid w:val="001D38E0"/>
    <w:rsid w:val="001D3E0E"/>
    <w:rsid w:val="001D52E0"/>
    <w:rsid w:val="001D55B1"/>
    <w:rsid w:val="001D5A0F"/>
    <w:rsid w:val="001D5CE9"/>
    <w:rsid w:val="001D5F72"/>
    <w:rsid w:val="001D6AC7"/>
    <w:rsid w:val="001D7241"/>
    <w:rsid w:val="001D777D"/>
    <w:rsid w:val="001E074D"/>
    <w:rsid w:val="001E1118"/>
    <w:rsid w:val="001E1884"/>
    <w:rsid w:val="001E2EBB"/>
    <w:rsid w:val="001E3DD3"/>
    <w:rsid w:val="001E4975"/>
    <w:rsid w:val="001E4CF8"/>
    <w:rsid w:val="001E5951"/>
    <w:rsid w:val="001E6612"/>
    <w:rsid w:val="001E684C"/>
    <w:rsid w:val="001E73EE"/>
    <w:rsid w:val="001F02EC"/>
    <w:rsid w:val="001F0F83"/>
    <w:rsid w:val="001F0FF5"/>
    <w:rsid w:val="001F15EA"/>
    <w:rsid w:val="001F175F"/>
    <w:rsid w:val="001F1842"/>
    <w:rsid w:val="001F254A"/>
    <w:rsid w:val="001F26B2"/>
    <w:rsid w:val="001F300A"/>
    <w:rsid w:val="001F341C"/>
    <w:rsid w:val="001F3F60"/>
    <w:rsid w:val="001F41B2"/>
    <w:rsid w:val="001F494C"/>
    <w:rsid w:val="001F562E"/>
    <w:rsid w:val="001F67B6"/>
    <w:rsid w:val="001F6F88"/>
    <w:rsid w:val="001F7CCD"/>
    <w:rsid w:val="00200627"/>
    <w:rsid w:val="00200DC6"/>
    <w:rsid w:val="00201827"/>
    <w:rsid w:val="00201C05"/>
    <w:rsid w:val="00201DB7"/>
    <w:rsid w:val="00201F98"/>
    <w:rsid w:val="00202421"/>
    <w:rsid w:val="00202C33"/>
    <w:rsid w:val="00203825"/>
    <w:rsid w:val="00203F00"/>
    <w:rsid w:val="00204179"/>
    <w:rsid w:val="00205E5A"/>
    <w:rsid w:val="002061B3"/>
    <w:rsid w:val="002064F7"/>
    <w:rsid w:val="002071D2"/>
    <w:rsid w:val="0020721F"/>
    <w:rsid w:val="00207F95"/>
    <w:rsid w:val="0021040B"/>
    <w:rsid w:val="002106DE"/>
    <w:rsid w:val="0021076A"/>
    <w:rsid w:val="00210CAB"/>
    <w:rsid w:val="00211157"/>
    <w:rsid w:val="002113F4"/>
    <w:rsid w:val="00211834"/>
    <w:rsid w:val="002118BF"/>
    <w:rsid w:val="002118E9"/>
    <w:rsid w:val="002124E4"/>
    <w:rsid w:val="0021299A"/>
    <w:rsid w:val="00212B3A"/>
    <w:rsid w:val="00212D7F"/>
    <w:rsid w:val="00212EC0"/>
    <w:rsid w:val="00212FF4"/>
    <w:rsid w:val="00213779"/>
    <w:rsid w:val="00213961"/>
    <w:rsid w:val="00215092"/>
    <w:rsid w:val="00215E66"/>
    <w:rsid w:val="00215F63"/>
    <w:rsid w:val="00217026"/>
    <w:rsid w:val="00217470"/>
    <w:rsid w:val="002178D6"/>
    <w:rsid w:val="00217A4E"/>
    <w:rsid w:val="00217E76"/>
    <w:rsid w:val="00220733"/>
    <w:rsid w:val="00220BB7"/>
    <w:rsid w:val="002217CB"/>
    <w:rsid w:val="00221873"/>
    <w:rsid w:val="00221A74"/>
    <w:rsid w:val="002223F4"/>
    <w:rsid w:val="00222CA6"/>
    <w:rsid w:val="0022317A"/>
    <w:rsid w:val="002231F6"/>
    <w:rsid w:val="002233D5"/>
    <w:rsid w:val="00224150"/>
    <w:rsid w:val="002246A2"/>
    <w:rsid w:val="002248ED"/>
    <w:rsid w:val="00224A34"/>
    <w:rsid w:val="00224E04"/>
    <w:rsid w:val="00225703"/>
    <w:rsid w:val="0022599C"/>
    <w:rsid w:val="00225E0A"/>
    <w:rsid w:val="00225E41"/>
    <w:rsid w:val="00225F00"/>
    <w:rsid w:val="0022624E"/>
    <w:rsid w:val="00226709"/>
    <w:rsid w:val="00226B20"/>
    <w:rsid w:val="002271A1"/>
    <w:rsid w:val="0023026B"/>
    <w:rsid w:val="00231EFC"/>
    <w:rsid w:val="002321B1"/>
    <w:rsid w:val="002321F8"/>
    <w:rsid w:val="00232CE6"/>
    <w:rsid w:val="0023342B"/>
    <w:rsid w:val="00233547"/>
    <w:rsid w:val="00233832"/>
    <w:rsid w:val="0023397D"/>
    <w:rsid w:val="0023470F"/>
    <w:rsid w:val="00234846"/>
    <w:rsid w:val="0023555B"/>
    <w:rsid w:val="0023577D"/>
    <w:rsid w:val="00235ED5"/>
    <w:rsid w:val="002360CB"/>
    <w:rsid w:val="002365C6"/>
    <w:rsid w:val="002378C8"/>
    <w:rsid w:val="00240640"/>
    <w:rsid w:val="00240A9F"/>
    <w:rsid w:val="00241F97"/>
    <w:rsid w:val="00243143"/>
    <w:rsid w:val="00243F2E"/>
    <w:rsid w:val="00244245"/>
    <w:rsid w:val="00244AAB"/>
    <w:rsid w:val="00245400"/>
    <w:rsid w:val="00245745"/>
    <w:rsid w:val="002457CC"/>
    <w:rsid w:val="002459D0"/>
    <w:rsid w:val="00247D8C"/>
    <w:rsid w:val="002500C9"/>
    <w:rsid w:val="00250281"/>
    <w:rsid w:val="00250AD3"/>
    <w:rsid w:val="00250C24"/>
    <w:rsid w:val="002511E4"/>
    <w:rsid w:val="002512A4"/>
    <w:rsid w:val="002514C8"/>
    <w:rsid w:val="00252E70"/>
    <w:rsid w:val="002538FB"/>
    <w:rsid w:val="00253DC1"/>
    <w:rsid w:val="002547D4"/>
    <w:rsid w:val="002547D7"/>
    <w:rsid w:val="00254C24"/>
    <w:rsid w:val="00254F3F"/>
    <w:rsid w:val="00254FDD"/>
    <w:rsid w:val="00255826"/>
    <w:rsid w:val="00255F02"/>
    <w:rsid w:val="002561E1"/>
    <w:rsid w:val="002561FE"/>
    <w:rsid w:val="00256D3A"/>
    <w:rsid w:val="0025732C"/>
    <w:rsid w:val="0025770A"/>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8B"/>
    <w:rsid w:val="002649D2"/>
    <w:rsid w:val="00264E9F"/>
    <w:rsid w:val="002650CF"/>
    <w:rsid w:val="00265B12"/>
    <w:rsid w:val="00265F96"/>
    <w:rsid w:val="002662B2"/>
    <w:rsid w:val="002664EA"/>
    <w:rsid w:val="0027005E"/>
    <w:rsid w:val="0027070B"/>
    <w:rsid w:val="00270AC0"/>
    <w:rsid w:val="00270B63"/>
    <w:rsid w:val="00271A72"/>
    <w:rsid w:val="00271B7A"/>
    <w:rsid w:val="00271DA9"/>
    <w:rsid w:val="00272864"/>
    <w:rsid w:val="002729CA"/>
    <w:rsid w:val="00272B0A"/>
    <w:rsid w:val="00273528"/>
    <w:rsid w:val="00273D25"/>
    <w:rsid w:val="00273D6B"/>
    <w:rsid w:val="00274081"/>
    <w:rsid w:val="00274886"/>
    <w:rsid w:val="00274E48"/>
    <w:rsid w:val="002750BA"/>
    <w:rsid w:val="002756C8"/>
    <w:rsid w:val="00275D6F"/>
    <w:rsid w:val="00276018"/>
    <w:rsid w:val="002770C1"/>
    <w:rsid w:val="002771CB"/>
    <w:rsid w:val="002802E3"/>
    <w:rsid w:val="00280912"/>
    <w:rsid w:val="00280FD3"/>
    <w:rsid w:val="00281BB1"/>
    <w:rsid w:val="00282C2F"/>
    <w:rsid w:val="00282E2A"/>
    <w:rsid w:val="00282FB8"/>
    <w:rsid w:val="00283F8F"/>
    <w:rsid w:val="00284AA8"/>
    <w:rsid w:val="00284B9F"/>
    <w:rsid w:val="00284F41"/>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C3"/>
    <w:rsid w:val="002907BB"/>
    <w:rsid w:val="002909AB"/>
    <w:rsid w:val="002909DB"/>
    <w:rsid w:val="00290E20"/>
    <w:rsid w:val="00290F78"/>
    <w:rsid w:val="00291ED6"/>
    <w:rsid w:val="00292350"/>
    <w:rsid w:val="0029236A"/>
    <w:rsid w:val="00292434"/>
    <w:rsid w:val="00292D23"/>
    <w:rsid w:val="002937CC"/>
    <w:rsid w:val="00293B06"/>
    <w:rsid w:val="00293D5D"/>
    <w:rsid w:val="00294040"/>
    <w:rsid w:val="00294AAB"/>
    <w:rsid w:val="00294D37"/>
    <w:rsid w:val="0029578E"/>
    <w:rsid w:val="002958AE"/>
    <w:rsid w:val="002959E7"/>
    <w:rsid w:val="00296342"/>
    <w:rsid w:val="002A0B73"/>
    <w:rsid w:val="002A122C"/>
    <w:rsid w:val="002A13B3"/>
    <w:rsid w:val="002A13BD"/>
    <w:rsid w:val="002A2AA3"/>
    <w:rsid w:val="002A2B27"/>
    <w:rsid w:val="002A383A"/>
    <w:rsid w:val="002A3B56"/>
    <w:rsid w:val="002A3B93"/>
    <w:rsid w:val="002A40B5"/>
    <w:rsid w:val="002A4893"/>
    <w:rsid w:val="002A4CA6"/>
    <w:rsid w:val="002A51D8"/>
    <w:rsid w:val="002A55D0"/>
    <w:rsid w:val="002A55D6"/>
    <w:rsid w:val="002A61F9"/>
    <w:rsid w:val="002A630F"/>
    <w:rsid w:val="002A63AD"/>
    <w:rsid w:val="002A76AB"/>
    <w:rsid w:val="002A79E5"/>
    <w:rsid w:val="002A7D17"/>
    <w:rsid w:val="002B048F"/>
    <w:rsid w:val="002B0763"/>
    <w:rsid w:val="002B0ED0"/>
    <w:rsid w:val="002B169D"/>
    <w:rsid w:val="002B1EE2"/>
    <w:rsid w:val="002B2467"/>
    <w:rsid w:val="002B30E6"/>
    <w:rsid w:val="002B52FE"/>
    <w:rsid w:val="002B5403"/>
    <w:rsid w:val="002B5524"/>
    <w:rsid w:val="002B5B81"/>
    <w:rsid w:val="002B5C25"/>
    <w:rsid w:val="002C03AB"/>
    <w:rsid w:val="002C0664"/>
    <w:rsid w:val="002C08FB"/>
    <w:rsid w:val="002C170B"/>
    <w:rsid w:val="002C1764"/>
    <w:rsid w:val="002C2238"/>
    <w:rsid w:val="002C2626"/>
    <w:rsid w:val="002C266B"/>
    <w:rsid w:val="002C2FA0"/>
    <w:rsid w:val="002C3E35"/>
    <w:rsid w:val="002C3FCD"/>
    <w:rsid w:val="002C403C"/>
    <w:rsid w:val="002C588E"/>
    <w:rsid w:val="002C5BE1"/>
    <w:rsid w:val="002C5E01"/>
    <w:rsid w:val="002C5EC2"/>
    <w:rsid w:val="002C6065"/>
    <w:rsid w:val="002C64CA"/>
    <w:rsid w:val="002C6CD5"/>
    <w:rsid w:val="002D0818"/>
    <w:rsid w:val="002D172A"/>
    <w:rsid w:val="002D262C"/>
    <w:rsid w:val="002D2D7D"/>
    <w:rsid w:val="002D4260"/>
    <w:rsid w:val="002D4275"/>
    <w:rsid w:val="002D4583"/>
    <w:rsid w:val="002D4AC4"/>
    <w:rsid w:val="002D50F0"/>
    <w:rsid w:val="002D582E"/>
    <w:rsid w:val="002D626F"/>
    <w:rsid w:val="002D7885"/>
    <w:rsid w:val="002E1478"/>
    <w:rsid w:val="002E1D3C"/>
    <w:rsid w:val="002E1FD8"/>
    <w:rsid w:val="002E2985"/>
    <w:rsid w:val="002E3BD0"/>
    <w:rsid w:val="002E43FE"/>
    <w:rsid w:val="002E4839"/>
    <w:rsid w:val="002E49FE"/>
    <w:rsid w:val="002E4C05"/>
    <w:rsid w:val="002E4E6D"/>
    <w:rsid w:val="002E5045"/>
    <w:rsid w:val="002E56A9"/>
    <w:rsid w:val="002E627B"/>
    <w:rsid w:val="002E6A44"/>
    <w:rsid w:val="002E719D"/>
    <w:rsid w:val="002E7C6E"/>
    <w:rsid w:val="002F0042"/>
    <w:rsid w:val="002F008B"/>
    <w:rsid w:val="002F0F6F"/>
    <w:rsid w:val="002F130C"/>
    <w:rsid w:val="002F1838"/>
    <w:rsid w:val="002F249C"/>
    <w:rsid w:val="002F26AA"/>
    <w:rsid w:val="002F28A8"/>
    <w:rsid w:val="002F2B0F"/>
    <w:rsid w:val="002F2CBD"/>
    <w:rsid w:val="002F2E34"/>
    <w:rsid w:val="002F46E3"/>
    <w:rsid w:val="002F5FCD"/>
    <w:rsid w:val="002F66A2"/>
    <w:rsid w:val="002F6939"/>
    <w:rsid w:val="002F6AB8"/>
    <w:rsid w:val="002F6F9C"/>
    <w:rsid w:val="003007D8"/>
    <w:rsid w:val="003009AD"/>
    <w:rsid w:val="00300A84"/>
    <w:rsid w:val="003017FE"/>
    <w:rsid w:val="00301CA9"/>
    <w:rsid w:val="00302266"/>
    <w:rsid w:val="003035D3"/>
    <w:rsid w:val="00303B3E"/>
    <w:rsid w:val="00303B40"/>
    <w:rsid w:val="0030434E"/>
    <w:rsid w:val="003045D3"/>
    <w:rsid w:val="003051BE"/>
    <w:rsid w:val="0030577D"/>
    <w:rsid w:val="003057D5"/>
    <w:rsid w:val="00305C18"/>
    <w:rsid w:val="003060B6"/>
    <w:rsid w:val="00306943"/>
    <w:rsid w:val="00307543"/>
    <w:rsid w:val="00307595"/>
    <w:rsid w:val="00307CC2"/>
    <w:rsid w:val="0031026F"/>
    <w:rsid w:val="00312138"/>
    <w:rsid w:val="00312F75"/>
    <w:rsid w:val="00312F8B"/>
    <w:rsid w:val="0031334A"/>
    <w:rsid w:val="00313F2D"/>
    <w:rsid w:val="0031402B"/>
    <w:rsid w:val="0031475B"/>
    <w:rsid w:val="003150BD"/>
    <w:rsid w:val="00315771"/>
    <w:rsid w:val="0031593B"/>
    <w:rsid w:val="0031678B"/>
    <w:rsid w:val="00316D29"/>
    <w:rsid w:val="00317E3C"/>
    <w:rsid w:val="00320019"/>
    <w:rsid w:val="003209F7"/>
    <w:rsid w:val="00320F45"/>
    <w:rsid w:val="00320FFE"/>
    <w:rsid w:val="003210E5"/>
    <w:rsid w:val="003215C3"/>
    <w:rsid w:val="00321836"/>
    <w:rsid w:val="00321D5B"/>
    <w:rsid w:val="0032246D"/>
    <w:rsid w:val="00322590"/>
    <w:rsid w:val="00322ADB"/>
    <w:rsid w:val="00322B01"/>
    <w:rsid w:val="003236A6"/>
    <w:rsid w:val="00323966"/>
    <w:rsid w:val="00324953"/>
    <w:rsid w:val="00324BB7"/>
    <w:rsid w:val="00325776"/>
    <w:rsid w:val="00326656"/>
    <w:rsid w:val="00326C1B"/>
    <w:rsid w:val="0032702A"/>
    <w:rsid w:val="0032708A"/>
    <w:rsid w:val="003302B7"/>
    <w:rsid w:val="00330BB5"/>
    <w:rsid w:val="00331B73"/>
    <w:rsid w:val="00331BC5"/>
    <w:rsid w:val="003325BD"/>
    <w:rsid w:val="00332896"/>
    <w:rsid w:val="00332D8D"/>
    <w:rsid w:val="00332EBF"/>
    <w:rsid w:val="00333031"/>
    <w:rsid w:val="0033337A"/>
    <w:rsid w:val="00334AF5"/>
    <w:rsid w:val="00335E1D"/>
    <w:rsid w:val="00335F43"/>
    <w:rsid w:val="0033679B"/>
    <w:rsid w:val="00336C2D"/>
    <w:rsid w:val="0033710C"/>
    <w:rsid w:val="0034022F"/>
    <w:rsid w:val="00340915"/>
    <w:rsid w:val="00341104"/>
    <w:rsid w:val="003425EF"/>
    <w:rsid w:val="00342A13"/>
    <w:rsid w:val="00344101"/>
    <w:rsid w:val="00345044"/>
    <w:rsid w:val="003458B9"/>
    <w:rsid w:val="003465E9"/>
    <w:rsid w:val="0034666D"/>
    <w:rsid w:val="003474BA"/>
    <w:rsid w:val="00347C5E"/>
    <w:rsid w:val="00347DB4"/>
    <w:rsid w:val="00350E96"/>
    <w:rsid w:val="00350EDD"/>
    <w:rsid w:val="00351108"/>
    <w:rsid w:val="0035117E"/>
    <w:rsid w:val="0035253C"/>
    <w:rsid w:val="00352737"/>
    <w:rsid w:val="003527F0"/>
    <w:rsid w:val="00352853"/>
    <w:rsid w:val="00353210"/>
    <w:rsid w:val="003542EB"/>
    <w:rsid w:val="00354321"/>
    <w:rsid w:val="00354644"/>
    <w:rsid w:val="00354844"/>
    <w:rsid w:val="00355436"/>
    <w:rsid w:val="00355779"/>
    <w:rsid w:val="00355806"/>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359"/>
    <w:rsid w:val="003654D6"/>
    <w:rsid w:val="00365D8B"/>
    <w:rsid w:val="00366A41"/>
    <w:rsid w:val="00366FBA"/>
    <w:rsid w:val="003671E8"/>
    <w:rsid w:val="0036785C"/>
    <w:rsid w:val="003703C6"/>
    <w:rsid w:val="00370886"/>
    <w:rsid w:val="003715ED"/>
    <w:rsid w:val="00372417"/>
    <w:rsid w:val="00372768"/>
    <w:rsid w:val="0037328E"/>
    <w:rsid w:val="0037416F"/>
    <w:rsid w:val="003742B4"/>
    <w:rsid w:val="0037498C"/>
    <w:rsid w:val="00374CFA"/>
    <w:rsid w:val="0037625E"/>
    <w:rsid w:val="00376958"/>
    <w:rsid w:val="00376A62"/>
    <w:rsid w:val="0037729A"/>
    <w:rsid w:val="00377603"/>
    <w:rsid w:val="003807FF"/>
    <w:rsid w:val="00380AF5"/>
    <w:rsid w:val="00380F19"/>
    <w:rsid w:val="0038284D"/>
    <w:rsid w:val="00382AAD"/>
    <w:rsid w:val="003834E9"/>
    <w:rsid w:val="00383CD6"/>
    <w:rsid w:val="003841AC"/>
    <w:rsid w:val="00384358"/>
    <w:rsid w:val="00384429"/>
    <w:rsid w:val="003847CA"/>
    <w:rsid w:val="00384F9C"/>
    <w:rsid w:val="00385084"/>
    <w:rsid w:val="00385313"/>
    <w:rsid w:val="00385895"/>
    <w:rsid w:val="00385D6A"/>
    <w:rsid w:val="00385FA3"/>
    <w:rsid w:val="0038694F"/>
    <w:rsid w:val="00387D36"/>
    <w:rsid w:val="00390026"/>
    <w:rsid w:val="00390D8F"/>
    <w:rsid w:val="00390E36"/>
    <w:rsid w:val="003910B6"/>
    <w:rsid w:val="00391339"/>
    <w:rsid w:val="003918E8"/>
    <w:rsid w:val="00392390"/>
    <w:rsid w:val="003926C1"/>
    <w:rsid w:val="00392CA6"/>
    <w:rsid w:val="00393511"/>
    <w:rsid w:val="00393C43"/>
    <w:rsid w:val="00393CC1"/>
    <w:rsid w:val="00393D69"/>
    <w:rsid w:val="0039402B"/>
    <w:rsid w:val="00394A10"/>
    <w:rsid w:val="00395444"/>
    <w:rsid w:val="003955AB"/>
    <w:rsid w:val="00395B7F"/>
    <w:rsid w:val="00395FBD"/>
    <w:rsid w:val="003963BE"/>
    <w:rsid w:val="003963E1"/>
    <w:rsid w:val="003963EF"/>
    <w:rsid w:val="00396832"/>
    <w:rsid w:val="00396A1B"/>
    <w:rsid w:val="00397259"/>
    <w:rsid w:val="003975C0"/>
    <w:rsid w:val="003A07B8"/>
    <w:rsid w:val="003A0AC6"/>
    <w:rsid w:val="003A0ADD"/>
    <w:rsid w:val="003A0BBC"/>
    <w:rsid w:val="003A109D"/>
    <w:rsid w:val="003A1133"/>
    <w:rsid w:val="003A1461"/>
    <w:rsid w:val="003A1E60"/>
    <w:rsid w:val="003A2521"/>
    <w:rsid w:val="003A39B3"/>
    <w:rsid w:val="003A3BBB"/>
    <w:rsid w:val="003A40B8"/>
    <w:rsid w:val="003A4335"/>
    <w:rsid w:val="003A487B"/>
    <w:rsid w:val="003A4FF2"/>
    <w:rsid w:val="003A6231"/>
    <w:rsid w:val="003A6D7A"/>
    <w:rsid w:val="003A6EF7"/>
    <w:rsid w:val="003A7914"/>
    <w:rsid w:val="003A7B38"/>
    <w:rsid w:val="003A7BEE"/>
    <w:rsid w:val="003B022B"/>
    <w:rsid w:val="003B157C"/>
    <w:rsid w:val="003B235A"/>
    <w:rsid w:val="003B3258"/>
    <w:rsid w:val="003B3434"/>
    <w:rsid w:val="003B3488"/>
    <w:rsid w:val="003B4031"/>
    <w:rsid w:val="003B490F"/>
    <w:rsid w:val="003B4A6B"/>
    <w:rsid w:val="003B4ADC"/>
    <w:rsid w:val="003B4CE9"/>
    <w:rsid w:val="003B517C"/>
    <w:rsid w:val="003B5E9E"/>
    <w:rsid w:val="003B6EE5"/>
    <w:rsid w:val="003B718B"/>
    <w:rsid w:val="003B7B21"/>
    <w:rsid w:val="003B7CC3"/>
    <w:rsid w:val="003C15B8"/>
    <w:rsid w:val="003C16D1"/>
    <w:rsid w:val="003C19FE"/>
    <w:rsid w:val="003C1C0B"/>
    <w:rsid w:val="003C1F2E"/>
    <w:rsid w:val="003C2828"/>
    <w:rsid w:val="003C2DBF"/>
    <w:rsid w:val="003C3144"/>
    <w:rsid w:val="003C3A8D"/>
    <w:rsid w:val="003C4039"/>
    <w:rsid w:val="003C437F"/>
    <w:rsid w:val="003C4C55"/>
    <w:rsid w:val="003C5BAA"/>
    <w:rsid w:val="003C6030"/>
    <w:rsid w:val="003C6AAF"/>
    <w:rsid w:val="003C6B6E"/>
    <w:rsid w:val="003C6DB7"/>
    <w:rsid w:val="003C7FE4"/>
    <w:rsid w:val="003D05C5"/>
    <w:rsid w:val="003D0BAB"/>
    <w:rsid w:val="003D0F95"/>
    <w:rsid w:val="003D104D"/>
    <w:rsid w:val="003D16E0"/>
    <w:rsid w:val="003D17B7"/>
    <w:rsid w:val="003D1E12"/>
    <w:rsid w:val="003D3045"/>
    <w:rsid w:val="003D36FC"/>
    <w:rsid w:val="003D37BE"/>
    <w:rsid w:val="003D3F5D"/>
    <w:rsid w:val="003D429B"/>
    <w:rsid w:val="003D4854"/>
    <w:rsid w:val="003D59C1"/>
    <w:rsid w:val="003D5D5B"/>
    <w:rsid w:val="003D65B1"/>
    <w:rsid w:val="003D7E78"/>
    <w:rsid w:val="003E12B3"/>
    <w:rsid w:val="003E2B49"/>
    <w:rsid w:val="003E302D"/>
    <w:rsid w:val="003E391F"/>
    <w:rsid w:val="003E3955"/>
    <w:rsid w:val="003E3D7F"/>
    <w:rsid w:val="003E407C"/>
    <w:rsid w:val="003E4413"/>
    <w:rsid w:val="003E4925"/>
    <w:rsid w:val="003E4E97"/>
    <w:rsid w:val="003E6321"/>
    <w:rsid w:val="003E64A6"/>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E78"/>
    <w:rsid w:val="003F4722"/>
    <w:rsid w:val="003F4901"/>
    <w:rsid w:val="003F49BE"/>
    <w:rsid w:val="003F50B6"/>
    <w:rsid w:val="003F5452"/>
    <w:rsid w:val="003F5522"/>
    <w:rsid w:val="003F5545"/>
    <w:rsid w:val="003F56CE"/>
    <w:rsid w:val="003F6927"/>
    <w:rsid w:val="003F6F0D"/>
    <w:rsid w:val="003F70CC"/>
    <w:rsid w:val="003F74C3"/>
    <w:rsid w:val="003F7D3D"/>
    <w:rsid w:val="00400092"/>
    <w:rsid w:val="004009AE"/>
    <w:rsid w:val="00400A5B"/>
    <w:rsid w:val="00400CDC"/>
    <w:rsid w:val="00400D5B"/>
    <w:rsid w:val="00400DA3"/>
    <w:rsid w:val="004023EB"/>
    <w:rsid w:val="00402768"/>
    <w:rsid w:val="00402C2B"/>
    <w:rsid w:val="00402E7D"/>
    <w:rsid w:val="004036D7"/>
    <w:rsid w:val="00403A05"/>
    <w:rsid w:val="00403B20"/>
    <w:rsid w:val="004041AB"/>
    <w:rsid w:val="004044E0"/>
    <w:rsid w:val="00404671"/>
    <w:rsid w:val="004051E7"/>
    <w:rsid w:val="004056E7"/>
    <w:rsid w:val="00405811"/>
    <w:rsid w:val="0040589E"/>
    <w:rsid w:val="00405DD8"/>
    <w:rsid w:val="00405E6F"/>
    <w:rsid w:val="0040648D"/>
    <w:rsid w:val="00406498"/>
    <w:rsid w:val="00406864"/>
    <w:rsid w:val="0040734C"/>
    <w:rsid w:val="004074D1"/>
    <w:rsid w:val="0040770F"/>
    <w:rsid w:val="00407B1B"/>
    <w:rsid w:val="00410326"/>
    <w:rsid w:val="00410809"/>
    <w:rsid w:val="00410A4D"/>
    <w:rsid w:val="00410AEC"/>
    <w:rsid w:val="004111BC"/>
    <w:rsid w:val="00411402"/>
    <w:rsid w:val="0041173B"/>
    <w:rsid w:val="00411D99"/>
    <w:rsid w:val="00412209"/>
    <w:rsid w:val="0041240B"/>
    <w:rsid w:val="00412B65"/>
    <w:rsid w:val="004141A6"/>
    <w:rsid w:val="00414660"/>
    <w:rsid w:val="00414E32"/>
    <w:rsid w:val="00415392"/>
    <w:rsid w:val="00416324"/>
    <w:rsid w:val="00416F4B"/>
    <w:rsid w:val="00417507"/>
    <w:rsid w:val="004208FF"/>
    <w:rsid w:val="00420932"/>
    <w:rsid w:val="0042096D"/>
    <w:rsid w:val="004209F3"/>
    <w:rsid w:val="00420BFA"/>
    <w:rsid w:val="0042169F"/>
    <w:rsid w:val="00421E0C"/>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B2"/>
    <w:rsid w:val="00427C70"/>
    <w:rsid w:val="00430100"/>
    <w:rsid w:val="004302E8"/>
    <w:rsid w:val="00430DC5"/>
    <w:rsid w:val="00431355"/>
    <w:rsid w:val="00431B54"/>
    <w:rsid w:val="00432AE3"/>
    <w:rsid w:val="00433839"/>
    <w:rsid w:val="004338EB"/>
    <w:rsid w:val="00433AF6"/>
    <w:rsid w:val="00434510"/>
    <w:rsid w:val="00434B56"/>
    <w:rsid w:val="004365E5"/>
    <w:rsid w:val="00436A08"/>
    <w:rsid w:val="00436EBF"/>
    <w:rsid w:val="00440BFE"/>
    <w:rsid w:val="00440FB3"/>
    <w:rsid w:val="00441653"/>
    <w:rsid w:val="00442B65"/>
    <w:rsid w:val="00444090"/>
    <w:rsid w:val="0044437B"/>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217A"/>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5FC"/>
    <w:rsid w:val="00456B2D"/>
    <w:rsid w:val="00456B7F"/>
    <w:rsid w:val="0045730F"/>
    <w:rsid w:val="0046110E"/>
    <w:rsid w:val="00461D67"/>
    <w:rsid w:val="00462136"/>
    <w:rsid w:val="00462E7D"/>
    <w:rsid w:val="004638C9"/>
    <w:rsid w:val="00465283"/>
    <w:rsid w:val="00465AE6"/>
    <w:rsid w:val="0046677A"/>
    <w:rsid w:val="00466E9E"/>
    <w:rsid w:val="004670AE"/>
    <w:rsid w:val="004674E5"/>
    <w:rsid w:val="00467C16"/>
    <w:rsid w:val="00470181"/>
    <w:rsid w:val="004704DF"/>
    <w:rsid w:val="00470A80"/>
    <w:rsid w:val="00471026"/>
    <w:rsid w:val="004713FF"/>
    <w:rsid w:val="00471645"/>
    <w:rsid w:val="00471851"/>
    <w:rsid w:val="00472E31"/>
    <w:rsid w:val="00474657"/>
    <w:rsid w:val="0047474A"/>
    <w:rsid w:val="00474FFA"/>
    <w:rsid w:val="0047586F"/>
    <w:rsid w:val="00476172"/>
    <w:rsid w:val="00476558"/>
    <w:rsid w:val="00476778"/>
    <w:rsid w:val="00476843"/>
    <w:rsid w:val="00476DB0"/>
    <w:rsid w:val="004773B6"/>
    <w:rsid w:val="00477BEE"/>
    <w:rsid w:val="00477EA5"/>
    <w:rsid w:val="004801B4"/>
    <w:rsid w:val="00480BD8"/>
    <w:rsid w:val="00480EED"/>
    <w:rsid w:val="004815EA"/>
    <w:rsid w:val="00483007"/>
    <w:rsid w:val="0048348A"/>
    <w:rsid w:val="00483977"/>
    <w:rsid w:val="00483C2E"/>
    <w:rsid w:val="004841F2"/>
    <w:rsid w:val="00484EC3"/>
    <w:rsid w:val="00485521"/>
    <w:rsid w:val="00485CB1"/>
    <w:rsid w:val="00485E85"/>
    <w:rsid w:val="00486016"/>
    <w:rsid w:val="004868C9"/>
    <w:rsid w:val="00486F6F"/>
    <w:rsid w:val="00487227"/>
    <w:rsid w:val="0048730A"/>
    <w:rsid w:val="00487D08"/>
    <w:rsid w:val="00487F69"/>
    <w:rsid w:val="00490934"/>
    <w:rsid w:val="00490939"/>
    <w:rsid w:val="00490A05"/>
    <w:rsid w:val="00490EC2"/>
    <w:rsid w:val="0049160F"/>
    <w:rsid w:val="00491659"/>
    <w:rsid w:val="0049166D"/>
    <w:rsid w:val="00491758"/>
    <w:rsid w:val="00491EF5"/>
    <w:rsid w:val="00492D56"/>
    <w:rsid w:val="00492FF5"/>
    <w:rsid w:val="00493FAA"/>
    <w:rsid w:val="0049408C"/>
    <w:rsid w:val="00495541"/>
    <w:rsid w:val="00495654"/>
    <w:rsid w:val="00495CCD"/>
    <w:rsid w:val="004966EE"/>
    <w:rsid w:val="00496964"/>
    <w:rsid w:val="00496B56"/>
    <w:rsid w:val="00496B92"/>
    <w:rsid w:val="00497C89"/>
    <w:rsid w:val="00497F7A"/>
    <w:rsid w:val="004A0146"/>
    <w:rsid w:val="004A0365"/>
    <w:rsid w:val="004A0695"/>
    <w:rsid w:val="004A08BB"/>
    <w:rsid w:val="004A0AB2"/>
    <w:rsid w:val="004A1080"/>
    <w:rsid w:val="004A1F0C"/>
    <w:rsid w:val="004A27B4"/>
    <w:rsid w:val="004A2ECE"/>
    <w:rsid w:val="004A3639"/>
    <w:rsid w:val="004A3949"/>
    <w:rsid w:val="004A3D39"/>
    <w:rsid w:val="004A451B"/>
    <w:rsid w:val="004A48EF"/>
    <w:rsid w:val="004A4960"/>
    <w:rsid w:val="004A4C52"/>
    <w:rsid w:val="004A5038"/>
    <w:rsid w:val="004A520E"/>
    <w:rsid w:val="004A564E"/>
    <w:rsid w:val="004A59A5"/>
    <w:rsid w:val="004A5FCE"/>
    <w:rsid w:val="004A60D0"/>
    <w:rsid w:val="004A6284"/>
    <w:rsid w:val="004A6C3F"/>
    <w:rsid w:val="004A75BB"/>
    <w:rsid w:val="004A7E77"/>
    <w:rsid w:val="004A7EB9"/>
    <w:rsid w:val="004B0E59"/>
    <w:rsid w:val="004B130C"/>
    <w:rsid w:val="004B2782"/>
    <w:rsid w:val="004B278B"/>
    <w:rsid w:val="004B2BC6"/>
    <w:rsid w:val="004B2BD7"/>
    <w:rsid w:val="004B2EA6"/>
    <w:rsid w:val="004B2EDE"/>
    <w:rsid w:val="004B3523"/>
    <w:rsid w:val="004B4386"/>
    <w:rsid w:val="004B4B0C"/>
    <w:rsid w:val="004B5C6B"/>
    <w:rsid w:val="004B6C10"/>
    <w:rsid w:val="004B6CFB"/>
    <w:rsid w:val="004B7075"/>
    <w:rsid w:val="004B711B"/>
    <w:rsid w:val="004B7153"/>
    <w:rsid w:val="004B7A03"/>
    <w:rsid w:val="004C001B"/>
    <w:rsid w:val="004C0682"/>
    <w:rsid w:val="004C06A5"/>
    <w:rsid w:val="004C0CB0"/>
    <w:rsid w:val="004C1335"/>
    <w:rsid w:val="004C146E"/>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8DD"/>
    <w:rsid w:val="004D07AA"/>
    <w:rsid w:val="004D0C97"/>
    <w:rsid w:val="004D181E"/>
    <w:rsid w:val="004D1A4C"/>
    <w:rsid w:val="004D2ECB"/>
    <w:rsid w:val="004D34DC"/>
    <w:rsid w:val="004D3E02"/>
    <w:rsid w:val="004D3ED4"/>
    <w:rsid w:val="004D4EB0"/>
    <w:rsid w:val="004D5102"/>
    <w:rsid w:val="004D5D58"/>
    <w:rsid w:val="004D61A2"/>
    <w:rsid w:val="004D64C6"/>
    <w:rsid w:val="004D6CF1"/>
    <w:rsid w:val="004D7685"/>
    <w:rsid w:val="004D7EDD"/>
    <w:rsid w:val="004E0178"/>
    <w:rsid w:val="004E01E5"/>
    <w:rsid w:val="004E0656"/>
    <w:rsid w:val="004E134D"/>
    <w:rsid w:val="004E16F4"/>
    <w:rsid w:val="004E18EF"/>
    <w:rsid w:val="004E3438"/>
    <w:rsid w:val="004E369C"/>
    <w:rsid w:val="004E4DE6"/>
    <w:rsid w:val="004E5027"/>
    <w:rsid w:val="004E570E"/>
    <w:rsid w:val="004E59A7"/>
    <w:rsid w:val="004E6B82"/>
    <w:rsid w:val="004E6EF2"/>
    <w:rsid w:val="004E720D"/>
    <w:rsid w:val="004E7259"/>
    <w:rsid w:val="004E778D"/>
    <w:rsid w:val="004F1433"/>
    <w:rsid w:val="004F1D13"/>
    <w:rsid w:val="004F2578"/>
    <w:rsid w:val="004F33F5"/>
    <w:rsid w:val="004F389A"/>
    <w:rsid w:val="004F3CBD"/>
    <w:rsid w:val="004F44BC"/>
    <w:rsid w:val="004F4879"/>
    <w:rsid w:val="004F4A14"/>
    <w:rsid w:val="004F4A33"/>
    <w:rsid w:val="004F4D85"/>
    <w:rsid w:val="004F5146"/>
    <w:rsid w:val="004F5261"/>
    <w:rsid w:val="004F5FE0"/>
    <w:rsid w:val="004F6002"/>
    <w:rsid w:val="004F61B5"/>
    <w:rsid w:val="004F6899"/>
    <w:rsid w:val="004F74C6"/>
    <w:rsid w:val="004F7765"/>
    <w:rsid w:val="004F78A2"/>
    <w:rsid w:val="00500DF5"/>
    <w:rsid w:val="00501B4A"/>
    <w:rsid w:val="00501F74"/>
    <w:rsid w:val="00502E52"/>
    <w:rsid w:val="00503482"/>
    <w:rsid w:val="005049D8"/>
    <w:rsid w:val="00504C0A"/>
    <w:rsid w:val="00504D0F"/>
    <w:rsid w:val="0050500F"/>
    <w:rsid w:val="00505345"/>
    <w:rsid w:val="00505705"/>
    <w:rsid w:val="00505C0C"/>
    <w:rsid w:val="00505E13"/>
    <w:rsid w:val="00506B76"/>
    <w:rsid w:val="00506C68"/>
    <w:rsid w:val="00507018"/>
    <w:rsid w:val="00507032"/>
    <w:rsid w:val="0050785B"/>
    <w:rsid w:val="005100B4"/>
    <w:rsid w:val="00510BE7"/>
    <w:rsid w:val="00510FEC"/>
    <w:rsid w:val="005116DF"/>
    <w:rsid w:val="005118E2"/>
    <w:rsid w:val="00512014"/>
    <w:rsid w:val="00512245"/>
    <w:rsid w:val="005128ED"/>
    <w:rsid w:val="005128F4"/>
    <w:rsid w:val="00512CB9"/>
    <w:rsid w:val="00513864"/>
    <w:rsid w:val="0051392B"/>
    <w:rsid w:val="005144E2"/>
    <w:rsid w:val="00514A1D"/>
    <w:rsid w:val="00514C14"/>
    <w:rsid w:val="00514EA8"/>
    <w:rsid w:val="005150A2"/>
    <w:rsid w:val="00515AB3"/>
    <w:rsid w:val="00515FE2"/>
    <w:rsid w:val="005165A2"/>
    <w:rsid w:val="00517F3C"/>
    <w:rsid w:val="005204A2"/>
    <w:rsid w:val="00520A8B"/>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3052F"/>
    <w:rsid w:val="005309C8"/>
    <w:rsid w:val="00530ABB"/>
    <w:rsid w:val="00530D7F"/>
    <w:rsid w:val="00533D4F"/>
    <w:rsid w:val="00534316"/>
    <w:rsid w:val="0053469F"/>
    <w:rsid w:val="005346E6"/>
    <w:rsid w:val="00535348"/>
    <w:rsid w:val="00535FE7"/>
    <w:rsid w:val="005363EE"/>
    <w:rsid w:val="00536652"/>
    <w:rsid w:val="0053671F"/>
    <w:rsid w:val="00536751"/>
    <w:rsid w:val="005373FD"/>
    <w:rsid w:val="005411D6"/>
    <w:rsid w:val="005413C9"/>
    <w:rsid w:val="00542216"/>
    <w:rsid w:val="00542A19"/>
    <w:rsid w:val="00542AE1"/>
    <w:rsid w:val="0054323A"/>
    <w:rsid w:val="0054338F"/>
    <w:rsid w:val="00543476"/>
    <w:rsid w:val="00543BA3"/>
    <w:rsid w:val="00544962"/>
    <w:rsid w:val="00544BC8"/>
    <w:rsid w:val="00547160"/>
    <w:rsid w:val="00550422"/>
    <w:rsid w:val="00550ADF"/>
    <w:rsid w:val="005512D3"/>
    <w:rsid w:val="00551BA3"/>
    <w:rsid w:val="00552101"/>
    <w:rsid w:val="005527FF"/>
    <w:rsid w:val="00552E0D"/>
    <w:rsid w:val="00552E8F"/>
    <w:rsid w:val="0055325F"/>
    <w:rsid w:val="005536A1"/>
    <w:rsid w:val="005539B7"/>
    <w:rsid w:val="005545D9"/>
    <w:rsid w:val="00554AF0"/>
    <w:rsid w:val="00554B53"/>
    <w:rsid w:val="0055535E"/>
    <w:rsid w:val="005553AB"/>
    <w:rsid w:val="00555799"/>
    <w:rsid w:val="00555AFE"/>
    <w:rsid w:val="00555B78"/>
    <w:rsid w:val="005563B7"/>
    <w:rsid w:val="0055757B"/>
    <w:rsid w:val="005576C7"/>
    <w:rsid w:val="005579EC"/>
    <w:rsid w:val="00557D81"/>
    <w:rsid w:val="0056036E"/>
    <w:rsid w:val="00560D33"/>
    <w:rsid w:val="00561DFD"/>
    <w:rsid w:val="00562602"/>
    <w:rsid w:val="00562940"/>
    <w:rsid w:val="00562BDA"/>
    <w:rsid w:val="005632CE"/>
    <w:rsid w:val="00563451"/>
    <w:rsid w:val="00563F77"/>
    <w:rsid w:val="00564397"/>
    <w:rsid w:val="00564F27"/>
    <w:rsid w:val="005655F2"/>
    <w:rsid w:val="00566493"/>
    <w:rsid w:val="00567534"/>
    <w:rsid w:val="00567EC3"/>
    <w:rsid w:val="0057040B"/>
    <w:rsid w:val="00570BC1"/>
    <w:rsid w:val="00570E4A"/>
    <w:rsid w:val="0057164C"/>
    <w:rsid w:val="00571C72"/>
    <w:rsid w:val="0057248B"/>
    <w:rsid w:val="00572510"/>
    <w:rsid w:val="005728DC"/>
    <w:rsid w:val="005737C9"/>
    <w:rsid w:val="00573890"/>
    <w:rsid w:val="005743EA"/>
    <w:rsid w:val="005745C6"/>
    <w:rsid w:val="005745F0"/>
    <w:rsid w:val="0057469E"/>
    <w:rsid w:val="0057475F"/>
    <w:rsid w:val="005756E1"/>
    <w:rsid w:val="00575822"/>
    <w:rsid w:val="00575B5F"/>
    <w:rsid w:val="00575F13"/>
    <w:rsid w:val="0057679E"/>
    <w:rsid w:val="00576BA4"/>
    <w:rsid w:val="00576DFA"/>
    <w:rsid w:val="00576F53"/>
    <w:rsid w:val="0057706C"/>
    <w:rsid w:val="00577915"/>
    <w:rsid w:val="00580076"/>
    <w:rsid w:val="0058007C"/>
    <w:rsid w:val="005806E6"/>
    <w:rsid w:val="005838BE"/>
    <w:rsid w:val="005839F9"/>
    <w:rsid w:val="00583BB6"/>
    <w:rsid w:val="00584687"/>
    <w:rsid w:val="00584825"/>
    <w:rsid w:val="00585741"/>
    <w:rsid w:val="005858A0"/>
    <w:rsid w:val="00585AAD"/>
    <w:rsid w:val="005860A4"/>
    <w:rsid w:val="00586159"/>
    <w:rsid w:val="005861A6"/>
    <w:rsid w:val="00586990"/>
    <w:rsid w:val="00586A2D"/>
    <w:rsid w:val="00587128"/>
    <w:rsid w:val="0058779D"/>
    <w:rsid w:val="00587A27"/>
    <w:rsid w:val="00590441"/>
    <w:rsid w:val="005916C0"/>
    <w:rsid w:val="00591D16"/>
    <w:rsid w:val="00592D33"/>
    <w:rsid w:val="00592E14"/>
    <w:rsid w:val="005935F9"/>
    <w:rsid w:val="00594794"/>
    <w:rsid w:val="00595D8D"/>
    <w:rsid w:val="00596206"/>
    <w:rsid w:val="00596894"/>
    <w:rsid w:val="00596A6A"/>
    <w:rsid w:val="00596CF8"/>
    <w:rsid w:val="0059762F"/>
    <w:rsid w:val="005A1122"/>
    <w:rsid w:val="005A1734"/>
    <w:rsid w:val="005A1A43"/>
    <w:rsid w:val="005A22BA"/>
    <w:rsid w:val="005A2386"/>
    <w:rsid w:val="005A278C"/>
    <w:rsid w:val="005A2F56"/>
    <w:rsid w:val="005A32E0"/>
    <w:rsid w:val="005A3446"/>
    <w:rsid w:val="005A3844"/>
    <w:rsid w:val="005A5E7D"/>
    <w:rsid w:val="005A6218"/>
    <w:rsid w:val="005A63FF"/>
    <w:rsid w:val="005A6AFD"/>
    <w:rsid w:val="005A6E79"/>
    <w:rsid w:val="005A7083"/>
    <w:rsid w:val="005A75D2"/>
    <w:rsid w:val="005A79FB"/>
    <w:rsid w:val="005A7F98"/>
    <w:rsid w:val="005B041A"/>
    <w:rsid w:val="005B13A8"/>
    <w:rsid w:val="005B13D2"/>
    <w:rsid w:val="005B1A17"/>
    <w:rsid w:val="005B2E6A"/>
    <w:rsid w:val="005B3A18"/>
    <w:rsid w:val="005B3F05"/>
    <w:rsid w:val="005B42F0"/>
    <w:rsid w:val="005B4353"/>
    <w:rsid w:val="005B4B74"/>
    <w:rsid w:val="005B4D11"/>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C07"/>
    <w:rsid w:val="005C5FC2"/>
    <w:rsid w:val="005C62BE"/>
    <w:rsid w:val="005C635F"/>
    <w:rsid w:val="005C6615"/>
    <w:rsid w:val="005C66A3"/>
    <w:rsid w:val="005C6C20"/>
    <w:rsid w:val="005C72E1"/>
    <w:rsid w:val="005C7C24"/>
    <w:rsid w:val="005D025E"/>
    <w:rsid w:val="005D176D"/>
    <w:rsid w:val="005D1D5B"/>
    <w:rsid w:val="005D2123"/>
    <w:rsid w:val="005D2467"/>
    <w:rsid w:val="005D2B99"/>
    <w:rsid w:val="005D33BC"/>
    <w:rsid w:val="005D38E8"/>
    <w:rsid w:val="005D3934"/>
    <w:rsid w:val="005D39DB"/>
    <w:rsid w:val="005D3A25"/>
    <w:rsid w:val="005D3B27"/>
    <w:rsid w:val="005D463A"/>
    <w:rsid w:val="005D57AD"/>
    <w:rsid w:val="005D5EA5"/>
    <w:rsid w:val="005D61DD"/>
    <w:rsid w:val="005D7367"/>
    <w:rsid w:val="005D78AB"/>
    <w:rsid w:val="005E05A0"/>
    <w:rsid w:val="005E06D1"/>
    <w:rsid w:val="005E09F3"/>
    <w:rsid w:val="005E0B5C"/>
    <w:rsid w:val="005E0CB9"/>
    <w:rsid w:val="005E1C68"/>
    <w:rsid w:val="005E1DC3"/>
    <w:rsid w:val="005E293F"/>
    <w:rsid w:val="005E3437"/>
    <w:rsid w:val="005E4012"/>
    <w:rsid w:val="005E49A4"/>
    <w:rsid w:val="005E4D7C"/>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5F7555"/>
    <w:rsid w:val="0060019B"/>
    <w:rsid w:val="00600727"/>
    <w:rsid w:val="006012BA"/>
    <w:rsid w:val="0060147D"/>
    <w:rsid w:val="006018DC"/>
    <w:rsid w:val="00601F35"/>
    <w:rsid w:val="00602C08"/>
    <w:rsid w:val="00603113"/>
    <w:rsid w:val="00603152"/>
    <w:rsid w:val="00603465"/>
    <w:rsid w:val="006036B7"/>
    <w:rsid w:val="00603A0E"/>
    <w:rsid w:val="00603BFB"/>
    <w:rsid w:val="00603DAE"/>
    <w:rsid w:val="00603F0D"/>
    <w:rsid w:val="00604066"/>
    <w:rsid w:val="0060486F"/>
    <w:rsid w:val="006049D4"/>
    <w:rsid w:val="00604BBA"/>
    <w:rsid w:val="00605720"/>
    <w:rsid w:val="00606083"/>
    <w:rsid w:val="00606902"/>
    <w:rsid w:val="00606C5E"/>
    <w:rsid w:val="00607318"/>
    <w:rsid w:val="00607E72"/>
    <w:rsid w:val="00610D34"/>
    <w:rsid w:val="00611016"/>
    <w:rsid w:val="0061106F"/>
    <w:rsid w:val="00611264"/>
    <w:rsid w:val="0061157D"/>
    <w:rsid w:val="0061204B"/>
    <w:rsid w:val="006124CF"/>
    <w:rsid w:val="00612AFA"/>
    <w:rsid w:val="00612E39"/>
    <w:rsid w:val="006135B0"/>
    <w:rsid w:val="0061369F"/>
    <w:rsid w:val="00613D4E"/>
    <w:rsid w:val="00614B00"/>
    <w:rsid w:val="00614E6C"/>
    <w:rsid w:val="00615072"/>
    <w:rsid w:val="006152E5"/>
    <w:rsid w:val="006159C6"/>
    <w:rsid w:val="00615BF2"/>
    <w:rsid w:val="006160AA"/>
    <w:rsid w:val="00616A62"/>
    <w:rsid w:val="00616D83"/>
    <w:rsid w:val="006171C7"/>
    <w:rsid w:val="0061746F"/>
    <w:rsid w:val="0061781B"/>
    <w:rsid w:val="00617C62"/>
    <w:rsid w:val="00620F3D"/>
    <w:rsid w:val="006210A8"/>
    <w:rsid w:val="006217E8"/>
    <w:rsid w:val="006218BB"/>
    <w:rsid w:val="00621CF9"/>
    <w:rsid w:val="00624387"/>
    <w:rsid w:val="00624BEA"/>
    <w:rsid w:val="00625AF7"/>
    <w:rsid w:val="006268A3"/>
    <w:rsid w:val="00627264"/>
    <w:rsid w:val="00627E37"/>
    <w:rsid w:val="006304FE"/>
    <w:rsid w:val="006315A7"/>
    <w:rsid w:val="00631710"/>
    <w:rsid w:val="006318BC"/>
    <w:rsid w:val="00631A1B"/>
    <w:rsid w:val="00631C20"/>
    <w:rsid w:val="00632AB5"/>
    <w:rsid w:val="00632C93"/>
    <w:rsid w:val="00632E5B"/>
    <w:rsid w:val="00633401"/>
    <w:rsid w:val="0063352D"/>
    <w:rsid w:val="006335BB"/>
    <w:rsid w:val="0063396B"/>
    <w:rsid w:val="00633F1A"/>
    <w:rsid w:val="00634068"/>
    <w:rsid w:val="006342FB"/>
    <w:rsid w:val="00634753"/>
    <w:rsid w:val="00634A1E"/>
    <w:rsid w:val="00634DEF"/>
    <w:rsid w:val="0063569E"/>
    <w:rsid w:val="00636977"/>
    <w:rsid w:val="00636FBE"/>
    <w:rsid w:val="00637633"/>
    <w:rsid w:val="00637AD2"/>
    <w:rsid w:val="00637DB1"/>
    <w:rsid w:val="0064020B"/>
    <w:rsid w:val="00641235"/>
    <w:rsid w:val="006413C7"/>
    <w:rsid w:val="00641441"/>
    <w:rsid w:val="00641484"/>
    <w:rsid w:val="00642304"/>
    <w:rsid w:val="0064367D"/>
    <w:rsid w:val="00644D6B"/>
    <w:rsid w:val="00645079"/>
    <w:rsid w:val="0064582D"/>
    <w:rsid w:val="0064647A"/>
    <w:rsid w:val="006466F1"/>
    <w:rsid w:val="00647E4F"/>
    <w:rsid w:val="006503C3"/>
    <w:rsid w:val="00650638"/>
    <w:rsid w:val="00650FA7"/>
    <w:rsid w:val="00651750"/>
    <w:rsid w:val="00651C96"/>
    <w:rsid w:val="00652263"/>
    <w:rsid w:val="00654AC0"/>
    <w:rsid w:val="00654E1E"/>
    <w:rsid w:val="00655CAC"/>
    <w:rsid w:val="00655F07"/>
    <w:rsid w:val="00656114"/>
    <w:rsid w:val="00656688"/>
    <w:rsid w:val="00656B05"/>
    <w:rsid w:val="00657694"/>
    <w:rsid w:val="006579FF"/>
    <w:rsid w:val="00657D68"/>
    <w:rsid w:val="00660C10"/>
    <w:rsid w:val="00661A3E"/>
    <w:rsid w:val="00661AF7"/>
    <w:rsid w:val="00663B73"/>
    <w:rsid w:val="006642A6"/>
    <w:rsid w:val="00664F9C"/>
    <w:rsid w:val="00665257"/>
    <w:rsid w:val="0066526D"/>
    <w:rsid w:val="0066530D"/>
    <w:rsid w:val="00665486"/>
    <w:rsid w:val="00665BBE"/>
    <w:rsid w:val="00667128"/>
    <w:rsid w:val="006671F8"/>
    <w:rsid w:val="006700C6"/>
    <w:rsid w:val="006702CD"/>
    <w:rsid w:val="00670568"/>
    <w:rsid w:val="006709B2"/>
    <w:rsid w:val="0067111D"/>
    <w:rsid w:val="006714E7"/>
    <w:rsid w:val="006716E0"/>
    <w:rsid w:val="00671849"/>
    <w:rsid w:val="0067206B"/>
    <w:rsid w:val="00672089"/>
    <w:rsid w:val="006727F8"/>
    <w:rsid w:val="00672AB6"/>
    <w:rsid w:val="006740C3"/>
    <w:rsid w:val="00674586"/>
    <w:rsid w:val="00674CE3"/>
    <w:rsid w:val="00674FB2"/>
    <w:rsid w:val="006760D0"/>
    <w:rsid w:val="0067617A"/>
    <w:rsid w:val="0067623F"/>
    <w:rsid w:val="006771E5"/>
    <w:rsid w:val="006772A8"/>
    <w:rsid w:val="0067790D"/>
    <w:rsid w:val="00680694"/>
    <w:rsid w:val="00680776"/>
    <w:rsid w:val="006811C1"/>
    <w:rsid w:val="00681C46"/>
    <w:rsid w:val="00681E48"/>
    <w:rsid w:val="00683007"/>
    <w:rsid w:val="0068302F"/>
    <w:rsid w:val="006831D4"/>
    <w:rsid w:val="006833B2"/>
    <w:rsid w:val="00683834"/>
    <w:rsid w:val="00683FE6"/>
    <w:rsid w:val="006843C1"/>
    <w:rsid w:val="0068532F"/>
    <w:rsid w:val="0068582D"/>
    <w:rsid w:val="006859E1"/>
    <w:rsid w:val="00685B6E"/>
    <w:rsid w:val="006867C5"/>
    <w:rsid w:val="00687558"/>
    <w:rsid w:val="00690876"/>
    <w:rsid w:val="0069097E"/>
    <w:rsid w:val="0069126B"/>
    <w:rsid w:val="00691B4D"/>
    <w:rsid w:val="00691CD2"/>
    <w:rsid w:val="00692045"/>
    <w:rsid w:val="006922AD"/>
    <w:rsid w:val="00692774"/>
    <w:rsid w:val="00692BFF"/>
    <w:rsid w:val="00693905"/>
    <w:rsid w:val="00693B97"/>
    <w:rsid w:val="00695704"/>
    <w:rsid w:val="00695BA7"/>
    <w:rsid w:val="0069635E"/>
    <w:rsid w:val="006968C4"/>
    <w:rsid w:val="00696A1B"/>
    <w:rsid w:val="00696FF0"/>
    <w:rsid w:val="00697CDB"/>
    <w:rsid w:val="006A08CC"/>
    <w:rsid w:val="006A0C22"/>
    <w:rsid w:val="006A0EF6"/>
    <w:rsid w:val="006A1657"/>
    <w:rsid w:val="006A1715"/>
    <w:rsid w:val="006A17E7"/>
    <w:rsid w:val="006A1EF1"/>
    <w:rsid w:val="006A23D2"/>
    <w:rsid w:val="006A2561"/>
    <w:rsid w:val="006A2625"/>
    <w:rsid w:val="006A26AC"/>
    <w:rsid w:val="006A28AE"/>
    <w:rsid w:val="006A2BB6"/>
    <w:rsid w:val="006A31DC"/>
    <w:rsid w:val="006A320D"/>
    <w:rsid w:val="006A35BA"/>
    <w:rsid w:val="006A3CF6"/>
    <w:rsid w:val="006A5589"/>
    <w:rsid w:val="006A5DFE"/>
    <w:rsid w:val="006A6AF5"/>
    <w:rsid w:val="006A7AE6"/>
    <w:rsid w:val="006A7FEA"/>
    <w:rsid w:val="006B1AD4"/>
    <w:rsid w:val="006B1CCE"/>
    <w:rsid w:val="006B2525"/>
    <w:rsid w:val="006B2C95"/>
    <w:rsid w:val="006B2F71"/>
    <w:rsid w:val="006B3557"/>
    <w:rsid w:val="006B4240"/>
    <w:rsid w:val="006B4EBB"/>
    <w:rsid w:val="006B54B4"/>
    <w:rsid w:val="006B5B2C"/>
    <w:rsid w:val="006B7B2F"/>
    <w:rsid w:val="006C02CC"/>
    <w:rsid w:val="006C05CF"/>
    <w:rsid w:val="006C0A89"/>
    <w:rsid w:val="006C1979"/>
    <w:rsid w:val="006C1DE5"/>
    <w:rsid w:val="006C229F"/>
    <w:rsid w:val="006C2B24"/>
    <w:rsid w:val="006C2FAC"/>
    <w:rsid w:val="006C31BB"/>
    <w:rsid w:val="006C354D"/>
    <w:rsid w:val="006C38E4"/>
    <w:rsid w:val="006C3AD7"/>
    <w:rsid w:val="006C464E"/>
    <w:rsid w:val="006C4721"/>
    <w:rsid w:val="006C4863"/>
    <w:rsid w:val="006C51EF"/>
    <w:rsid w:val="006C6323"/>
    <w:rsid w:val="006C6A9F"/>
    <w:rsid w:val="006C7C33"/>
    <w:rsid w:val="006D10ED"/>
    <w:rsid w:val="006D111E"/>
    <w:rsid w:val="006D11ED"/>
    <w:rsid w:val="006D1887"/>
    <w:rsid w:val="006D2003"/>
    <w:rsid w:val="006D2DDA"/>
    <w:rsid w:val="006D2E4A"/>
    <w:rsid w:val="006D351F"/>
    <w:rsid w:val="006D358A"/>
    <w:rsid w:val="006D3709"/>
    <w:rsid w:val="006D5979"/>
    <w:rsid w:val="006D64C1"/>
    <w:rsid w:val="006D650D"/>
    <w:rsid w:val="006D6D25"/>
    <w:rsid w:val="006D6D53"/>
    <w:rsid w:val="006D79BA"/>
    <w:rsid w:val="006D7D24"/>
    <w:rsid w:val="006E19D2"/>
    <w:rsid w:val="006E2671"/>
    <w:rsid w:val="006E2761"/>
    <w:rsid w:val="006E3405"/>
    <w:rsid w:val="006E39B0"/>
    <w:rsid w:val="006E453E"/>
    <w:rsid w:val="006E492A"/>
    <w:rsid w:val="006E5AA0"/>
    <w:rsid w:val="006E5B66"/>
    <w:rsid w:val="006E61BD"/>
    <w:rsid w:val="006E62A1"/>
    <w:rsid w:val="006E6387"/>
    <w:rsid w:val="006E6B86"/>
    <w:rsid w:val="006E7107"/>
    <w:rsid w:val="006E7584"/>
    <w:rsid w:val="006F0256"/>
    <w:rsid w:val="006F03CF"/>
    <w:rsid w:val="006F0485"/>
    <w:rsid w:val="006F0792"/>
    <w:rsid w:val="006F0C3E"/>
    <w:rsid w:val="006F1E3C"/>
    <w:rsid w:val="006F208F"/>
    <w:rsid w:val="006F254C"/>
    <w:rsid w:val="006F2AD0"/>
    <w:rsid w:val="006F2B6A"/>
    <w:rsid w:val="006F2CDB"/>
    <w:rsid w:val="006F3DBC"/>
    <w:rsid w:val="006F3E25"/>
    <w:rsid w:val="006F3F00"/>
    <w:rsid w:val="006F537E"/>
    <w:rsid w:val="006F66B1"/>
    <w:rsid w:val="006F6A11"/>
    <w:rsid w:val="006F6ABB"/>
    <w:rsid w:val="006F6B18"/>
    <w:rsid w:val="006F6EE8"/>
    <w:rsid w:val="006F74E9"/>
    <w:rsid w:val="00700B2B"/>
    <w:rsid w:val="00701ABB"/>
    <w:rsid w:val="00701D49"/>
    <w:rsid w:val="00701E75"/>
    <w:rsid w:val="007021A1"/>
    <w:rsid w:val="00702702"/>
    <w:rsid w:val="007027BA"/>
    <w:rsid w:val="00702B78"/>
    <w:rsid w:val="007031FE"/>
    <w:rsid w:val="007042B5"/>
    <w:rsid w:val="007048D4"/>
    <w:rsid w:val="00704ABE"/>
    <w:rsid w:val="0070543B"/>
    <w:rsid w:val="0070560E"/>
    <w:rsid w:val="00705949"/>
    <w:rsid w:val="007059E9"/>
    <w:rsid w:val="00705C5A"/>
    <w:rsid w:val="007061BD"/>
    <w:rsid w:val="00706394"/>
    <w:rsid w:val="007065B7"/>
    <w:rsid w:val="0070661C"/>
    <w:rsid w:val="00706B39"/>
    <w:rsid w:val="0070749B"/>
    <w:rsid w:val="0070771C"/>
    <w:rsid w:val="007078E1"/>
    <w:rsid w:val="00707E8D"/>
    <w:rsid w:val="00710766"/>
    <w:rsid w:val="007107E0"/>
    <w:rsid w:val="00710D97"/>
    <w:rsid w:val="00710F7B"/>
    <w:rsid w:val="00711165"/>
    <w:rsid w:val="007112D3"/>
    <w:rsid w:val="0071136D"/>
    <w:rsid w:val="00711B42"/>
    <w:rsid w:val="00711BDE"/>
    <w:rsid w:val="00711D19"/>
    <w:rsid w:val="0071245F"/>
    <w:rsid w:val="00712680"/>
    <w:rsid w:val="0071375B"/>
    <w:rsid w:val="00713DF6"/>
    <w:rsid w:val="00714249"/>
    <w:rsid w:val="007143BE"/>
    <w:rsid w:val="00714613"/>
    <w:rsid w:val="0071487B"/>
    <w:rsid w:val="00715A11"/>
    <w:rsid w:val="00715DEB"/>
    <w:rsid w:val="00715EA4"/>
    <w:rsid w:val="00715F1A"/>
    <w:rsid w:val="0071634D"/>
    <w:rsid w:val="00716E3A"/>
    <w:rsid w:val="007178CD"/>
    <w:rsid w:val="007200D8"/>
    <w:rsid w:val="00720522"/>
    <w:rsid w:val="00720575"/>
    <w:rsid w:val="00720796"/>
    <w:rsid w:val="007211B1"/>
    <w:rsid w:val="00721382"/>
    <w:rsid w:val="00721772"/>
    <w:rsid w:val="00721910"/>
    <w:rsid w:val="00722197"/>
    <w:rsid w:val="00722BAC"/>
    <w:rsid w:val="007239F8"/>
    <w:rsid w:val="00723FA7"/>
    <w:rsid w:val="00724081"/>
    <w:rsid w:val="007243EB"/>
    <w:rsid w:val="007244D2"/>
    <w:rsid w:val="00724A57"/>
    <w:rsid w:val="00724DA6"/>
    <w:rsid w:val="00724ED9"/>
    <w:rsid w:val="00725ABA"/>
    <w:rsid w:val="00725CA7"/>
    <w:rsid w:val="00725CEA"/>
    <w:rsid w:val="00725ED3"/>
    <w:rsid w:val="00725EE1"/>
    <w:rsid w:val="00725F46"/>
    <w:rsid w:val="00726E0D"/>
    <w:rsid w:val="00727899"/>
    <w:rsid w:val="00727F85"/>
    <w:rsid w:val="007301EA"/>
    <w:rsid w:val="00730FD2"/>
    <w:rsid w:val="00731214"/>
    <w:rsid w:val="00731564"/>
    <w:rsid w:val="00731847"/>
    <w:rsid w:val="00731BE6"/>
    <w:rsid w:val="00731D3C"/>
    <w:rsid w:val="00732081"/>
    <w:rsid w:val="007332D1"/>
    <w:rsid w:val="00733417"/>
    <w:rsid w:val="00734256"/>
    <w:rsid w:val="00734BE3"/>
    <w:rsid w:val="00734E8A"/>
    <w:rsid w:val="00735DBE"/>
    <w:rsid w:val="007360D2"/>
    <w:rsid w:val="00736474"/>
    <w:rsid w:val="007377DA"/>
    <w:rsid w:val="00737B46"/>
    <w:rsid w:val="00737B5A"/>
    <w:rsid w:val="007400EC"/>
    <w:rsid w:val="0074044B"/>
    <w:rsid w:val="0074158D"/>
    <w:rsid w:val="007428E2"/>
    <w:rsid w:val="007428E4"/>
    <w:rsid w:val="00742985"/>
    <w:rsid w:val="00742F5D"/>
    <w:rsid w:val="00742FC0"/>
    <w:rsid w:val="00743A73"/>
    <w:rsid w:val="00743BAC"/>
    <w:rsid w:val="00744223"/>
    <w:rsid w:val="00744BFA"/>
    <w:rsid w:val="00745046"/>
    <w:rsid w:val="00745151"/>
    <w:rsid w:val="0074530B"/>
    <w:rsid w:val="00745E69"/>
    <w:rsid w:val="00745F57"/>
    <w:rsid w:val="00745F7B"/>
    <w:rsid w:val="00746041"/>
    <w:rsid w:val="007460C4"/>
    <w:rsid w:val="0074692D"/>
    <w:rsid w:val="00747ADB"/>
    <w:rsid w:val="00750557"/>
    <w:rsid w:val="007508AB"/>
    <w:rsid w:val="00751466"/>
    <w:rsid w:val="007517EB"/>
    <w:rsid w:val="007521B2"/>
    <w:rsid w:val="00753A38"/>
    <w:rsid w:val="00754D3E"/>
    <w:rsid w:val="00755086"/>
    <w:rsid w:val="00755F22"/>
    <w:rsid w:val="00756036"/>
    <w:rsid w:val="00756274"/>
    <w:rsid w:val="00756494"/>
    <w:rsid w:val="00756FC5"/>
    <w:rsid w:val="00757546"/>
    <w:rsid w:val="00761486"/>
    <w:rsid w:val="00762081"/>
    <w:rsid w:val="00762113"/>
    <w:rsid w:val="00762F95"/>
    <w:rsid w:val="00763E14"/>
    <w:rsid w:val="00763F87"/>
    <w:rsid w:val="007646B8"/>
    <w:rsid w:val="00765186"/>
    <w:rsid w:val="00765397"/>
    <w:rsid w:val="00765711"/>
    <w:rsid w:val="007657F0"/>
    <w:rsid w:val="00765B63"/>
    <w:rsid w:val="00765D80"/>
    <w:rsid w:val="007662FB"/>
    <w:rsid w:val="00766453"/>
    <w:rsid w:val="007679A2"/>
    <w:rsid w:val="0077167B"/>
    <w:rsid w:val="00771732"/>
    <w:rsid w:val="007720E0"/>
    <w:rsid w:val="007722B3"/>
    <w:rsid w:val="007729F7"/>
    <w:rsid w:val="00772CFE"/>
    <w:rsid w:val="00772E0A"/>
    <w:rsid w:val="00773407"/>
    <w:rsid w:val="00773445"/>
    <w:rsid w:val="00773D42"/>
    <w:rsid w:val="00774102"/>
    <w:rsid w:val="00774B48"/>
    <w:rsid w:val="00774E2D"/>
    <w:rsid w:val="00774EE8"/>
    <w:rsid w:val="007750D4"/>
    <w:rsid w:val="00775C27"/>
    <w:rsid w:val="00776705"/>
    <w:rsid w:val="00776F69"/>
    <w:rsid w:val="007771DB"/>
    <w:rsid w:val="0077724C"/>
    <w:rsid w:val="007778B4"/>
    <w:rsid w:val="0078017F"/>
    <w:rsid w:val="00780347"/>
    <w:rsid w:val="00780357"/>
    <w:rsid w:val="007807DB"/>
    <w:rsid w:val="00780EB3"/>
    <w:rsid w:val="0078175B"/>
    <w:rsid w:val="00781B86"/>
    <w:rsid w:val="00782100"/>
    <w:rsid w:val="0078216B"/>
    <w:rsid w:val="00782E4E"/>
    <w:rsid w:val="00782F9D"/>
    <w:rsid w:val="00784D85"/>
    <w:rsid w:val="00785FD5"/>
    <w:rsid w:val="00786101"/>
    <w:rsid w:val="007867D1"/>
    <w:rsid w:val="007875FD"/>
    <w:rsid w:val="00787731"/>
    <w:rsid w:val="007903B7"/>
    <w:rsid w:val="007905EE"/>
    <w:rsid w:val="00790910"/>
    <w:rsid w:val="007913EE"/>
    <w:rsid w:val="00791626"/>
    <w:rsid w:val="007917A5"/>
    <w:rsid w:val="00791D5D"/>
    <w:rsid w:val="00792B77"/>
    <w:rsid w:val="00792E8D"/>
    <w:rsid w:val="00792F7B"/>
    <w:rsid w:val="00793243"/>
    <w:rsid w:val="00793339"/>
    <w:rsid w:val="00793537"/>
    <w:rsid w:val="00793AFE"/>
    <w:rsid w:val="007953E2"/>
    <w:rsid w:val="0079551C"/>
    <w:rsid w:val="00795F5E"/>
    <w:rsid w:val="00795FF3"/>
    <w:rsid w:val="00796168"/>
    <w:rsid w:val="0079616B"/>
    <w:rsid w:val="007964DD"/>
    <w:rsid w:val="00796A0A"/>
    <w:rsid w:val="00796B20"/>
    <w:rsid w:val="007977A1"/>
    <w:rsid w:val="00797A32"/>
    <w:rsid w:val="007A10C6"/>
    <w:rsid w:val="007A3261"/>
    <w:rsid w:val="007A32F1"/>
    <w:rsid w:val="007A40D4"/>
    <w:rsid w:val="007A4BB9"/>
    <w:rsid w:val="007A53E9"/>
    <w:rsid w:val="007A54E7"/>
    <w:rsid w:val="007A60F9"/>
    <w:rsid w:val="007A6148"/>
    <w:rsid w:val="007A6241"/>
    <w:rsid w:val="007A7059"/>
    <w:rsid w:val="007A7511"/>
    <w:rsid w:val="007A77A1"/>
    <w:rsid w:val="007A7C37"/>
    <w:rsid w:val="007B0462"/>
    <w:rsid w:val="007B0B23"/>
    <w:rsid w:val="007B17FB"/>
    <w:rsid w:val="007B1B31"/>
    <w:rsid w:val="007B36C8"/>
    <w:rsid w:val="007B3B05"/>
    <w:rsid w:val="007B3E03"/>
    <w:rsid w:val="007B470D"/>
    <w:rsid w:val="007B48BE"/>
    <w:rsid w:val="007B5E2D"/>
    <w:rsid w:val="007B5FED"/>
    <w:rsid w:val="007B6850"/>
    <w:rsid w:val="007B6913"/>
    <w:rsid w:val="007B6EFE"/>
    <w:rsid w:val="007B7364"/>
    <w:rsid w:val="007B7502"/>
    <w:rsid w:val="007B77BD"/>
    <w:rsid w:val="007C00B4"/>
    <w:rsid w:val="007C09FB"/>
    <w:rsid w:val="007C0FE2"/>
    <w:rsid w:val="007C1538"/>
    <w:rsid w:val="007C1E20"/>
    <w:rsid w:val="007C1FB1"/>
    <w:rsid w:val="007C234B"/>
    <w:rsid w:val="007C244A"/>
    <w:rsid w:val="007C2497"/>
    <w:rsid w:val="007C26C2"/>
    <w:rsid w:val="007C2AF7"/>
    <w:rsid w:val="007C2E82"/>
    <w:rsid w:val="007C39A5"/>
    <w:rsid w:val="007C3D03"/>
    <w:rsid w:val="007C432B"/>
    <w:rsid w:val="007C44A6"/>
    <w:rsid w:val="007C5745"/>
    <w:rsid w:val="007C5BBC"/>
    <w:rsid w:val="007C6CFC"/>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8D0"/>
    <w:rsid w:val="007E049B"/>
    <w:rsid w:val="007E082A"/>
    <w:rsid w:val="007E0B37"/>
    <w:rsid w:val="007E1800"/>
    <w:rsid w:val="007E2BBC"/>
    <w:rsid w:val="007E3776"/>
    <w:rsid w:val="007E43AB"/>
    <w:rsid w:val="007E4762"/>
    <w:rsid w:val="007E48A5"/>
    <w:rsid w:val="007E4A56"/>
    <w:rsid w:val="007E4C9F"/>
    <w:rsid w:val="007E5226"/>
    <w:rsid w:val="007E52A2"/>
    <w:rsid w:val="007E5426"/>
    <w:rsid w:val="007E59A4"/>
    <w:rsid w:val="007E6C25"/>
    <w:rsid w:val="007E7178"/>
    <w:rsid w:val="007E74E4"/>
    <w:rsid w:val="007F0EAA"/>
    <w:rsid w:val="007F0EB6"/>
    <w:rsid w:val="007F181E"/>
    <w:rsid w:val="007F2103"/>
    <w:rsid w:val="007F2B7D"/>
    <w:rsid w:val="007F2EFB"/>
    <w:rsid w:val="007F3740"/>
    <w:rsid w:val="007F399B"/>
    <w:rsid w:val="007F3F92"/>
    <w:rsid w:val="007F412D"/>
    <w:rsid w:val="007F47A5"/>
    <w:rsid w:val="007F4D57"/>
    <w:rsid w:val="007F53D1"/>
    <w:rsid w:val="007F5CEC"/>
    <w:rsid w:val="007F5FA0"/>
    <w:rsid w:val="007F6482"/>
    <w:rsid w:val="007F6500"/>
    <w:rsid w:val="007F67B4"/>
    <w:rsid w:val="007F76B7"/>
    <w:rsid w:val="00800C73"/>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E9F"/>
    <w:rsid w:val="00806EFC"/>
    <w:rsid w:val="00806F4A"/>
    <w:rsid w:val="0081002E"/>
    <w:rsid w:val="008100D0"/>
    <w:rsid w:val="0081060A"/>
    <w:rsid w:val="00810C02"/>
    <w:rsid w:val="00810D8E"/>
    <w:rsid w:val="00810F73"/>
    <w:rsid w:val="00811D33"/>
    <w:rsid w:val="008126C7"/>
    <w:rsid w:val="0081410A"/>
    <w:rsid w:val="00814900"/>
    <w:rsid w:val="0081619B"/>
    <w:rsid w:val="0081639F"/>
    <w:rsid w:val="008168EA"/>
    <w:rsid w:val="00816AE2"/>
    <w:rsid w:val="008177C7"/>
    <w:rsid w:val="00817D41"/>
    <w:rsid w:val="00817DA8"/>
    <w:rsid w:val="00817E3A"/>
    <w:rsid w:val="008203F4"/>
    <w:rsid w:val="008215F2"/>
    <w:rsid w:val="008218D9"/>
    <w:rsid w:val="00821939"/>
    <w:rsid w:val="00821988"/>
    <w:rsid w:val="00821C45"/>
    <w:rsid w:val="008225A7"/>
    <w:rsid w:val="00822A42"/>
    <w:rsid w:val="00822DA3"/>
    <w:rsid w:val="00823E90"/>
    <w:rsid w:val="0082457F"/>
    <w:rsid w:val="008254BE"/>
    <w:rsid w:val="00825831"/>
    <w:rsid w:val="00825DB6"/>
    <w:rsid w:val="0082637B"/>
    <w:rsid w:val="008263E0"/>
    <w:rsid w:val="008267DD"/>
    <w:rsid w:val="00826AEA"/>
    <w:rsid w:val="00826C98"/>
    <w:rsid w:val="0082766B"/>
    <w:rsid w:val="0083088B"/>
    <w:rsid w:val="00830FFD"/>
    <w:rsid w:val="00831350"/>
    <w:rsid w:val="008318A6"/>
    <w:rsid w:val="008321CD"/>
    <w:rsid w:val="00832A49"/>
    <w:rsid w:val="0083414A"/>
    <w:rsid w:val="00834765"/>
    <w:rsid w:val="00834C66"/>
    <w:rsid w:val="00835508"/>
    <w:rsid w:val="00835F6E"/>
    <w:rsid w:val="00835FA6"/>
    <w:rsid w:val="0083611A"/>
    <w:rsid w:val="008361C5"/>
    <w:rsid w:val="00836AFC"/>
    <w:rsid w:val="00836C35"/>
    <w:rsid w:val="00837B4F"/>
    <w:rsid w:val="00840888"/>
    <w:rsid w:val="00840C27"/>
    <w:rsid w:val="0084193E"/>
    <w:rsid w:val="008424C1"/>
    <w:rsid w:val="008429DB"/>
    <w:rsid w:val="008432BA"/>
    <w:rsid w:val="008436A4"/>
    <w:rsid w:val="0084378C"/>
    <w:rsid w:val="00843D85"/>
    <w:rsid w:val="00844200"/>
    <w:rsid w:val="008445FC"/>
    <w:rsid w:val="00844649"/>
    <w:rsid w:val="00844D4C"/>
    <w:rsid w:val="008465A6"/>
    <w:rsid w:val="00846B08"/>
    <w:rsid w:val="0084778D"/>
    <w:rsid w:val="00847B86"/>
    <w:rsid w:val="0085053D"/>
    <w:rsid w:val="00850821"/>
    <w:rsid w:val="008514B3"/>
    <w:rsid w:val="008517F7"/>
    <w:rsid w:val="00851AFF"/>
    <w:rsid w:val="008523A8"/>
    <w:rsid w:val="008526F7"/>
    <w:rsid w:val="00853555"/>
    <w:rsid w:val="008535B9"/>
    <w:rsid w:val="00853F4D"/>
    <w:rsid w:val="008543C3"/>
    <w:rsid w:val="008543E8"/>
    <w:rsid w:val="0085477E"/>
    <w:rsid w:val="00854B98"/>
    <w:rsid w:val="008553ED"/>
    <w:rsid w:val="00855483"/>
    <w:rsid w:val="008555A7"/>
    <w:rsid w:val="00855991"/>
    <w:rsid w:val="00855A41"/>
    <w:rsid w:val="00855E6E"/>
    <w:rsid w:val="00856E09"/>
    <w:rsid w:val="00857449"/>
    <w:rsid w:val="00857988"/>
    <w:rsid w:val="00861329"/>
    <w:rsid w:val="00861460"/>
    <w:rsid w:val="00861742"/>
    <w:rsid w:val="00861DE3"/>
    <w:rsid w:val="00861F17"/>
    <w:rsid w:val="00861F23"/>
    <w:rsid w:val="00863B00"/>
    <w:rsid w:val="00863DA9"/>
    <w:rsid w:val="00864AC8"/>
    <w:rsid w:val="00864E32"/>
    <w:rsid w:val="00865232"/>
    <w:rsid w:val="008652D0"/>
    <w:rsid w:val="008652FB"/>
    <w:rsid w:val="00865615"/>
    <w:rsid w:val="00867910"/>
    <w:rsid w:val="00867DB4"/>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614"/>
    <w:rsid w:val="00875F93"/>
    <w:rsid w:val="00875FC8"/>
    <w:rsid w:val="00876501"/>
    <w:rsid w:val="008769FA"/>
    <w:rsid w:val="00876B2C"/>
    <w:rsid w:val="0087736A"/>
    <w:rsid w:val="00877385"/>
    <w:rsid w:val="0087751C"/>
    <w:rsid w:val="00877D26"/>
    <w:rsid w:val="00877D86"/>
    <w:rsid w:val="00877EDC"/>
    <w:rsid w:val="008808FA"/>
    <w:rsid w:val="008812F1"/>
    <w:rsid w:val="0088132E"/>
    <w:rsid w:val="00881A06"/>
    <w:rsid w:val="008834B8"/>
    <w:rsid w:val="0088391F"/>
    <w:rsid w:val="008847E2"/>
    <w:rsid w:val="00884C0E"/>
    <w:rsid w:val="00884D70"/>
    <w:rsid w:val="00885B3B"/>
    <w:rsid w:val="00885C8D"/>
    <w:rsid w:val="00886386"/>
    <w:rsid w:val="0088670C"/>
    <w:rsid w:val="00886B87"/>
    <w:rsid w:val="00887246"/>
    <w:rsid w:val="0088747D"/>
    <w:rsid w:val="00887ED9"/>
    <w:rsid w:val="00890182"/>
    <w:rsid w:val="008906C9"/>
    <w:rsid w:val="00890A4D"/>
    <w:rsid w:val="00890F05"/>
    <w:rsid w:val="008914DD"/>
    <w:rsid w:val="00891D3A"/>
    <w:rsid w:val="00892BD3"/>
    <w:rsid w:val="00893972"/>
    <w:rsid w:val="00893DDF"/>
    <w:rsid w:val="008941FC"/>
    <w:rsid w:val="0089485D"/>
    <w:rsid w:val="00894D9A"/>
    <w:rsid w:val="008952CE"/>
    <w:rsid w:val="00895A2D"/>
    <w:rsid w:val="00895AC4"/>
    <w:rsid w:val="00895B7F"/>
    <w:rsid w:val="0089634B"/>
    <w:rsid w:val="00896EA3"/>
    <w:rsid w:val="00896F6F"/>
    <w:rsid w:val="008975E6"/>
    <w:rsid w:val="00897D79"/>
    <w:rsid w:val="008A018E"/>
    <w:rsid w:val="008A03AC"/>
    <w:rsid w:val="008A0684"/>
    <w:rsid w:val="008A1BEE"/>
    <w:rsid w:val="008A2458"/>
    <w:rsid w:val="008A2AE5"/>
    <w:rsid w:val="008A33DE"/>
    <w:rsid w:val="008A3CF0"/>
    <w:rsid w:val="008A4EC8"/>
    <w:rsid w:val="008A575D"/>
    <w:rsid w:val="008A6EED"/>
    <w:rsid w:val="008A7365"/>
    <w:rsid w:val="008A79F4"/>
    <w:rsid w:val="008A7FDC"/>
    <w:rsid w:val="008B0D25"/>
    <w:rsid w:val="008B0D32"/>
    <w:rsid w:val="008B1454"/>
    <w:rsid w:val="008B19CE"/>
    <w:rsid w:val="008B2A33"/>
    <w:rsid w:val="008B30DE"/>
    <w:rsid w:val="008B3137"/>
    <w:rsid w:val="008B3557"/>
    <w:rsid w:val="008B37F6"/>
    <w:rsid w:val="008B392A"/>
    <w:rsid w:val="008B4A6D"/>
    <w:rsid w:val="008B4F2A"/>
    <w:rsid w:val="008B5134"/>
    <w:rsid w:val="008B5146"/>
    <w:rsid w:val="008B51A3"/>
    <w:rsid w:val="008B51B7"/>
    <w:rsid w:val="008B51C8"/>
    <w:rsid w:val="008B5358"/>
    <w:rsid w:val="008B54B9"/>
    <w:rsid w:val="008B54DD"/>
    <w:rsid w:val="008B5A6F"/>
    <w:rsid w:val="008B5E55"/>
    <w:rsid w:val="008B6D22"/>
    <w:rsid w:val="008B6DD8"/>
    <w:rsid w:val="008B6E82"/>
    <w:rsid w:val="008B7524"/>
    <w:rsid w:val="008B7985"/>
    <w:rsid w:val="008C0B1E"/>
    <w:rsid w:val="008C0E84"/>
    <w:rsid w:val="008C1538"/>
    <w:rsid w:val="008C1B7D"/>
    <w:rsid w:val="008C2097"/>
    <w:rsid w:val="008C2940"/>
    <w:rsid w:val="008C32F9"/>
    <w:rsid w:val="008C3372"/>
    <w:rsid w:val="008C4BE6"/>
    <w:rsid w:val="008C54A0"/>
    <w:rsid w:val="008C5A19"/>
    <w:rsid w:val="008C6053"/>
    <w:rsid w:val="008C6B6B"/>
    <w:rsid w:val="008C72F1"/>
    <w:rsid w:val="008C745E"/>
    <w:rsid w:val="008C7C1C"/>
    <w:rsid w:val="008C7C9A"/>
    <w:rsid w:val="008D0317"/>
    <w:rsid w:val="008D04A8"/>
    <w:rsid w:val="008D0934"/>
    <w:rsid w:val="008D0F63"/>
    <w:rsid w:val="008D1271"/>
    <w:rsid w:val="008D206C"/>
    <w:rsid w:val="008D2B6C"/>
    <w:rsid w:val="008D2D64"/>
    <w:rsid w:val="008D392B"/>
    <w:rsid w:val="008D4572"/>
    <w:rsid w:val="008D4601"/>
    <w:rsid w:val="008D49FC"/>
    <w:rsid w:val="008D5315"/>
    <w:rsid w:val="008D5CFA"/>
    <w:rsid w:val="008D6312"/>
    <w:rsid w:val="008D64B1"/>
    <w:rsid w:val="008D6D7C"/>
    <w:rsid w:val="008D72B9"/>
    <w:rsid w:val="008D754D"/>
    <w:rsid w:val="008D784A"/>
    <w:rsid w:val="008E04BF"/>
    <w:rsid w:val="008E06CE"/>
    <w:rsid w:val="008E1F42"/>
    <w:rsid w:val="008E2897"/>
    <w:rsid w:val="008E2D4C"/>
    <w:rsid w:val="008E35BE"/>
    <w:rsid w:val="008E38C0"/>
    <w:rsid w:val="008E3F57"/>
    <w:rsid w:val="008E4161"/>
    <w:rsid w:val="008E4555"/>
    <w:rsid w:val="008E45CE"/>
    <w:rsid w:val="008E506C"/>
    <w:rsid w:val="008E5268"/>
    <w:rsid w:val="008E5AB3"/>
    <w:rsid w:val="008E5FA4"/>
    <w:rsid w:val="008E6729"/>
    <w:rsid w:val="008E6E0D"/>
    <w:rsid w:val="008E6EBB"/>
    <w:rsid w:val="008E741B"/>
    <w:rsid w:val="008E76CD"/>
    <w:rsid w:val="008E77BF"/>
    <w:rsid w:val="008E7B17"/>
    <w:rsid w:val="008F0689"/>
    <w:rsid w:val="008F0C0E"/>
    <w:rsid w:val="008F166F"/>
    <w:rsid w:val="008F1CA6"/>
    <w:rsid w:val="008F1E86"/>
    <w:rsid w:val="008F1F30"/>
    <w:rsid w:val="008F2176"/>
    <w:rsid w:val="008F2661"/>
    <w:rsid w:val="008F324B"/>
    <w:rsid w:val="008F3D27"/>
    <w:rsid w:val="008F3DAE"/>
    <w:rsid w:val="008F4396"/>
    <w:rsid w:val="008F5043"/>
    <w:rsid w:val="008F5FFB"/>
    <w:rsid w:val="008F621A"/>
    <w:rsid w:val="008F6257"/>
    <w:rsid w:val="008F6D89"/>
    <w:rsid w:val="008F76B2"/>
    <w:rsid w:val="00900223"/>
    <w:rsid w:val="009003CA"/>
    <w:rsid w:val="0090093A"/>
    <w:rsid w:val="00901136"/>
    <w:rsid w:val="00901D95"/>
    <w:rsid w:val="00902096"/>
    <w:rsid w:val="009024E0"/>
    <w:rsid w:val="00902A4C"/>
    <w:rsid w:val="00903906"/>
    <w:rsid w:val="00903B1F"/>
    <w:rsid w:val="00904E91"/>
    <w:rsid w:val="0090517B"/>
    <w:rsid w:val="00906049"/>
    <w:rsid w:val="009064CF"/>
    <w:rsid w:val="0090679B"/>
    <w:rsid w:val="00907041"/>
    <w:rsid w:val="00907A71"/>
    <w:rsid w:val="009106C8"/>
    <w:rsid w:val="00910D9F"/>
    <w:rsid w:val="00911A54"/>
    <w:rsid w:val="00911CE9"/>
    <w:rsid w:val="00911DEA"/>
    <w:rsid w:val="00911F82"/>
    <w:rsid w:val="009121AA"/>
    <w:rsid w:val="009133A5"/>
    <w:rsid w:val="0091350D"/>
    <w:rsid w:val="00913812"/>
    <w:rsid w:val="0091399B"/>
    <w:rsid w:val="00914605"/>
    <w:rsid w:val="00914C3F"/>
    <w:rsid w:val="00914CF8"/>
    <w:rsid w:val="00914FB0"/>
    <w:rsid w:val="009150CE"/>
    <w:rsid w:val="0091537D"/>
    <w:rsid w:val="00916D38"/>
    <w:rsid w:val="00916DEC"/>
    <w:rsid w:val="00916F3E"/>
    <w:rsid w:val="00916F7E"/>
    <w:rsid w:val="00916FBA"/>
    <w:rsid w:val="0091722A"/>
    <w:rsid w:val="009172AC"/>
    <w:rsid w:val="0091768C"/>
    <w:rsid w:val="00920D98"/>
    <w:rsid w:val="009217C8"/>
    <w:rsid w:val="00922AD0"/>
    <w:rsid w:val="00923F39"/>
    <w:rsid w:val="00924327"/>
    <w:rsid w:val="009244C1"/>
    <w:rsid w:val="00924749"/>
    <w:rsid w:val="0092539A"/>
    <w:rsid w:val="00925455"/>
    <w:rsid w:val="00926473"/>
    <w:rsid w:val="00926B52"/>
    <w:rsid w:val="00930054"/>
    <w:rsid w:val="00930723"/>
    <w:rsid w:val="00930B6C"/>
    <w:rsid w:val="00930E20"/>
    <w:rsid w:val="009313FF"/>
    <w:rsid w:val="00931570"/>
    <w:rsid w:val="00931745"/>
    <w:rsid w:val="00931791"/>
    <w:rsid w:val="0093218E"/>
    <w:rsid w:val="009328A0"/>
    <w:rsid w:val="00932AE3"/>
    <w:rsid w:val="00932B1E"/>
    <w:rsid w:val="00932FC6"/>
    <w:rsid w:val="00933004"/>
    <w:rsid w:val="009333C4"/>
    <w:rsid w:val="009335AF"/>
    <w:rsid w:val="0093375E"/>
    <w:rsid w:val="00934444"/>
    <w:rsid w:val="00934457"/>
    <w:rsid w:val="00934867"/>
    <w:rsid w:val="00936449"/>
    <w:rsid w:val="00936600"/>
    <w:rsid w:val="00937BBC"/>
    <w:rsid w:val="00940505"/>
    <w:rsid w:val="0094062B"/>
    <w:rsid w:val="00940816"/>
    <w:rsid w:val="00940827"/>
    <w:rsid w:val="00941851"/>
    <w:rsid w:val="0094285C"/>
    <w:rsid w:val="009437A3"/>
    <w:rsid w:val="00944491"/>
    <w:rsid w:val="00944DCE"/>
    <w:rsid w:val="00945034"/>
    <w:rsid w:val="009450FD"/>
    <w:rsid w:val="00945682"/>
    <w:rsid w:val="009459C8"/>
    <w:rsid w:val="00946C4E"/>
    <w:rsid w:val="00950133"/>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795"/>
    <w:rsid w:val="00961AB7"/>
    <w:rsid w:val="00961F4F"/>
    <w:rsid w:val="00962824"/>
    <w:rsid w:val="00962BDA"/>
    <w:rsid w:val="009635C9"/>
    <w:rsid w:val="009636D9"/>
    <w:rsid w:val="009643A3"/>
    <w:rsid w:val="0096468E"/>
    <w:rsid w:val="00964FF2"/>
    <w:rsid w:val="00966E06"/>
    <w:rsid w:val="00967C4D"/>
    <w:rsid w:val="00967FCB"/>
    <w:rsid w:val="009702E9"/>
    <w:rsid w:val="00970A98"/>
    <w:rsid w:val="0097112B"/>
    <w:rsid w:val="009714C0"/>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8AD"/>
    <w:rsid w:val="00982968"/>
    <w:rsid w:val="00982BC7"/>
    <w:rsid w:val="00982C5D"/>
    <w:rsid w:val="00982D0F"/>
    <w:rsid w:val="00983DC8"/>
    <w:rsid w:val="009843AE"/>
    <w:rsid w:val="00984D72"/>
    <w:rsid w:val="00984FBB"/>
    <w:rsid w:val="00985438"/>
    <w:rsid w:val="009854EC"/>
    <w:rsid w:val="009855FD"/>
    <w:rsid w:val="00985625"/>
    <w:rsid w:val="00985F5A"/>
    <w:rsid w:val="009864A2"/>
    <w:rsid w:val="00986AF6"/>
    <w:rsid w:val="00986C35"/>
    <w:rsid w:val="00987FF6"/>
    <w:rsid w:val="00990564"/>
    <w:rsid w:val="009906DD"/>
    <w:rsid w:val="00990CC2"/>
    <w:rsid w:val="00991041"/>
    <w:rsid w:val="009917CD"/>
    <w:rsid w:val="00991969"/>
    <w:rsid w:val="0099198D"/>
    <w:rsid w:val="009922D5"/>
    <w:rsid w:val="0099328F"/>
    <w:rsid w:val="00994231"/>
    <w:rsid w:val="009949BE"/>
    <w:rsid w:val="00994A0F"/>
    <w:rsid w:val="00994BD6"/>
    <w:rsid w:val="00994C77"/>
    <w:rsid w:val="00995CD2"/>
    <w:rsid w:val="00996AE3"/>
    <w:rsid w:val="00996D37"/>
    <w:rsid w:val="00997962"/>
    <w:rsid w:val="00997F45"/>
    <w:rsid w:val="009A090A"/>
    <w:rsid w:val="009A114C"/>
    <w:rsid w:val="009A133F"/>
    <w:rsid w:val="009A192E"/>
    <w:rsid w:val="009A1989"/>
    <w:rsid w:val="009A1E64"/>
    <w:rsid w:val="009A2A9F"/>
    <w:rsid w:val="009A2E47"/>
    <w:rsid w:val="009A37D1"/>
    <w:rsid w:val="009A3987"/>
    <w:rsid w:val="009A3D67"/>
    <w:rsid w:val="009A3DEF"/>
    <w:rsid w:val="009A4643"/>
    <w:rsid w:val="009A4FFB"/>
    <w:rsid w:val="009A50B3"/>
    <w:rsid w:val="009A57D0"/>
    <w:rsid w:val="009A5C22"/>
    <w:rsid w:val="009A5C45"/>
    <w:rsid w:val="009A6911"/>
    <w:rsid w:val="009A7B4B"/>
    <w:rsid w:val="009B00A1"/>
    <w:rsid w:val="009B01F6"/>
    <w:rsid w:val="009B0D03"/>
    <w:rsid w:val="009B0D8F"/>
    <w:rsid w:val="009B0DF9"/>
    <w:rsid w:val="009B0F28"/>
    <w:rsid w:val="009B1666"/>
    <w:rsid w:val="009B17FD"/>
    <w:rsid w:val="009B1CA2"/>
    <w:rsid w:val="009B25FA"/>
    <w:rsid w:val="009B33E5"/>
    <w:rsid w:val="009B45DD"/>
    <w:rsid w:val="009B5415"/>
    <w:rsid w:val="009B581C"/>
    <w:rsid w:val="009B5D93"/>
    <w:rsid w:val="009B666D"/>
    <w:rsid w:val="009B72B2"/>
    <w:rsid w:val="009B72CB"/>
    <w:rsid w:val="009C00DF"/>
    <w:rsid w:val="009C0724"/>
    <w:rsid w:val="009C0CA2"/>
    <w:rsid w:val="009C13C8"/>
    <w:rsid w:val="009C1727"/>
    <w:rsid w:val="009C254E"/>
    <w:rsid w:val="009C2883"/>
    <w:rsid w:val="009C2A40"/>
    <w:rsid w:val="009C3518"/>
    <w:rsid w:val="009C3587"/>
    <w:rsid w:val="009C4D13"/>
    <w:rsid w:val="009C4E5F"/>
    <w:rsid w:val="009C4F72"/>
    <w:rsid w:val="009C75DD"/>
    <w:rsid w:val="009C766C"/>
    <w:rsid w:val="009C7C1D"/>
    <w:rsid w:val="009C7F8C"/>
    <w:rsid w:val="009D0728"/>
    <w:rsid w:val="009D0986"/>
    <w:rsid w:val="009D1D67"/>
    <w:rsid w:val="009D1E92"/>
    <w:rsid w:val="009D2974"/>
    <w:rsid w:val="009D29B7"/>
    <w:rsid w:val="009D3BF0"/>
    <w:rsid w:val="009D3D6D"/>
    <w:rsid w:val="009D455A"/>
    <w:rsid w:val="009D52CF"/>
    <w:rsid w:val="009D5D50"/>
    <w:rsid w:val="009D5E91"/>
    <w:rsid w:val="009D678E"/>
    <w:rsid w:val="009D69CB"/>
    <w:rsid w:val="009D792C"/>
    <w:rsid w:val="009D7C0A"/>
    <w:rsid w:val="009D7D96"/>
    <w:rsid w:val="009E0723"/>
    <w:rsid w:val="009E0D72"/>
    <w:rsid w:val="009E27E2"/>
    <w:rsid w:val="009E307F"/>
    <w:rsid w:val="009E4100"/>
    <w:rsid w:val="009E4CAA"/>
    <w:rsid w:val="009E50C2"/>
    <w:rsid w:val="009E589B"/>
    <w:rsid w:val="009E626B"/>
    <w:rsid w:val="009E63BC"/>
    <w:rsid w:val="009E7149"/>
    <w:rsid w:val="009E73C3"/>
    <w:rsid w:val="009E77DF"/>
    <w:rsid w:val="009E7A13"/>
    <w:rsid w:val="009E7A4B"/>
    <w:rsid w:val="009F0183"/>
    <w:rsid w:val="009F0232"/>
    <w:rsid w:val="009F0347"/>
    <w:rsid w:val="009F11BF"/>
    <w:rsid w:val="009F1975"/>
    <w:rsid w:val="009F2271"/>
    <w:rsid w:val="009F2351"/>
    <w:rsid w:val="009F2AC6"/>
    <w:rsid w:val="009F4B65"/>
    <w:rsid w:val="009F5538"/>
    <w:rsid w:val="009F56D2"/>
    <w:rsid w:val="009F5A85"/>
    <w:rsid w:val="009F5D46"/>
    <w:rsid w:val="009F60DA"/>
    <w:rsid w:val="009F623F"/>
    <w:rsid w:val="009F6650"/>
    <w:rsid w:val="009F670F"/>
    <w:rsid w:val="009F7391"/>
    <w:rsid w:val="009F7586"/>
    <w:rsid w:val="009F78E5"/>
    <w:rsid w:val="009F7AD5"/>
    <w:rsid w:val="00A00085"/>
    <w:rsid w:val="00A00DB5"/>
    <w:rsid w:val="00A011C0"/>
    <w:rsid w:val="00A01BC3"/>
    <w:rsid w:val="00A01CAD"/>
    <w:rsid w:val="00A01EB6"/>
    <w:rsid w:val="00A03708"/>
    <w:rsid w:val="00A03CCE"/>
    <w:rsid w:val="00A0405E"/>
    <w:rsid w:val="00A0415F"/>
    <w:rsid w:val="00A04A57"/>
    <w:rsid w:val="00A05282"/>
    <w:rsid w:val="00A0536D"/>
    <w:rsid w:val="00A05765"/>
    <w:rsid w:val="00A0576A"/>
    <w:rsid w:val="00A05820"/>
    <w:rsid w:val="00A059D1"/>
    <w:rsid w:val="00A05E59"/>
    <w:rsid w:val="00A05EC7"/>
    <w:rsid w:val="00A069E5"/>
    <w:rsid w:val="00A108BD"/>
    <w:rsid w:val="00A12772"/>
    <w:rsid w:val="00A13603"/>
    <w:rsid w:val="00A14664"/>
    <w:rsid w:val="00A14A24"/>
    <w:rsid w:val="00A156F1"/>
    <w:rsid w:val="00A15DA5"/>
    <w:rsid w:val="00A164EB"/>
    <w:rsid w:val="00A16893"/>
    <w:rsid w:val="00A17AB7"/>
    <w:rsid w:val="00A17AEF"/>
    <w:rsid w:val="00A17D5D"/>
    <w:rsid w:val="00A21181"/>
    <w:rsid w:val="00A212BC"/>
    <w:rsid w:val="00A21833"/>
    <w:rsid w:val="00A21AED"/>
    <w:rsid w:val="00A21DD1"/>
    <w:rsid w:val="00A229FE"/>
    <w:rsid w:val="00A23046"/>
    <w:rsid w:val="00A23210"/>
    <w:rsid w:val="00A2373C"/>
    <w:rsid w:val="00A237E8"/>
    <w:rsid w:val="00A23CAB"/>
    <w:rsid w:val="00A24118"/>
    <w:rsid w:val="00A24266"/>
    <w:rsid w:val="00A243BC"/>
    <w:rsid w:val="00A24449"/>
    <w:rsid w:val="00A24F32"/>
    <w:rsid w:val="00A25681"/>
    <w:rsid w:val="00A25865"/>
    <w:rsid w:val="00A25CD0"/>
    <w:rsid w:val="00A260AD"/>
    <w:rsid w:val="00A262AF"/>
    <w:rsid w:val="00A26E48"/>
    <w:rsid w:val="00A27152"/>
    <w:rsid w:val="00A271D2"/>
    <w:rsid w:val="00A27682"/>
    <w:rsid w:val="00A27CD3"/>
    <w:rsid w:val="00A27E06"/>
    <w:rsid w:val="00A27E16"/>
    <w:rsid w:val="00A30136"/>
    <w:rsid w:val="00A30165"/>
    <w:rsid w:val="00A30B33"/>
    <w:rsid w:val="00A3112B"/>
    <w:rsid w:val="00A31BFF"/>
    <w:rsid w:val="00A31C37"/>
    <w:rsid w:val="00A324B2"/>
    <w:rsid w:val="00A3315F"/>
    <w:rsid w:val="00A33429"/>
    <w:rsid w:val="00A340AB"/>
    <w:rsid w:val="00A34636"/>
    <w:rsid w:val="00A35B49"/>
    <w:rsid w:val="00A36265"/>
    <w:rsid w:val="00A36624"/>
    <w:rsid w:val="00A367C3"/>
    <w:rsid w:val="00A36AE1"/>
    <w:rsid w:val="00A36D4E"/>
    <w:rsid w:val="00A37356"/>
    <w:rsid w:val="00A37450"/>
    <w:rsid w:val="00A374C0"/>
    <w:rsid w:val="00A402A3"/>
    <w:rsid w:val="00A4076F"/>
    <w:rsid w:val="00A4109F"/>
    <w:rsid w:val="00A42E3C"/>
    <w:rsid w:val="00A42E9C"/>
    <w:rsid w:val="00A4403F"/>
    <w:rsid w:val="00A442E6"/>
    <w:rsid w:val="00A44A13"/>
    <w:rsid w:val="00A4577B"/>
    <w:rsid w:val="00A4578A"/>
    <w:rsid w:val="00A45CA5"/>
    <w:rsid w:val="00A45E65"/>
    <w:rsid w:val="00A45EFD"/>
    <w:rsid w:val="00A46237"/>
    <w:rsid w:val="00A463BD"/>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6273"/>
    <w:rsid w:val="00A562D1"/>
    <w:rsid w:val="00A567F2"/>
    <w:rsid w:val="00A56818"/>
    <w:rsid w:val="00A56BCF"/>
    <w:rsid w:val="00A57727"/>
    <w:rsid w:val="00A5791A"/>
    <w:rsid w:val="00A57D42"/>
    <w:rsid w:val="00A57FB2"/>
    <w:rsid w:val="00A60C08"/>
    <w:rsid w:val="00A60CA1"/>
    <w:rsid w:val="00A616EF"/>
    <w:rsid w:val="00A617FF"/>
    <w:rsid w:val="00A622B4"/>
    <w:rsid w:val="00A62BD3"/>
    <w:rsid w:val="00A62EE8"/>
    <w:rsid w:val="00A635B0"/>
    <w:rsid w:val="00A63F02"/>
    <w:rsid w:val="00A651A6"/>
    <w:rsid w:val="00A65438"/>
    <w:rsid w:val="00A659F3"/>
    <w:rsid w:val="00A66696"/>
    <w:rsid w:val="00A670DF"/>
    <w:rsid w:val="00A67155"/>
    <w:rsid w:val="00A67312"/>
    <w:rsid w:val="00A67388"/>
    <w:rsid w:val="00A675EB"/>
    <w:rsid w:val="00A70E1F"/>
    <w:rsid w:val="00A71855"/>
    <w:rsid w:val="00A71AFC"/>
    <w:rsid w:val="00A71CF1"/>
    <w:rsid w:val="00A721F7"/>
    <w:rsid w:val="00A72BF2"/>
    <w:rsid w:val="00A731A6"/>
    <w:rsid w:val="00A737F8"/>
    <w:rsid w:val="00A73A20"/>
    <w:rsid w:val="00A73AED"/>
    <w:rsid w:val="00A73EA3"/>
    <w:rsid w:val="00A74218"/>
    <w:rsid w:val="00A748EC"/>
    <w:rsid w:val="00A7535E"/>
    <w:rsid w:val="00A75A26"/>
    <w:rsid w:val="00A75ECC"/>
    <w:rsid w:val="00A76337"/>
    <w:rsid w:val="00A766F3"/>
    <w:rsid w:val="00A775BE"/>
    <w:rsid w:val="00A77AB2"/>
    <w:rsid w:val="00A77E0C"/>
    <w:rsid w:val="00A81CCB"/>
    <w:rsid w:val="00A823DB"/>
    <w:rsid w:val="00A82B7B"/>
    <w:rsid w:val="00A82E24"/>
    <w:rsid w:val="00A832EE"/>
    <w:rsid w:val="00A8333E"/>
    <w:rsid w:val="00A83472"/>
    <w:rsid w:val="00A83D36"/>
    <w:rsid w:val="00A842C0"/>
    <w:rsid w:val="00A842E0"/>
    <w:rsid w:val="00A846F3"/>
    <w:rsid w:val="00A85624"/>
    <w:rsid w:val="00A85AA5"/>
    <w:rsid w:val="00A868C2"/>
    <w:rsid w:val="00A870AE"/>
    <w:rsid w:val="00A875BE"/>
    <w:rsid w:val="00A8784A"/>
    <w:rsid w:val="00A9077F"/>
    <w:rsid w:val="00A90856"/>
    <w:rsid w:val="00A90B62"/>
    <w:rsid w:val="00A913F9"/>
    <w:rsid w:val="00A914B9"/>
    <w:rsid w:val="00A91B2B"/>
    <w:rsid w:val="00A91D78"/>
    <w:rsid w:val="00A92E74"/>
    <w:rsid w:val="00A93A79"/>
    <w:rsid w:val="00A940A6"/>
    <w:rsid w:val="00A94578"/>
    <w:rsid w:val="00A9468D"/>
    <w:rsid w:val="00A947D5"/>
    <w:rsid w:val="00A94BA1"/>
    <w:rsid w:val="00A94FF1"/>
    <w:rsid w:val="00A955A9"/>
    <w:rsid w:val="00A961D2"/>
    <w:rsid w:val="00A96275"/>
    <w:rsid w:val="00A96309"/>
    <w:rsid w:val="00A96545"/>
    <w:rsid w:val="00A96ABF"/>
    <w:rsid w:val="00A97AA4"/>
    <w:rsid w:val="00AA01B7"/>
    <w:rsid w:val="00AA0298"/>
    <w:rsid w:val="00AA0A2A"/>
    <w:rsid w:val="00AA1A03"/>
    <w:rsid w:val="00AA229E"/>
    <w:rsid w:val="00AA23B5"/>
    <w:rsid w:val="00AA2713"/>
    <w:rsid w:val="00AA376A"/>
    <w:rsid w:val="00AA50B9"/>
    <w:rsid w:val="00AA5760"/>
    <w:rsid w:val="00AA63FF"/>
    <w:rsid w:val="00AB0640"/>
    <w:rsid w:val="00AB09B3"/>
    <w:rsid w:val="00AB1681"/>
    <w:rsid w:val="00AB1DDE"/>
    <w:rsid w:val="00AB202E"/>
    <w:rsid w:val="00AB26DE"/>
    <w:rsid w:val="00AB2775"/>
    <w:rsid w:val="00AB2E9D"/>
    <w:rsid w:val="00AB30E4"/>
    <w:rsid w:val="00AB3261"/>
    <w:rsid w:val="00AB37EC"/>
    <w:rsid w:val="00AB47BA"/>
    <w:rsid w:val="00AB4B0A"/>
    <w:rsid w:val="00AB505F"/>
    <w:rsid w:val="00AB53CA"/>
    <w:rsid w:val="00AB5CBB"/>
    <w:rsid w:val="00AB5E83"/>
    <w:rsid w:val="00AB6AB0"/>
    <w:rsid w:val="00AB6ED3"/>
    <w:rsid w:val="00AB7354"/>
    <w:rsid w:val="00AB75F6"/>
    <w:rsid w:val="00AB77D2"/>
    <w:rsid w:val="00AC0429"/>
    <w:rsid w:val="00AC0E1F"/>
    <w:rsid w:val="00AC1E5A"/>
    <w:rsid w:val="00AC2DA3"/>
    <w:rsid w:val="00AC2EE5"/>
    <w:rsid w:val="00AC33DB"/>
    <w:rsid w:val="00AC3421"/>
    <w:rsid w:val="00AC3F4F"/>
    <w:rsid w:val="00AC58CF"/>
    <w:rsid w:val="00AC5D60"/>
    <w:rsid w:val="00AC5E30"/>
    <w:rsid w:val="00AC5E9D"/>
    <w:rsid w:val="00AC6349"/>
    <w:rsid w:val="00AC662A"/>
    <w:rsid w:val="00AC6847"/>
    <w:rsid w:val="00AC6E53"/>
    <w:rsid w:val="00AC7719"/>
    <w:rsid w:val="00AC7C67"/>
    <w:rsid w:val="00AC7D85"/>
    <w:rsid w:val="00AC7F6C"/>
    <w:rsid w:val="00AD0674"/>
    <w:rsid w:val="00AD0951"/>
    <w:rsid w:val="00AD1307"/>
    <w:rsid w:val="00AD1761"/>
    <w:rsid w:val="00AD192D"/>
    <w:rsid w:val="00AD1B32"/>
    <w:rsid w:val="00AD1E36"/>
    <w:rsid w:val="00AD1F4C"/>
    <w:rsid w:val="00AD40F1"/>
    <w:rsid w:val="00AD5BAA"/>
    <w:rsid w:val="00AD5CD9"/>
    <w:rsid w:val="00AD6AE2"/>
    <w:rsid w:val="00AD71D8"/>
    <w:rsid w:val="00AD72B0"/>
    <w:rsid w:val="00AE020A"/>
    <w:rsid w:val="00AE0C0C"/>
    <w:rsid w:val="00AE114D"/>
    <w:rsid w:val="00AE2041"/>
    <w:rsid w:val="00AE209B"/>
    <w:rsid w:val="00AE28CE"/>
    <w:rsid w:val="00AE36F3"/>
    <w:rsid w:val="00AE397D"/>
    <w:rsid w:val="00AE4884"/>
    <w:rsid w:val="00AE4D5E"/>
    <w:rsid w:val="00AE4F6C"/>
    <w:rsid w:val="00AE5087"/>
    <w:rsid w:val="00AE5574"/>
    <w:rsid w:val="00AE7067"/>
    <w:rsid w:val="00AE7098"/>
    <w:rsid w:val="00AE7843"/>
    <w:rsid w:val="00AE7BB3"/>
    <w:rsid w:val="00AF007B"/>
    <w:rsid w:val="00AF02F3"/>
    <w:rsid w:val="00AF08A1"/>
    <w:rsid w:val="00AF1973"/>
    <w:rsid w:val="00AF19B0"/>
    <w:rsid w:val="00AF214D"/>
    <w:rsid w:val="00AF252F"/>
    <w:rsid w:val="00AF2B72"/>
    <w:rsid w:val="00AF3BD0"/>
    <w:rsid w:val="00AF40EE"/>
    <w:rsid w:val="00AF4F86"/>
    <w:rsid w:val="00AF53BC"/>
    <w:rsid w:val="00AF5BB1"/>
    <w:rsid w:val="00AF5CF3"/>
    <w:rsid w:val="00AF62F2"/>
    <w:rsid w:val="00AF7D94"/>
    <w:rsid w:val="00B012C3"/>
    <w:rsid w:val="00B01F35"/>
    <w:rsid w:val="00B02070"/>
    <w:rsid w:val="00B02779"/>
    <w:rsid w:val="00B02DAC"/>
    <w:rsid w:val="00B02FAE"/>
    <w:rsid w:val="00B033D0"/>
    <w:rsid w:val="00B04A89"/>
    <w:rsid w:val="00B04AD0"/>
    <w:rsid w:val="00B04ADE"/>
    <w:rsid w:val="00B04E22"/>
    <w:rsid w:val="00B05549"/>
    <w:rsid w:val="00B05D76"/>
    <w:rsid w:val="00B05F4E"/>
    <w:rsid w:val="00B06DE8"/>
    <w:rsid w:val="00B0708F"/>
    <w:rsid w:val="00B076C4"/>
    <w:rsid w:val="00B078EC"/>
    <w:rsid w:val="00B07E57"/>
    <w:rsid w:val="00B07ED5"/>
    <w:rsid w:val="00B1001A"/>
    <w:rsid w:val="00B128E0"/>
    <w:rsid w:val="00B12C44"/>
    <w:rsid w:val="00B13A2A"/>
    <w:rsid w:val="00B146C3"/>
    <w:rsid w:val="00B152E0"/>
    <w:rsid w:val="00B15411"/>
    <w:rsid w:val="00B15898"/>
    <w:rsid w:val="00B16B4D"/>
    <w:rsid w:val="00B16B73"/>
    <w:rsid w:val="00B17BFE"/>
    <w:rsid w:val="00B204D8"/>
    <w:rsid w:val="00B20D70"/>
    <w:rsid w:val="00B20F2A"/>
    <w:rsid w:val="00B214C6"/>
    <w:rsid w:val="00B21521"/>
    <w:rsid w:val="00B217E1"/>
    <w:rsid w:val="00B21DE4"/>
    <w:rsid w:val="00B22BB6"/>
    <w:rsid w:val="00B22D6D"/>
    <w:rsid w:val="00B230BF"/>
    <w:rsid w:val="00B23250"/>
    <w:rsid w:val="00B23952"/>
    <w:rsid w:val="00B23BF1"/>
    <w:rsid w:val="00B24791"/>
    <w:rsid w:val="00B25225"/>
    <w:rsid w:val="00B2529A"/>
    <w:rsid w:val="00B252BB"/>
    <w:rsid w:val="00B25338"/>
    <w:rsid w:val="00B25D8D"/>
    <w:rsid w:val="00B26488"/>
    <w:rsid w:val="00B26709"/>
    <w:rsid w:val="00B27339"/>
    <w:rsid w:val="00B279B9"/>
    <w:rsid w:val="00B27A18"/>
    <w:rsid w:val="00B27BD4"/>
    <w:rsid w:val="00B27F54"/>
    <w:rsid w:val="00B308FB"/>
    <w:rsid w:val="00B30AE8"/>
    <w:rsid w:val="00B30E7C"/>
    <w:rsid w:val="00B31B08"/>
    <w:rsid w:val="00B31F43"/>
    <w:rsid w:val="00B32C23"/>
    <w:rsid w:val="00B33436"/>
    <w:rsid w:val="00B33AAD"/>
    <w:rsid w:val="00B33C73"/>
    <w:rsid w:val="00B340FA"/>
    <w:rsid w:val="00B34133"/>
    <w:rsid w:val="00B342AE"/>
    <w:rsid w:val="00B34B4B"/>
    <w:rsid w:val="00B34E46"/>
    <w:rsid w:val="00B35261"/>
    <w:rsid w:val="00B35770"/>
    <w:rsid w:val="00B357BC"/>
    <w:rsid w:val="00B3671B"/>
    <w:rsid w:val="00B367BA"/>
    <w:rsid w:val="00B37199"/>
    <w:rsid w:val="00B37284"/>
    <w:rsid w:val="00B378AA"/>
    <w:rsid w:val="00B37BFC"/>
    <w:rsid w:val="00B40258"/>
    <w:rsid w:val="00B41ABB"/>
    <w:rsid w:val="00B4294B"/>
    <w:rsid w:val="00B4328B"/>
    <w:rsid w:val="00B43FCC"/>
    <w:rsid w:val="00B442B5"/>
    <w:rsid w:val="00B44C59"/>
    <w:rsid w:val="00B452D6"/>
    <w:rsid w:val="00B4558F"/>
    <w:rsid w:val="00B45BF7"/>
    <w:rsid w:val="00B45E42"/>
    <w:rsid w:val="00B45FEA"/>
    <w:rsid w:val="00B45FF9"/>
    <w:rsid w:val="00B4681F"/>
    <w:rsid w:val="00B46998"/>
    <w:rsid w:val="00B46A74"/>
    <w:rsid w:val="00B503D5"/>
    <w:rsid w:val="00B50923"/>
    <w:rsid w:val="00B50F2B"/>
    <w:rsid w:val="00B52206"/>
    <w:rsid w:val="00B53721"/>
    <w:rsid w:val="00B53977"/>
    <w:rsid w:val="00B53BD8"/>
    <w:rsid w:val="00B53D2F"/>
    <w:rsid w:val="00B544F4"/>
    <w:rsid w:val="00B54602"/>
    <w:rsid w:val="00B55332"/>
    <w:rsid w:val="00B55373"/>
    <w:rsid w:val="00B55B01"/>
    <w:rsid w:val="00B55B3C"/>
    <w:rsid w:val="00B56390"/>
    <w:rsid w:val="00B56C42"/>
    <w:rsid w:val="00B57CC6"/>
    <w:rsid w:val="00B57DE0"/>
    <w:rsid w:val="00B57E9D"/>
    <w:rsid w:val="00B57F84"/>
    <w:rsid w:val="00B606AD"/>
    <w:rsid w:val="00B609CC"/>
    <w:rsid w:val="00B60CA9"/>
    <w:rsid w:val="00B617E7"/>
    <w:rsid w:val="00B618C8"/>
    <w:rsid w:val="00B61BB7"/>
    <w:rsid w:val="00B620A8"/>
    <w:rsid w:val="00B6250E"/>
    <w:rsid w:val="00B6256E"/>
    <w:rsid w:val="00B62600"/>
    <w:rsid w:val="00B6293D"/>
    <w:rsid w:val="00B62C54"/>
    <w:rsid w:val="00B6338F"/>
    <w:rsid w:val="00B6354D"/>
    <w:rsid w:val="00B63754"/>
    <w:rsid w:val="00B637B7"/>
    <w:rsid w:val="00B63E3F"/>
    <w:rsid w:val="00B64712"/>
    <w:rsid w:val="00B649F2"/>
    <w:rsid w:val="00B64AE6"/>
    <w:rsid w:val="00B64FED"/>
    <w:rsid w:val="00B652EB"/>
    <w:rsid w:val="00B6570F"/>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D6"/>
    <w:rsid w:val="00B80C48"/>
    <w:rsid w:val="00B819C0"/>
    <w:rsid w:val="00B8276E"/>
    <w:rsid w:val="00B82973"/>
    <w:rsid w:val="00B82B97"/>
    <w:rsid w:val="00B832B1"/>
    <w:rsid w:val="00B837C6"/>
    <w:rsid w:val="00B83A19"/>
    <w:rsid w:val="00B83ABA"/>
    <w:rsid w:val="00B84315"/>
    <w:rsid w:val="00B8435F"/>
    <w:rsid w:val="00B8472D"/>
    <w:rsid w:val="00B84AF0"/>
    <w:rsid w:val="00B84EEC"/>
    <w:rsid w:val="00B84F77"/>
    <w:rsid w:val="00B85657"/>
    <w:rsid w:val="00B85E3F"/>
    <w:rsid w:val="00B86717"/>
    <w:rsid w:val="00B86760"/>
    <w:rsid w:val="00B86786"/>
    <w:rsid w:val="00B86FC5"/>
    <w:rsid w:val="00B874DD"/>
    <w:rsid w:val="00B876C5"/>
    <w:rsid w:val="00B87A3F"/>
    <w:rsid w:val="00B90202"/>
    <w:rsid w:val="00B905A1"/>
    <w:rsid w:val="00B91999"/>
    <w:rsid w:val="00B91DD9"/>
    <w:rsid w:val="00B92413"/>
    <w:rsid w:val="00B928CC"/>
    <w:rsid w:val="00B929A5"/>
    <w:rsid w:val="00B92E12"/>
    <w:rsid w:val="00B933C8"/>
    <w:rsid w:val="00B93842"/>
    <w:rsid w:val="00B949AE"/>
    <w:rsid w:val="00B951B1"/>
    <w:rsid w:val="00B9557D"/>
    <w:rsid w:val="00B957AB"/>
    <w:rsid w:val="00B96D95"/>
    <w:rsid w:val="00B97411"/>
    <w:rsid w:val="00BA00FB"/>
    <w:rsid w:val="00BA017A"/>
    <w:rsid w:val="00BA027F"/>
    <w:rsid w:val="00BA06E1"/>
    <w:rsid w:val="00BA19FA"/>
    <w:rsid w:val="00BA1B87"/>
    <w:rsid w:val="00BA1C5A"/>
    <w:rsid w:val="00BA1FCB"/>
    <w:rsid w:val="00BA2365"/>
    <w:rsid w:val="00BA29A5"/>
    <w:rsid w:val="00BA3317"/>
    <w:rsid w:val="00BA3563"/>
    <w:rsid w:val="00BA390C"/>
    <w:rsid w:val="00BA442B"/>
    <w:rsid w:val="00BA49FC"/>
    <w:rsid w:val="00BA4BD8"/>
    <w:rsid w:val="00BA4ED9"/>
    <w:rsid w:val="00BA5EA7"/>
    <w:rsid w:val="00BA665E"/>
    <w:rsid w:val="00BA6679"/>
    <w:rsid w:val="00BA6D6C"/>
    <w:rsid w:val="00BA6FF1"/>
    <w:rsid w:val="00BA75DD"/>
    <w:rsid w:val="00BB0B8E"/>
    <w:rsid w:val="00BB10AB"/>
    <w:rsid w:val="00BB18AD"/>
    <w:rsid w:val="00BB250B"/>
    <w:rsid w:val="00BB3203"/>
    <w:rsid w:val="00BB33DC"/>
    <w:rsid w:val="00BB4286"/>
    <w:rsid w:val="00BB43F7"/>
    <w:rsid w:val="00BB4535"/>
    <w:rsid w:val="00BB533E"/>
    <w:rsid w:val="00BB60C1"/>
    <w:rsid w:val="00BB6256"/>
    <w:rsid w:val="00BB6EA3"/>
    <w:rsid w:val="00BB761F"/>
    <w:rsid w:val="00BC00C4"/>
    <w:rsid w:val="00BC03E0"/>
    <w:rsid w:val="00BC04B6"/>
    <w:rsid w:val="00BC09D7"/>
    <w:rsid w:val="00BC1361"/>
    <w:rsid w:val="00BC19B4"/>
    <w:rsid w:val="00BC1D4C"/>
    <w:rsid w:val="00BC237A"/>
    <w:rsid w:val="00BC3A47"/>
    <w:rsid w:val="00BC3D55"/>
    <w:rsid w:val="00BC44DD"/>
    <w:rsid w:val="00BC4CC1"/>
    <w:rsid w:val="00BC5A82"/>
    <w:rsid w:val="00BC5EFB"/>
    <w:rsid w:val="00BC61F4"/>
    <w:rsid w:val="00BC66C4"/>
    <w:rsid w:val="00BC71CE"/>
    <w:rsid w:val="00BC778B"/>
    <w:rsid w:val="00BC7BD0"/>
    <w:rsid w:val="00BC7CF5"/>
    <w:rsid w:val="00BC7D92"/>
    <w:rsid w:val="00BC7DD8"/>
    <w:rsid w:val="00BC7E69"/>
    <w:rsid w:val="00BD0AEC"/>
    <w:rsid w:val="00BD0EDA"/>
    <w:rsid w:val="00BD0EED"/>
    <w:rsid w:val="00BD263D"/>
    <w:rsid w:val="00BD3374"/>
    <w:rsid w:val="00BD3B8D"/>
    <w:rsid w:val="00BD3FFF"/>
    <w:rsid w:val="00BD4431"/>
    <w:rsid w:val="00BD46F8"/>
    <w:rsid w:val="00BD4967"/>
    <w:rsid w:val="00BD5712"/>
    <w:rsid w:val="00BD5855"/>
    <w:rsid w:val="00BD6BA8"/>
    <w:rsid w:val="00BD6D60"/>
    <w:rsid w:val="00BD7A11"/>
    <w:rsid w:val="00BE08CB"/>
    <w:rsid w:val="00BE101D"/>
    <w:rsid w:val="00BE1A5F"/>
    <w:rsid w:val="00BE1DBD"/>
    <w:rsid w:val="00BE1F6F"/>
    <w:rsid w:val="00BE2B46"/>
    <w:rsid w:val="00BE321E"/>
    <w:rsid w:val="00BE34CC"/>
    <w:rsid w:val="00BE36AD"/>
    <w:rsid w:val="00BE3BD2"/>
    <w:rsid w:val="00BE3CB7"/>
    <w:rsid w:val="00BE3D6C"/>
    <w:rsid w:val="00BE4B06"/>
    <w:rsid w:val="00BE5055"/>
    <w:rsid w:val="00BE57DB"/>
    <w:rsid w:val="00BE5CF0"/>
    <w:rsid w:val="00BE5F5F"/>
    <w:rsid w:val="00BE5F9D"/>
    <w:rsid w:val="00BE6076"/>
    <w:rsid w:val="00BE69CC"/>
    <w:rsid w:val="00BE756E"/>
    <w:rsid w:val="00BE7692"/>
    <w:rsid w:val="00BE7D7F"/>
    <w:rsid w:val="00BF06A8"/>
    <w:rsid w:val="00BF0A96"/>
    <w:rsid w:val="00BF165D"/>
    <w:rsid w:val="00BF27D8"/>
    <w:rsid w:val="00BF37CC"/>
    <w:rsid w:val="00BF38E7"/>
    <w:rsid w:val="00BF38F7"/>
    <w:rsid w:val="00BF3F1D"/>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1E0F"/>
    <w:rsid w:val="00C01E22"/>
    <w:rsid w:val="00C02282"/>
    <w:rsid w:val="00C0333B"/>
    <w:rsid w:val="00C03D0C"/>
    <w:rsid w:val="00C04E0F"/>
    <w:rsid w:val="00C054E2"/>
    <w:rsid w:val="00C05B90"/>
    <w:rsid w:val="00C069D3"/>
    <w:rsid w:val="00C077DE"/>
    <w:rsid w:val="00C078F7"/>
    <w:rsid w:val="00C07DAE"/>
    <w:rsid w:val="00C10245"/>
    <w:rsid w:val="00C104FC"/>
    <w:rsid w:val="00C10674"/>
    <w:rsid w:val="00C111EE"/>
    <w:rsid w:val="00C11415"/>
    <w:rsid w:val="00C123F4"/>
    <w:rsid w:val="00C12B8E"/>
    <w:rsid w:val="00C136AA"/>
    <w:rsid w:val="00C139E2"/>
    <w:rsid w:val="00C13C07"/>
    <w:rsid w:val="00C142D1"/>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4F01"/>
    <w:rsid w:val="00C24F64"/>
    <w:rsid w:val="00C25A38"/>
    <w:rsid w:val="00C2645C"/>
    <w:rsid w:val="00C279CB"/>
    <w:rsid w:val="00C27B8E"/>
    <w:rsid w:val="00C27FF1"/>
    <w:rsid w:val="00C309E8"/>
    <w:rsid w:val="00C30A69"/>
    <w:rsid w:val="00C30BFA"/>
    <w:rsid w:val="00C310A6"/>
    <w:rsid w:val="00C31C5B"/>
    <w:rsid w:val="00C32002"/>
    <w:rsid w:val="00C324E4"/>
    <w:rsid w:val="00C32BCA"/>
    <w:rsid w:val="00C32EBD"/>
    <w:rsid w:val="00C33251"/>
    <w:rsid w:val="00C33452"/>
    <w:rsid w:val="00C339E3"/>
    <w:rsid w:val="00C33CF5"/>
    <w:rsid w:val="00C33E2A"/>
    <w:rsid w:val="00C34C53"/>
    <w:rsid w:val="00C35094"/>
    <w:rsid w:val="00C35653"/>
    <w:rsid w:val="00C36AF1"/>
    <w:rsid w:val="00C36C75"/>
    <w:rsid w:val="00C370F0"/>
    <w:rsid w:val="00C371A7"/>
    <w:rsid w:val="00C37271"/>
    <w:rsid w:val="00C374A3"/>
    <w:rsid w:val="00C409FC"/>
    <w:rsid w:val="00C40BC5"/>
    <w:rsid w:val="00C41CA2"/>
    <w:rsid w:val="00C43545"/>
    <w:rsid w:val="00C45239"/>
    <w:rsid w:val="00C45A3B"/>
    <w:rsid w:val="00C4757A"/>
    <w:rsid w:val="00C47764"/>
    <w:rsid w:val="00C50442"/>
    <w:rsid w:val="00C50A4C"/>
    <w:rsid w:val="00C50D9F"/>
    <w:rsid w:val="00C50DA1"/>
    <w:rsid w:val="00C50E9E"/>
    <w:rsid w:val="00C5125E"/>
    <w:rsid w:val="00C51AF6"/>
    <w:rsid w:val="00C5207E"/>
    <w:rsid w:val="00C523AC"/>
    <w:rsid w:val="00C52604"/>
    <w:rsid w:val="00C529CE"/>
    <w:rsid w:val="00C537AA"/>
    <w:rsid w:val="00C54953"/>
    <w:rsid w:val="00C55141"/>
    <w:rsid w:val="00C55404"/>
    <w:rsid w:val="00C55882"/>
    <w:rsid w:val="00C559BC"/>
    <w:rsid w:val="00C55ACC"/>
    <w:rsid w:val="00C55F5E"/>
    <w:rsid w:val="00C562DF"/>
    <w:rsid w:val="00C563CE"/>
    <w:rsid w:val="00C56803"/>
    <w:rsid w:val="00C572A0"/>
    <w:rsid w:val="00C57973"/>
    <w:rsid w:val="00C600DE"/>
    <w:rsid w:val="00C6040E"/>
    <w:rsid w:val="00C60A74"/>
    <w:rsid w:val="00C60DFF"/>
    <w:rsid w:val="00C60EF1"/>
    <w:rsid w:val="00C6222A"/>
    <w:rsid w:val="00C622D0"/>
    <w:rsid w:val="00C62798"/>
    <w:rsid w:val="00C62BC4"/>
    <w:rsid w:val="00C62DD0"/>
    <w:rsid w:val="00C633EB"/>
    <w:rsid w:val="00C63726"/>
    <w:rsid w:val="00C64524"/>
    <w:rsid w:val="00C64864"/>
    <w:rsid w:val="00C64C0E"/>
    <w:rsid w:val="00C6526F"/>
    <w:rsid w:val="00C65A88"/>
    <w:rsid w:val="00C65AAA"/>
    <w:rsid w:val="00C65FDA"/>
    <w:rsid w:val="00C66D98"/>
    <w:rsid w:val="00C67740"/>
    <w:rsid w:val="00C710AE"/>
    <w:rsid w:val="00C7187A"/>
    <w:rsid w:val="00C71A74"/>
    <w:rsid w:val="00C74358"/>
    <w:rsid w:val="00C74EED"/>
    <w:rsid w:val="00C754FB"/>
    <w:rsid w:val="00C76C42"/>
    <w:rsid w:val="00C77175"/>
    <w:rsid w:val="00C77AB6"/>
    <w:rsid w:val="00C77CA6"/>
    <w:rsid w:val="00C77F0C"/>
    <w:rsid w:val="00C8031E"/>
    <w:rsid w:val="00C803C7"/>
    <w:rsid w:val="00C80903"/>
    <w:rsid w:val="00C820AD"/>
    <w:rsid w:val="00C82E54"/>
    <w:rsid w:val="00C8308E"/>
    <w:rsid w:val="00C830B0"/>
    <w:rsid w:val="00C83A1D"/>
    <w:rsid w:val="00C841D9"/>
    <w:rsid w:val="00C8465F"/>
    <w:rsid w:val="00C84820"/>
    <w:rsid w:val="00C85577"/>
    <w:rsid w:val="00C859AA"/>
    <w:rsid w:val="00C85AF2"/>
    <w:rsid w:val="00C86040"/>
    <w:rsid w:val="00C862C8"/>
    <w:rsid w:val="00C86448"/>
    <w:rsid w:val="00C86F62"/>
    <w:rsid w:val="00C872A0"/>
    <w:rsid w:val="00C876AB"/>
    <w:rsid w:val="00C91726"/>
    <w:rsid w:val="00C91BDB"/>
    <w:rsid w:val="00C91F21"/>
    <w:rsid w:val="00C92DEA"/>
    <w:rsid w:val="00C933CD"/>
    <w:rsid w:val="00C93FBF"/>
    <w:rsid w:val="00C94E5A"/>
    <w:rsid w:val="00C94F36"/>
    <w:rsid w:val="00C94FB8"/>
    <w:rsid w:val="00C94FEB"/>
    <w:rsid w:val="00C94FED"/>
    <w:rsid w:val="00C95196"/>
    <w:rsid w:val="00C953AF"/>
    <w:rsid w:val="00C9552B"/>
    <w:rsid w:val="00C95BAF"/>
    <w:rsid w:val="00C95F02"/>
    <w:rsid w:val="00C96115"/>
    <w:rsid w:val="00C96E41"/>
    <w:rsid w:val="00C97ACC"/>
    <w:rsid w:val="00CA0B6C"/>
    <w:rsid w:val="00CA0C12"/>
    <w:rsid w:val="00CA0DC3"/>
    <w:rsid w:val="00CA10AE"/>
    <w:rsid w:val="00CA119B"/>
    <w:rsid w:val="00CA2D78"/>
    <w:rsid w:val="00CA2F98"/>
    <w:rsid w:val="00CA2FBE"/>
    <w:rsid w:val="00CA3268"/>
    <w:rsid w:val="00CA3621"/>
    <w:rsid w:val="00CA3DF0"/>
    <w:rsid w:val="00CA3FB7"/>
    <w:rsid w:val="00CA43B6"/>
    <w:rsid w:val="00CA461F"/>
    <w:rsid w:val="00CA581C"/>
    <w:rsid w:val="00CA5C33"/>
    <w:rsid w:val="00CA5DE3"/>
    <w:rsid w:val="00CA6090"/>
    <w:rsid w:val="00CA63D8"/>
    <w:rsid w:val="00CA687E"/>
    <w:rsid w:val="00CA76B3"/>
    <w:rsid w:val="00CB0692"/>
    <w:rsid w:val="00CB197D"/>
    <w:rsid w:val="00CB1E9F"/>
    <w:rsid w:val="00CB1F86"/>
    <w:rsid w:val="00CB23B7"/>
    <w:rsid w:val="00CB3649"/>
    <w:rsid w:val="00CB3A8E"/>
    <w:rsid w:val="00CB4177"/>
    <w:rsid w:val="00CB4292"/>
    <w:rsid w:val="00CB4443"/>
    <w:rsid w:val="00CB4C6C"/>
    <w:rsid w:val="00CB5316"/>
    <w:rsid w:val="00CB53A1"/>
    <w:rsid w:val="00CB53E2"/>
    <w:rsid w:val="00CB587E"/>
    <w:rsid w:val="00CB5993"/>
    <w:rsid w:val="00CB5A16"/>
    <w:rsid w:val="00CB5A66"/>
    <w:rsid w:val="00CB5B6E"/>
    <w:rsid w:val="00CB5D99"/>
    <w:rsid w:val="00CB5F7E"/>
    <w:rsid w:val="00CB6127"/>
    <w:rsid w:val="00CB6E7E"/>
    <w:rsid w:val="00CB79EE"/>
    <w:rsid w:val="00CB7DA2"/>
    <w:rsid w:val="00CC155F"/>
    <w:rsid w:val="00CC19D5"/>
    <w:rsid w:val="00CC1D8D"/>
    <w:rsid w:val="00CC2534"/>
    <w:rsid w:val="00CC2B4C"/>
    <w:rsid w:val="00CC2D04"/>
    <w:rsid w:val="00CC2F57"/>
    <w:rsid w:val="00CC3856"/>
    <w:rsid w:val="00CC3ECC"/>
    <w:rsid w:val="00CC477C"/>
    <w:rsid w:val="00CC72F8"/>
    <w:rsid w:val="00CC7989"/>
    <w:rsid w:val="00CC7EDA"/>
    <w:rsid w:val="00CD013E"/>
    <w:rsid w:val="00CD0490"/>
    <w:rsid w:val="00CD0879"/>
    <w:rsid w:val="00CD1083"/>
    <w:rsid w:val="00CD1664"/>
    <w:rsid w:val="00CD18E6"/>
    <w:rsid w:val="00CD1B57"/>
    <w:rsid w:val="00CD1D0F"/>
    <w:rsid w:val="00CD2949"/>
    <w:rsid w:val="00CD2DAE"/>
    <w:rsid w:val="00CD3566"/>
    <w:rsid w:val="00CD4782"/>
    <w:rsid w:val="00CD560B"/>
    <w:rsid w:val="00CD5A29"/>
    <w:rsid w:val="00CD5AFF"/>
    <w:rsid w:val="00CD68B7"/>
    <w:rsid w:val="00CD7089"/>
    <w:rsid w:val="00CD710C"/>
    <w:rsid w:val="00CD7C3C"/>
    <w:rsid w:val="00CE017F"/>
    <w:rsid w:val="00CE0C85"/>
    <w:rsid w:val="00CE1182"/>
    <w:rsid w:val="00CE1614"/>
    <w:rsid w:val="00CE1768"/>
    <w:rsid w:val="00CE177F"/>
    <w:rsid w:val="00CE1F79"/>
    <w:rsid w:val="00CE34FD"/>
    <w:rsid w:val="00CE37D1"/>
    <w:rsid w:val="00CE3A94"/>
    <w:rsid w:val="00CE3DA4"/>
    <w:rsid w:val="00CE49AA"/>
    <w:rsid w:val="00CE5433"/>
    <w:rsid w:val="00CE602B"/>
    <w:rsid w:val="00CE61EA"/>
    <w:rsid w:val="00CE6524"/>
    <w:rsid w:val="00CE66BB"/>
    <w:rsid w:val="00CE6F20"/>
    <w:rsid w:val="00CE78D4"/>
    <w:rsid w:val="00CE7F6D"/>
    <w:rsid w:val="00CF1613"/>
    <w:rsid w:val="00CF2829"/>
    <w:rsid w:val="00CF2FDD"/>
    <w:rsid w:val="00CF3029"/>
    <w:rsid w:val="00CF3DC1"/>
    <w:rsid w:val="00CF4573"/>
    <w:rsid w:val="00CF46F0"/>
    <w:rsid w:val="00CF4F2A"/>
    <w:rsid w:val="00CF522F"/>
    <w:rsid w:val="00CF55C0"/>
    <w:rsid w:val="00CF5DBB"/>
    <w:rsid w:val="00CF5F5D"/>
    <w:rsid w:val="00CF6695"/>
    <w:rsid w:val="00CF67D8"/>
    <w:rsid w:val="00CF6E70"/>
    <w:rsid w:val="00CF77A6"/>
    <w:rsid w:val="00CF7F7E"/>
    <w:rsid w:val="00D01030"/>
    <w:rsid w:val="00D01A7B"/>
    <w:rsid w:val="00D02B1D"/>
    <w:rsid w:val="00D02D50"/>
    <w:rsid w:val="00D03DC9"/>
    <w:rsid w:val="00D0428A"/>
    <w:rsid w:val="00D0454E"/>
    <w:rsid w:val="00D04E57"/>
    <w:rsid w:val="00D05200"/>
    <w:rsid w:val="00D06766"/>
    <w:rsid w:val="00D07BB1"/>
    <w:rsid w:val="00D1058F"/>
    <w:rsid w:val="00D10E51"/>
    <w:rsid w:val="00D11B9E"/>
    <w:rsid w:val="00D11F08"/>
    <w:rsid w:val="00D12057"/>
    <w:rsid w:val="00D122DE"/>
    <w:rsid w:val="00D124FA"/>
    <w:rsid w:val="00D12B70"/>
    <w:rsid w:val="00D12C6D"/>
    <w:rsid w:val="00D13980"/>
    <w:rsid w:val="00D13F96"/>
    <w:rsid w:val="00D145CA"/>
    <w:rsid w:val="00D14BC6"/>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D26"/>
    <w:rsid w:val="00D23084"/>
    <w:rsid w:val="00D23681"/>
    <w:rsid w:val="00D245BE"/>
    <w:rsid w:val="00D24CCB"/>
    <w:rsid w:val="00D24F86"/>
    <w:rsid w:val="00D2528C"/>
    <w:rsid w:val="00D26D59"/>
    <w:rsid w:val="00D26F7D"/>
    <w:rsid w:val="00D275F7"/>
    <w:rsid w:val="00D278CC"/>
    <w:rsid w:val="00D27950"/>
    <w:rsid w:val="00D301A5"/>
    <w:rsid w:val="00D3045B"/>
    <w:rsid w:val="00D30F66"/>
    <w:rsid w:val="00D31A84"/>
    <w:rsid w:val="00D32BA8"/>
    <w:rsid w:val="00D33000"/>
    <w:rsid w:val="00D33C2F"/>
    <w:rsid w:val="00D347FC"/>
    <w:rsid w:val="00D34AEA"/>
    <w:rsid w:val="00D35160"/>
    <w:rsid w:val="00D36283"/>
    <w:rsid w:val="00D373B7"/>
    <w:rsid w:val="00D4002D"/>
    <w:rsid w:val="00D40B6E"/>
    <w:rsid w:val="00D4114C"/>
    <w:rsid w:val="00D41174"/>
    <w:rsid w:val="00D41434"/>
    <w:rsid w:val="00D4164A"/>
    <w:rsid w:val="00D41A72"/>
    <w:rsid w:val="00D42346"/>
    <w:rsid w:val="00D42F5A"/>
    <w:rsid w:val="00D432A2"/>
    <w:rsid w:val="00D43CC7"/>
    <w:rsid w:val="00D43E34"/>
    <w:rsid w:val="00D4417E"/>
    <w:rsid w:val="00D44F66"/>
    <w:rsid w:val="00D45601"/>
    <w:rsid w:val="00D45CA4"/>
    <w:rsid w:val="00D47217"/>
    <w:rsid w:val="00D474B8"/>
    <w:rsid w:val="00D47981"/>
    <w:rsid w:val="00D479B8"/>
    <w:rsid w:val="00D47AE5"/>
    <w:rsid w:val="00D47F1A"/>
    <w:rsid w:val="00D5088F"/>
    <w:rsid w:val="00D50C7A"/>
    <w:rsid w:val="00D51519"/>
    <w:rsid w:val="00D516CC"/>
    <w:rsid w:val="00D520B7"/>
    <w:rsid w:val="00D5230C"/>
    <w:rsid w:val="00D52879"/>
    <w:rsid w:val="00D52C74"/>
    <w:rsid w:val="00D52CB0"/>
    <w:rsid w:val="00D53458"/>
    <w:rsid w:val="00D536E0"/>
    <w:rsid w:val="00D537BE"/>
    <w:rsid w:val="00D53C21"/>
    <w:rsid w:val="00D53C77"/>
    <w:rsid w:val="00D55AE7"/>
    <w:rsid w:val="00D55B88"/>
    <w:rsid w:val="00D560E5"/>
    <w:rsid w:val="00D566FC"/>
    <w:rsid w:val="00D5697D"/>
    <w:rsid w:val="00D56D36"/>
    <w:rsid w:val="00D60103"/>
    <w:rsid w:val="00D60D4A"/>
    <w:rsid w:val="00D61455"/>
    <w:rsid w:val="00D61D63"/>
    <w:rsid w:val="00D6263E"/>
    <w:rsid w:val="00D62DAE"/>
    <w:rsid w:val="00D62EBC"/>
    <w:rsid w:val="00D64EFB"/>
    <w:rsid w:val="00D6552E"/>
    <w:rsid w:val="00D656D6"/>
    <w:rsid w:val="00D659FF"/>
    <w:rsid w:val="00D66E9A"/>
    <w:rsid w:val="00D67EE2"/>
    <w:rsid w:val="00D7002E"/>
    <w:rsid w:val="00D700A1"/>
    <w:rsid w:val="00D7077B"/>
    <w:rsid w:val="00D70A69"/>
    <w:rsid w:val="00D70F36"/>
    <w:rsid w:val="00D711E8"/>
    <w:rsid w:val="00D71BC7"/>
    <w:rsid w:val="00D72708"/>
    <w:rsid w:val="00D727D9"/>
    <w:rsid w:val="00D72D97"/>
    <w:rsid w:val="00D72FF0"/>
    <w:rsid w:val="00D737FE"/>
    <w:rsid w:val="00D74206"/>
    <w:rsid w:val="00D74439"/>
    <w:rsid w:val="00D7445F"/>
    <w:rsid w:val="00D74B97"/>
    <w:rsid w:val="00D7536C"/>
    <w:rsid w:val="00D75A42"/>
    <w:rsid w:val="00D7612D"/>
    <w:rsid w:val="00D76509"/>
    <w:rsid w:val="00D8077C"/>
    <w:rsid w:val="00D81094"/>
    <w:rsid w:val="00D82004"/>
    <w:rsid w:val="00D82C1E"/>
    <w:rsid w:val="00D82E30"/>
    <w:rsid w:val="00D82E78"/>
    <w:rsid w:val="00D83485"/>
    <w:rsid w:val="00D8376D"/>
    <w:rsid w:val="00D84290"/>
    <w:rsid w:val="00D844AF"/>
    <w:rsid w:val="00D847F2"/>
    <w:rsid w:val="00D852C0"/>
    <w:rsid w:val="00D854EF"/>
    <w:rsid w:val="00D857A0"/>
    <w:rsid w:val="00D85B79"/>
    <w:rsid w:val="00D86402"/>
    <w:rsid w:val="00D8675C"/>
    <w:rsid w:val="00D868BB"/>
    <w:rsid w:val="00D86B41"/>
    <w:rsid w:val="00D86C1A"/>
    <w:rsid w:val="00D87493"/>
    <w:rsid w:val="00D903F8"/>
    <w:rsid w:val="00D905C5"/>
    <w:rsid w:val="00D910B0"/>
    <w:rsid w:val="00D91279"/>
    <w:rsid w:val="00D91640"/>
    <w:rsid w:val="00D91B49"/>
    <w:rsid w:val="00D92D04"/>
    <w:rsid w:val="00D9332B"/>
    <w:rsid w:val="00D93F5C"/>
    <w:rsid w:val="00D942E4"/>
    <w:rsid w:val="00D9430A"/>
    <w:rsid w:val="00D94BB6"/>
    <w:rsid w:val="00D952BA"/>
    <w:rsid w:val="00D95407"/>
    <w:rsid w:val="00D954B8"/>
    <w:rsid w:val="00D95618"/>
    <w:rsid w:val="00D96430"/>
    <w:rsid w:val="00DA09C0"/>
    <w:rsid w:val="00DA1B6F"/>
    <w:rsid w:val="00DA1C29"/>
    <w:rsid w:val="00DA2018"/>
    <w:rsid w:val="00DA2D49"/>
    <w:rsid w:val="00DA3073"/>
    <w:rsid w:val="00DA3803"/>
    <w:rsid w:val="00DA41F0"/>
    <w:rsid w:val="00DA46AD"/>
    <w:rsid w:val="00DA548E"/>
    <w:rsid w:val="00DA5E1E"/>
    <w:rsid w:val="00DA60C1"/>
    <w:rsid w:val="00DA6ACB"/>
    <w:rsid w:val="00DA6CC2"/>
    <w:rsid w:val="00DA7508"/>
    <w:rsid w:val="00DA7516"/>
    <w:rsid w:val="00DA7D51"/>
    <w:rsid w:val="00DB08DE"/>
    <w:rsid w:val="00DB122B"/>
    <w:rsid w:val="00DB12FC"/>
    <w:rsid w:val="00DB19B8"/>
    <w:rsid w:val="00DB1CA1"/>
    <w:rsid w:val="00DB266F"/>
    <w:rsid w:val="00DB2B26"/>
    <w:rsid w:val="00DB3544"/>
    <w:rsid w:val="00DB3DF3"/>
    <w:rsid w:val="00DB4418"/>
    <w:rsid w:val="00DB44C5"/>
    <w:rsid w:val="00DB49D1"/>
    <w:rsid w:val="00DB4E00"/>
    <w:rsid w:val="00DB5A66"/>
    <w:rsid w:val="00DB6194"/>
    <w:rsid w:val="00DB67DC"/>
    <w:rsid w:val="00DB68EF"/>
    <w:rsid w:val="00DB71E9"/>
    <w:rsid w:val="00DB7344"/>
    <w:rsid w:val="00DB77D5"/>
    <w:rsid w:val="00DB78EA"/>
    <w:rsid w:val="00DB7E94"/>
    <w:rsid w:val="00DC06B7"/>
    <w:rsid w:val="00DC0C64"/>
    <w:rsid w:val="00DC0EFB"/>
    <w:rsid w:val="00DC338A"/>
    <w:rsid w:val="00DC3C33"/>
    <w:rsid w:val="00DC3EB8"/>
    <w:rsid w:val="00DC47AD"/>
    <w:rsid w:val="00DC57D3"/>
    <w:rsid w:val="00DC5DBC"/>
    <w:rsid w:val="00DC5F39"/>
    <w:rsid w:val="00DC6C48"/>
    <w:rsid w:val="00DC706B"/>
    <w:rsid w:val="00DC70CC"/>
    <w:rsid w:val="00DC7111"/>
    <w:rsid w:val="00DC7A57"/>
    <w:rsid w:val="00DC7B32"/>
    <w:rsid w:val="00DD006C"/>
    <w:rsid w:val="00DD0340"/>
    <w:rsid w:val="00DD06E3"/>
    <w:rsid w:val="00DD09E1"/>
    <w:rsid w:val="00DD0DC2"/>
    <w:rsid w:val="00DD1359"/>
    <w:rsid w:val="00DD1D6F"/>
    <w:rsid w:val="00DD25B3"/>
    <w:rsid w:val="00DD2948"/>
    <w:rsid w:val="00DD3961"/>
    <w:rsid w:val="00DD539A"/>
    <w:rsid w:val="00DD655E"/>
    <w:rsid w:val="00DD66A0"/>
    <w:rsid w:val="00DD67A0"/>
    <w:rsid w:val="00DD75A7"/>
    <w:rsid w:val="00DE0C35"/>
    <w:rsid w:val="00DE0D47"/>
    <w:rsid w:val="00DE116E"/>
    <w:rsid w:val="00DE1288"/>
    <w:rsid w:val="00DE15BB"/>
    <w:rsid w:val="00DE2B7A"/>
    <w:rsid w:val="00DE2D1E"/>
    <w:rsid w:val="00DE40E8"/>
    <w:rsid w:val="00DE4154"/>
    <w:rsid w:val="00DE4255"/>
    <w:rsid w:val="00DE4394"/>
    <w:rsid w:val="00DE46AC"/>
    <w:rsid w:val="00DE476B"/>
    <w:rsid w:val="00DE4D1A"/>
    <w:rsid w:val="00DE51FA"/>
    <w:rsid w:val="00DE52C3"/>
    <w:rsid w:val="00DE5321"/>
    <w:rsid w:val="00DE54F4"/>
    <w:rsid w:val="00DE57C2"/>
    <w:rsid w:val="00DE609A"/>
    <w:rsid w:val="00DE6107"/>
    <w:rsid w:val="00DE628A"/>
    <w:rsid w:val="00DE64C7"/>
    <w:rsid w:val="00DE6F47"/>
    <w:rsid w:val="00DF0732"/>
    <w:rsid w:val="00DF0856"/>
    <w:rsid w:val="00DF09C4"/>
    <w:rsid w:val="00DF129F"/>
    <w:rsid w:val="00DF31C3"/>
    <w:rsid w:val="00DF3317"/>
    <w:rsid w:val="00DF3AE7"/>
    <w:rsid w:val="00DF3C60"/>
    <w:rsid w:val="00DF4090"/>
    <w:rsid w:val="00DF4B3D"/>
    <w:rsid w:val="00DF4D15"/>
    <w:rsid w:val="00DF60BD"/>
    <w:rsid w:val="00DF623F"/>
    <w:rsid w:val="00DF6EA9"/>
    <w:rsid w:val="00DF6EEA"/>
    <w:rsid w:val="00DF740A"/>
    <w:rsid w:val="00DF7B16"/>
    <w:rsid w:val="00DF7F7C"/>
    <w:rsid w:val="00E00223"/>
    <w:rsid w:val="00E00950"/>
    <w:rsid w:val="00E01106"/>
    <w:rsid w:val="00E01FED"/>
    <w:rsid w:val="00E0279D"/>
    <w:rsid w:val="00E027AD"/>
    <w:rsid w:val="00E02E30"/>
    <w:rsid w:val="00E037CE"/>
    <w:rsid w:val="00E039B3"/>
    <w:rsid w:val="00E04FFB"/>
    <w:rsid w:val="00E05D56"/>
    <w:rsid w:val="00E06A67"/>
    <w:rsid w:val="00E071B6"/>
    <w:rsid w:val="00E07C34"/>
    <w:rsid w:val="00E10152"/>
    <w:rsid w:val="00E1091C"/>
    <w:rsid w:val="00E10ABA"/>
    <w:rsid w:val="00E10D30"/>
    <w:rsid w:val="00E110AC"/>
    <w:rsid w:val="00E113FD"/>
    <w:rsid w:val="00E12768"/>
    <w:rsid w:val="00E1363A"/>
    <w:rsid w:val="00E13689"/>
    <w:rsid w:val="00E13E54"/>
    <w:rsid w:val="00E150CA"/>
    <w:rsid w:val="00E15C44"/>
    <w:rsid w:val="00E15DB6"/>
    <w:rsid w:val="00E161D1"/>
    <w:rsid w:val="00E1625E"/>
    <w:rsid w:val="00E168FF"/>
    <w:rsid w:val="00E171EE"/>
    <w:rsid w:val="00E2014C"/>
    <w:rsid w:val="00E208F6"/>
    <w:rsid w:val="00E20BF5"/>
    <w:rsid w:val="00E20DFD"/>
    <w:rsid w:val="00E2128A"/>
    <w:rsid w:val="00E213E7"/>
    <w:rsid w:val="00E21526"/>
    <w:rsid w:val="00E21F56"/>
    <w:rsid w:val="00E22539"/>
    <w:rsid w:val="00E2313E"/>
    <w:rsid w:val="00E232CB"/>
    <w:rsid w:val="00E2365B"/>
    <w:rsid w:val="00E2396E"/>
    <w:rsid w:val="00E241D5"/>
    <w:rsid w:val="00E256EE"/>
    <w:rsid w:val="00E25817"/>
    <w:rsid w:val="00E25E59"/>
    <w:rsid w:val="00E26423"/>
    <w:rsid w:val="00E26754"/>
    <w:rsid w:val="00E269B0"/>
    <w:rsid w:val="00E26A74"/>
    <w:rsid w:val="00E27114"/>
    <w:rsid w:val="00E27415"/>
    <w:rsid w:val="00E2746D"/>
    <w:rsid w:val="00E2773E"/>
    <w:rsid w:val="00E27954"/>
    <w:rsid w:val="00E27989"/>
    <w:rsid w:val="00E27CF0"/>
    <w:rsid w:val="00E305C0"/>
    <w:rsid w:val="00E30705"/>
    <w:rsid w:val="00E30731"/>
    <w:rsid w:val="00E30876"/>
    <w:rsid w:val="00E3145E"/>
    <w:rsid w:val="00E31578"/>
    <w:rsid w:val="00E3209A"/>
    <w:rsid w:val="00E322F2"/>
    <w:rsid w:val="00E324DC"/>
    <w:rsid w:val="00E3254E"/>
    <w:rsid w:val="00E32C03"/>
    <w:rsid w:val="00E33A30"/>
    <w:rsid w:val="00E34972"/>
    <w:rsid w:val="00E3583E"/>
    <w:rsid w:val="00E35BA8"/>
    <w:rsid w:val="00E35CF5"/>
    <w:rsid w:val="00E35DA6"/>
    <w:rsid w:val="00E35E6B"/>
    <w:rsid w:val="00E35E8A"/>
    <w:rsid w:val="00E362FB"/>
    <w:rsid w:val="00E36475"/>
    <w:rsid w:val="00E36C16"/>
    <w:rsid w:val="00E36CBB"/>
    <w:rsid w:val="00E3727E"/>
    <w:rsid w:val="00E37538"/>
    <w:rsid w:val="00E40339"/>
    <w:rsid w:val="00E40543"/>
    <w:rsid w:val="00E40989"/>
    <w:rsid w:val="00E40C27"/>
    <w:rsid w:val="00E40FFA"/>
    <w:rsid w:val="00E41343"/>
    <w:rsid w:val="00E41525"/>
    <w:rsid w:val="00E41677"/>
    <w:rsid w:val="00E41797"/>
    <w:rsid w:val="00E41853"/>
    <w:rsid w:val="00E42974"/>
    <w:rsid w:val="00E42ECB"/>
    <w:rsid w:val="00E43295"/>
    <w:rsid w:val="00E4445A"/>
    <w:rsid w:val="00E44925"/>
    <w:rsid w:val="00E44AA5"/>
    <w:rsid w:val="00E44C7B"/>
    <w:rsid w:val="00E451C3"/>
    <w:rsid w:val="00E45E52"/>
    <w:rsid w:val="00E45FBE"/>
    <w:rsid w:val="00E46009"/>
    <w:rsid w:val="00E463C6"/>
    <w:rsid w:val="00E46D43"/>
    <w:rsid w:val="00E473F9"/>
    <w:rsid w:val="00E4766E"/>
    <w:rsid w:val="00E47E18"/>
    <w:rsid w:val="00E51AA0"/>
    <w:rsid w:val="00E523C6"/>
    <w:rsid w:val="00E53020"/>
    <w:rsid w:val="00E53ADB"/>
    <w:rsid w:val="00E53B6F"/>
    <w:rsid w:val="00E548C8"/>
    <w:rsid w:val="00E55D83"/>
    <w:rsid w:val="00E56AD6"/>
    <w:rsid w:val="00E56D7F"/>
    <w:rsid w:val="00E57530"/>
    <w:rsid w:val="00E600F8"/>
    <w:rsid w:val="00E605A7"/>
    <w:rsid w:val="00E60C2F"/>
    <w:rsid w:val="00E60C39"/>
    <w:rsid w:val="00E60DD5"/>
    <w:rsid w:val="00E61612"/>
    <w:rsid w:val="00E61781"/>
    <w:rsid w:val="00E61A98"/>
    <w:rsid w:val="00E62919"/>
    <w:rsid w:val="00E63292"/>
    <w:rsid w:val="00E636E3"/>
    <w:rsid w:val="00E63B8D"/>
    <w:rsid w:val="00E63EC6"/>
    <w:rsid w:val="00E63F94"/>
    <w:rsid w:val="00E64430"/>
    <w:rsid w:val="00E64D47"/>
    <w:rsid w:val="00E64F04"/>
    <w:rsid w:val="00E65902"/>
    <w:rsid w:val="00E6625F"/>
    <w:rsid w:val="00E666CE"/>
    <w:rsid w:val="00E668EA"/>
    <w:rsid w:val="00E67146"/>
    <w:rsid w:val="00E6776E"/>
    <w:rsid w:val="00E70411"/>
    <w:rsid w:val="00E70AE1"/>
    <w:rsid w:val="00E70EB6"/>
    <w:rsid w:val="00E7104F"/>
    <w:rsid w:val="00E71059"/>
    <w:rsid w:val="00E71D47"/>
    <w:rsid w:val="00E71E1B"/>
    <w:rsid w:val="00E71FA5"/>
    <w:rsid w:val="00E724A7"/>
    <w:rsid w:val="00E72742"/>
    <w:rsid w:val="00E732BE"/>
    <w:rsid w:val="00E73E1A"/>
    <w:rsid w:val="00E741E4"/>
    <w:rsid w:val="00E753EF"/>
    <w:rsid w:val="00E7588C"/>
    <w:rsid w:val="00E7591A"/>
    <w:rsid w:val="00E75C73"/>
    <w:rsid w:val="00E75D78"/>
    <w:rsid w:val="00E76311"/>
    <w:rsid w:val="00E76B00"/>
    <w:rsid w:val="00E77A83"/>
    <w:rsid w:val="00E77C9B"/>
    <w:rsid w:val="00E8055E"/>
    <w:rsid w:val="00E80970"/>
    <w:rsid w:val="00E81526"/>
    <w:rsid w:val="00E81945"/>
    <w:rsid w:val="00E82561"/>
    <w:rsid w:val="00E8294D"/>
    <w:rsid w:val="00E82BC6"/>
    <w:rsid w:val="00E82E24"/>
    <w:rsid w:val="00E82EDE"/>
    <w:rsid w:val="00E83278"/>
    <w:rsid w:val="00E834D9"/>
    <w:rsid w:val="00E84DC4"/>
    <w:rsid w:val="00E854E8"/>
    <w:rsid w:val="00E85583"/>
    <w:rsid w:val="00E8574A"/>
    <w:rsid w:val="00E85920"/>
    <w:rsid w:val="00E868AE"/>
    <w:rsid w:val="00E86BD4"/>
    <w:rsid w:val="00E86EEE"/>
    <w:rsid w:val="00E86F20"/>
    <w:rsid w:val="00E91B76"/>
    <w:rsid w:val="00E91F13"/>
    <w:rsid w:val="00E92916"/>
    <w:rsid w:val="00E92D7E"/>
    <w:rsid w:val="00E93B22"/>
    <w:rsid w:val="00E94A34"/>
    <w:rsid w:val="00E94ADF"/>
    <w:rsid w:val="00E94B83"/>
    <w:rsid w:val="00E94DDC"/>
    <w:rsid w:val="00E969BF"/>
    <w:rsid w:val="00E97309"/>
    <w:rsid w:val="00E9731E"/>
    <w:rsid w:val="00E97379"/>
    <w:rsid w:val="00E97995"/>
    <w:rsid w:val="00E97E6E"/>
    <w:rsid w:val="00EA0A43"/>
    <w:rsid w:val="00EA1906"/>
    <w:rsid w:val="00EA1D46"/>
    <w:rsid w:val="00EA1F44"/>
    <w:rsid w:val="00EA2616"/>
    <w:rsid w:val="00EA2E16"/>
    <w:rsid w:val="00EA3620"/>
    <w:rsid w:val="00EA4197"/>
    <w:rsid w:val="00EA4B95"/>
    <w:rsid w:val="00EA5450"/>
    <w:rsid w:val="00EA5558"/>
    <w:rsid w:val="00EA5A43"/>
    <w:rsid w:val="00EA631F"/>
    <w:rsid w:val="00EA67E9"/>
    <w:rsid w:val="00EA69BF"/>
    <w:rsid w:val="00EA6F30"/>
    <w:rsid w:val="00EA6F81"/>
    <w:rsid w:val="00EA792E"/>
    <w:rsid w:val="00EB0CE0"/>
    <w:rsid w:val="00EB0CE8"/>
    <w:rsid w:val="00EB1031"/>
    <w:rsid w:val="00EB19D8"/>
    <w:rsid w:val="00EB2395"/>
    <w:rsid w:val="00EB2F77"/>
    <w:rsid w:val="00EB31F9"/>
    <w:rsid w:val="00EB38B0"/>
    <w:rsid w:val="00EB3F32"/>
    <w:rsid w:val="00EB40A6"/>
    <w:rsid w:val="00EB4560"/>
    <w:rsid w:val="00EB476C"/>
    <w:rsid w:val="00EB4BAA"/>
    <w:rsid w:val="00EB54E3"/>
    <w:rsid w:val="00EB58B5"/>
    <w:rsid w:val="00EB6038"/>
    <w:rsid w:val="00EB632A"/>
    <w:rsid w:val="00EB76E4"/>
    <w:rsid w:val="00EB7900"/>
    <w:rsid w:val="00EB7D77"/>
    <w:rsid w:val="00EC077A"/>
    <w:rsid w:val="00EC11A5"/>
    <w:rsid w:val="00EC1278"/>
    <w:rsid w:val="00EC186A"/>
    <w:rsid w:val="00EC2CF8"/>
    <w:rsid w:val="00EC3F4C"/>
    <w:rsid w:val="00EC4606"/>
    <w:rsid w:val="00EC4D42"/>
    <w:rsid w:val="00EC4F50"/>
    <w:rsid w:val="00EC5018"/>
    <w:rsid w:val="00EC515D"/>
    <w:rsid w:val="00EC5A94"/>
    <w:rsid w:val="00EC5FC4"/>
    <w:rsid w:val="00EC6383"/>
    <w:rsid w:val="00EC6823"/>
    <w:rsid w:val="00EC6B51"/>
    <w:rsid w:val="00EC6C91"/>
    <w:rsid w:val="00EC6F7E"/>
    <w:rsid w:val="00EC733E"/>
    <w:rsid w:val="00EC735F"/>
    <w:rsid w:val="00EC7390"/>
    <w:rsid w:val="00ED025B"/>
    <w:rsid w:val="00ED0709"/>
    <w:rsid w:val="00ED17F3"/>
    <w:rsid w:val="00ED22A0"/>
    <w:rsid w:val="00ED27FE"/>
    <w:rsid w:val="00ED376F"/>
    <w:rsid w:val="00ED3DFD"/>
    <w:rsid w:val="00ED403E"/>
    <w:rsid w:val="00ED43DD"/>
    <w:rsid w:val="00ED4A54"/>
    <w:rsid w:val="00ED5031"/>
    <w:rsid w:val="00ED50D2"/>
    <w:rsid w:val="00ED6460"/>
    <w:rsid w:val="00ED6636"/>
    <w:rsid w:val="00ED680F"/>
    <w:rsid w:val="00ED77D5"/>
    <w:rsid w:val="00ED7C47"/>
    <w:rsid w:val="00EE002C"/>
    <w:rsid w:val="00EE04EC"/>
    <w:rsid w:val="00EE0674"/>
    <w:rsid w:val="00EE11CE"/>
    <w:rsid w:val="00EE1CA7"/>
    <w:rsid w:val="00EE33D0"/>
    <w:rsid w:val="00EE4859"/>
    <w:rsid w:val="00EE4A39"/>
    <w:rsid w:val="00EE4DDD"/>
    <w:rsid w:val="00EE4E03"/>
    <w:rsid w:val="00EE4F87"/>
    <w:rsid w:val="00EE5B50"/>
    <w:rsid w:val="00EE715B"/>
    <w:rsid w:val="00EE717D"/>
    <w:rsid w:val="00EE783C"/>
    <w:rsid w:val="00EF0950"/>
    <w:rsid w:val="00EF0D6F"/>
    <w:rsid w:val="00EF0FB1"/>
    <w:rsid w:val="00EF10F0"/>
    <w:rsid w:val="00EF1140"/>
    <w:rsid w:val="00EF1C21"/>
    <w:rsid w:val="00EF22F8"/>
    <w:rsid w:val="00EF270C"/>
    <w:rsid w:val="00EF28D2"/>
    <w:rsid w:val="00EF29AF"/>
    <w:rsid w:val="00EF2C0B"/>
    <w:rsid w:val="00EF3A1B"/>
    <w:rsid w:val="00EF3CAC"/>
    <w:rsid w:val="00EF3E32"/>
    <w:rsid w:val="00EF3F39"/>
    <w:rsid w:val="00EF4697"/>
    <w:rsid w:val="00EF4B96"/>
    <w:rsid w:val="00EF4F4F"/>
    <w:rsid w:val="00EF5044"/>
    <w:rsid w:val="00EF611D"/>
    <w:rsid w:val="00EF64AC"/>
    <w:rsid w:val="00EF6A38"/>
    <w:rsid w:val="00EF6C1E"/>
    <w:rsid w:val="00EF775A"/>
    <w:rsid w:val="00EF7991"/>
    <w:rsid w:val="00EF7EBF"/>
    <w:rsid w:val="00F003CE"/>
    <w:rsid w:val="00F005BD"/>
    <w:rsid w:val="00F00B40"/>
    <w:rsid w:val="00F00CD6"/>
    <w:rsid w:val="00F014EF"/>
    <w:rsid w:val="00F015B5"/>
    <w:rsid w:val="00F01ECA"/>
    <w:rsid w:val="00F02196"/>
    <w:rsid w:val="00F02F6A"/>
    <w:rsid w:val="00F03322"/>
    <w:rsid w:val="00F0363F"/>
    <w:rsid w:val="00F03932"/>
    <w:rsid w:val="00F044F8"/>
    <w:rsid w:val="00F046D1"/>
    <w:rsid w:val="00F046DF"/>
    <w:rsid w:val="00F04C04"/>
    <w:rsid w:val="00F04CC2"/>
    <w:rsid w:val="00F0522F"/>
    <w:rsid w:val="00F056CC"/>
    <w:rsid w:val="00F05A05"/>
    <w:rsid w:val="00F06E68"/>
    <w:rsid w:val="00F1040E"/>
    <w:rsid w:val="00F10D8B"/>
    <w:rsid w:val="00F1180A"/>
    <w:rsid w:val="00F12021"/>
    <w:rsid w:val="00F121B9"/>
    <w:rsid w:val="00F1368D"/>
    <w:rsid w:val="00F138A9"/>
    <w:rsid w:val="00F13F72"/>
    <w:rsid w:val="00F1508C"/>
    <w:rsid w:val="00F15DB7"/>
    <w:rsid w:val="00F16181"/>
    <w:rsid w:val="00F16402"/>
    <w:rsid w:val="00F16512"/>
    <w:rsid w:val="00F16B02"/>
    <w:rsid w:val="00F16E00"/>
    <w:rsid w:val="00F17A5C"/>
    <w:rsid w:val="00F203F4"/>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DF8"/>
    <w:rsid w:val="00F23FB8"/>
    <w:rsid w:val="00F23FE4"/>
    <w:rsid w:val="00F24893"/>
    <w:rsid w:val="00F24DF7"/>
    <w:rsid w:val="00F26308"/>
    <w:rsid w:val="00F269D2"/>
    <w:rsid w:val="00F31082"/>
    <w:rsid w:val="00F3185E"/>
    <w:rsid w:val="00F318F9"/>
    <w:rsid w:val="00F31B30"/>
    <w:rsid w:val="00F31F69"/>
    <w:rsid w:val="00F32506"/>
    <w:rsid w:val="00F32772"/>
    <w:rsid w:val="00F32D1B"/>
    <w:rsid w:val="00F339B5"/>
    <w:rsid w:val="00F34082"/>
    <w:rsid w:val="00F341F6"/>
    <w:rsid w:val="00F356C0"/>
    <w:rsid w:val="00F37ACD"/>
    <w:rsid w:val="00F40462"/>
    <w:rsid w:val="00F40A94"/>
    <w:rsid w:val="00F40B13"/>
    <w:rsid w:val="00F41FCA"/>
    <w:rsid w:val="00F42486"/>
    <w:rsid w:val="00F42C41"/>
    <w:rsid w:val="00F42C97"/>
    <w:rsid w:val="00F42CFC"/>
    <w:rsid w:val="00F437AC"/>
    <w:rsid w:val="00F43845"/>
    <w:rsid w:val="00F43CF1"/>
    <w:rsid w:val="00F43E9B"/>
    <w:rsid w:val="00F43F3E"/>
    <w:rsid w:val="00F44018"/>
    <w:rsid w:val="00F44859"/>
    <w:rsid w:val="00F44946"/>
    <w:rsid w:val="00F45170"/>
    <w:rsid w:val="00F45843"/>
    <w:rsid w:val="00F45C58"/>
    <w:rsid w:val="00F46245"/>
    <w:rsid w:val="00F46B65"/>
    <w:rsid w:val="00F47361"/>
    <w:rsid w:val="00F47633"/>
    <w:rsid w:val="00F47FF8"/>
    <w:rsid w:val="00F509D6"/>
    <w:rsid w:val="00F51005"/>
    <w:rsid w:val="00F5148F"/>
    <w:rsid w:val="00F51CE4"/>
    <w:rsid w:val="00F51D12"/>
    <w:rsid w:val="00F520B8"/>
    <w:rsid w:val="00F52370"/>
    <w:rsid w:val="00F5259A"/>
    <w:rsid w:val="00F53CC2"/>
    <w:rsid w:val="00F541AD"/>
    <w:rsid w:val="00F5429A"/>
    <w:rsid w:val="00F54A7D"/>
    <w:rsid w:val="00F54B57"/>
    <w:rsid w:val="00F558E0"/>
    <w:rsid w:val="00F55AB9"/>
    <w:rsid w:val="00F55C3E"/>
    <w:rsid w:val="00F5656E"/>
    <w:rsid w:val="00F5701F"/>
    <w:rsid w:val="00F576E8"/>
    <w:rsid w:val="00F57B6C"/>
    <w:rsid w:val="00F6033F"/>
    <w:rsid w:val="00F607BD"/>
    <w:rsid w:val="00F60CD5"/>
    <w:rsid w:val="00F610EF"/>
    <w:rsid w:val="00F61148"/>
    <w:rsid w:val="00F613A5"/>
    <w:rsid w:val="00F61509"/>
    <w:rsid w:val="00F6155F"/>
    <w:rsid w:val="00F6162E"/>
    <w:rsid w:val="00F61682"/>
    <w:rsid w:val="00F61FDC"/>
    <w:rsid w:val="00F62F2E"/>
    <w:rsid w:val="00F6314B"/>
    <w:rsid w:val="00F63722"/>
    <w:rsid w:val="00F645C4"/>
    <w:rsid w:val="00F649A1"/>
    <w:rsid w:val="00F64D14"/>
    <w:rsid w:val="00F65E79"/>
    <w:rsid w:val="00F660E4"/>
    <w:rsid w:val="00F66529"/>
    <w:rsid w:val="00F669FC"/>
    <w:rsid w:val="00F66B3A"/>
    <w:rsid w:val="00F67151"/>
    <w:rsid w:val="00F679DA"/>
    <w:rsid w:val="00F67FA8"/>
    <w:rsid w:val="00F7053B"/>
    <w:rsid w:val="00F70A6A"/>
    <w:rsid w:val="00F70C9E"/>
    <w:rsid w:val="00F70E8D"/>
    <w:rsid w:val="00F7112A"/>
    <w:rsid w:val="00F715AA"/>
    <w:rsid w:val="00F71C33"/>
    <w:rsid w:val="00F72371"/>
    <w:rsid w:val="00F72EA8"/>
    <w:rsid w:val="00F73379"/>
    <w:rsid w:val="00F7392F"/>
    <w:rsid w:val="00F74271"/>
    <w:rsid w:val="00F744A5"/>
    <w:rsid w:val="00F74E5B"/>
    <w:rsid w:val="00F759EE"/>
    <w:rsid w:val="00F766B3"/>
    <w:rsid w:val="00F76D9D"/>
    <w:rsid w:val="00F7708C"/>
    <w:rsid w:val="00F77A08"/>
    <w:rsid w:val="00F80179"/>
    <w:rsid w:val="00F8069F"/>
    <w:rsid w:val="00F809B0"/>
    <w:rsid w:val="00F80FF9"/>
    <w:rsid w:val="00F81813"/>
    <w:rsid w:val="00F81C37"/>
    <w:rsid w:val="00F82621"/>
    <w:rsid w:val="00F8281C"/>
    <w:rsid w:val="00F82D3D"/>
    <w:rsid w:val="00F82DCB"/>
    <w:rsid w:val="00F841CF"/>
    <w:rsid w:val="00F84294"/>
    <w:rsid w:val="00F85C73"/>
    <w:rsid w:val="00F85D09"/>
    <w:rsid w:val="00F864FB"/>
    <w:rsid w:val="00F86705"/>
    <w:rsid w:val="00F868BE"/>
    <w:rsid w:val="00F870B6"/>
    <w:rsid w:val="00F871F2"/>
    <w:rsid w:val="00F877B4"/>
    <w:rsid w:val="00F877C2"/>
    <w:rsid w:val="00F90D15"/>
    <w:rsid w:val="00F91059"/>
    <w:rsid w:val="00F91182"/>
    <w:rsid w:val="00F918B2"/>
    <w:rsid w:val="00F92257"/>
    <w:rsid w:val="00F92CD3"/>
    <w:rsid w:val="00F93F70"/>
    <w:rsid w:val="00F93F84"/>
    <w:rsid w:val="00F94205"/>
    <w:rsid w:val="00F952CB"/>
    <w:rsid w:val="00F953DC"/>
    <w:rsid w:val="00F958D9"/>
    <w:rsid w:val="00F965B9"/>
    <w:rsid w:val="00F96C9A"/>
    <w:rsid w:val="00F96EE8"/>
    <w:rsid w:val="00F972FF"/>
    <w:rsid w:val="00F97541"/>
    <w:rsid w:val="00F97BC7"/>
    <w:rsid w:val="00F97F0F"/>
    <w:rsid w:val="00F97F10"/>
    <w:rsid w:val="00FA08B1"/>
    <w:rsid w:val="00FA0E13"/>
    <w:rsid w:val="00FA13E1"/>
    <w:rsid w:val="00FA1FA5"/>
    <w:rsid w:val="00FA21A6"/>
    <w:rsid w:val="00FA2338"/>
    <w:rsid w:val="00FA25D1"/>
    <w:rsid w:val="00FA287C"/>
    <w:rsid w:val="00FA2E8F"/>
    <w:rsid w:val="00FA307F"/>
    <w:rsid w:val="00FA343F"/>
    <w:rsid w:val="00FA36D3"/>
    <w:rsid w:val="00FA37F4"/>
    <w:rsid w:val="00FA3958"/>
    <w:rsid w:val="00FA4B03"/>
    <w:rsid w:val="00FA4E9A"/>
    <w:rsid w:val="00FA5124"/>
    <w:rsid w:val="00FA5582"/>
    <w:rsid w:val="00FA6130"/>
    <w:rsid w:val="00FA6289"/>
    <w:rsid w:val="00FA6411"/>
    <w:rsid w:val="00FA7792"/>
    <w:rsid w:val="00FA7889"/>
    <w:rsid w:val="00FA7FB9"/>
    <w:rsid w:val="00FB0AA5"/>
    <w:rsid w:val="00FB0F9F"/>
    <w:rsid w:val="00FB14D3"/>
    <w:rsid w:val="00FB150A"/>
    <w:rsid w:val="00FB18C7"/>
    <w:rsid w:val="00FB1F43"/>
    <w:rsid w:val="00FB20C8"/>
    <w:rsid w:val="00FB22A6"/>
    <w:rsid w:val="00FB2EDD"/>
    <w:rsid w:val="00FB37DF"/>
    <w:rsid w:val="00FB4269"/>
    <w:rsid w:val="00FB563C"/>
    <w:rsid w:val="00FB79BC"/>
    <w:rsid w:val="00FB7BEA"/>
    <w:rsid w:val="00FB7F9B"/>
    <w:rsid w:val="00FC0841"/>
    <w:rsid w:val="00FC0923"/>
    <w:rsid w:val="00FC0B1B"/>
    <w:rsid w:val="00FC157D"/>
    <w:rsid w:val="00FC1BEC"/>
    <w:rsid w:val="00FC2779"/>
    <w:rsid w:val="00FC29D7"/>
    <w:rsid w:val="00FC3270"/>
    <w:rsid w:val="00FC3479"/>
    <w:rsid w:val="00FC3B10"/>
    <w:rsid w:val="00FC3D67"/>
    <w:rsid w:val="00FC3D96"/>
    <w:rsid w:val="00FC4D1B"/>
    <w:rsid w:val="00FC5059"/>
    <w:rsid w:val="00FC53F3"/>
    <w:rsid w:val="00FC5495"/>
    <w:rsid w:val="00FC554E"/>
    <w:rsid w:val="00FC5610"/>
    <w:rsid w:val="00FC5CB9"/>
    <w:rsid w:val="00FD001A"/>
    <w:rsid w:val="00FD0226"/>
    <w:rsid w:val="00FD046D"/>
    <w:rsid w:val="00FD0D7C"/>
    <w:rsid w:val="00FD1135"/>
    <w:rsid w:val="00FD119D"/>
    <w:rsid w:val="00FD160F"/>
    <w:rsid w:val="00FD19E6"/>
    <w:rsid w:val="00FD259C"/>
    <w:rsid w:val="00FD29A7"/>
    <w:rsid w:val="00FD3B76"/>
    <w:rsid w:val="00FD3EA0"/>
    <w:rsid w:val="00FD3F36"/>
    <w:rsid w:val="00FD416A"/>
    <w:rsid w:val="00FD46E5"/>
    <w:rsid w:val="00FD48AB"/>
    <w:rsid w:val="00FD491B"/>
    <w:rsid w:val="00FD4AE1"/>
    <w:rsid w:val="00FD54C0"/>
    <w:rsid w:val="00FD5C56"/>
    <w:rsid w:val="00FD6FE9"/>
    <w:rsid w:val="00FD7418"/>
    <w:rsid w:val="00FE10CD"/>
    <w:rsid w:val="00FE12AF"/>
    <w:rsid w:val="00FE1BFD"/>
    <w:rsid w:val="00FE1EED"/>
    <w:rsid w:val="00FE2385"/>
    <w:rsid w:val="00FE27B0"/>
    <w:rsid w:val="00FE2D49"/>
    <w:rsid w:val="00FE2DE4"/>
    <w:rsid w:val="00FE4036"/>
    <w:rsid w:val="00FE42E1"/>
    <w:rsid w:val="00FE4517"/>
    <w:rsid w:val="00FE4A7E"/>
    <w:rsid w:val="00FE4AE4"/>
    <w:rsid w:val="00FE4CBD"/>
    <w:rsid w:val="00FE534B"/>
    <w:rsid w:val="00FE5489"/>
    <w:rsid w:val="00FE5A9A"/>
    <w:rsid w:val="00FE606D"/>
    <w:rsid w:val="00FE6248"/>
    <w:rsid w:val="00FE66BF"/>
    <w:rsid w:val="00FE687A"/>
    <w:rsid w:val="00FE6DC8"/>
    <w:rsid w:val="00FE752B"/>
    <w:rsid w:val="00FF045C"/>
    <w:rsid w:val="00FF0792"/>
    <w:rsid w:val="00FF13FC"/>
    <w:rsid w:val="00FF18A4"/>
    <w:rsid w:val="00FF1ED9"/>
    <w:rsid w:val="00FF2B45"/>
    <w:rsid w:val="00FF30F3"/>
    <w:rsid w:val="00FF3126"/>
    <w:rsid w:val="00FF3720"/>
    <w:rsid w:val="00FF4CF8"/>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D98"/>
  <w15:docId w15:val="{EF5DFA07-0145-461B-B57A-2CED11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2C"/>
    <w:pPr>
      <w:spacing w:after="0" w:line="240" w:lineRule="auto"/>
      <w:ind w:left="357" w:hanging="357"/>
    </w:pPr>
  </w:style>
  <w:style w:type="paragraph" w:styleId="Heading1">
    <w:name w:val="heading 1"/>
    <w:basedOn w:val="Normal"/>
    <w:next w:val="Normal"/>
    <w:link w:val="Heading1Char"/>
    <w:uiPriority w:val="9"/>
    <w:qFormat/>
    <w:rsid w:val="0007492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3E64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2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7492C"/>
    <w:pPr>
      <w:ind w:left="720"/>
      <w:contextualSpacing/>
    </w:pPr>
  </w:style>
  <w:style w:type="paragraph" w:styleId="BodyText">
    <w:name w:val="Body Text"/>
    <w:basedOn w:val="Normal"/>
    <w:link w:val="BodyTextChar"/>
    <w:rsid w:val="0007492C"/>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492C"/>
    <w:rPr>
      <w:rFonts w:ascii="Times New Roman" w:eastAsia="Times New Roman" w:hAnsi="Times New Roman" w:cs="Times New Roman"/>
      <w:sz w:val="24"/>
      <w:szCs w:val="20"/>
    </w:rPr>
  </w:style>
  <w:style w:type="character" w:styleId="Hyperlink">
    <w:name w:val="Hyperlink"/>
    <w:basedOn w:val="DefaultParagraphFont"/>
    <w:uiPriority w:val="99"/>
    <w:rsid w:val="0007492C"/>
    <w:rPr>
      <w:color w:val="0000FF"/>
      <w:sz w:val="24"/>
      <w:u w:val="single"/>
    </w:rPr>
  </w:style>
  <w:style w:type="paragraph" w:customStyle="1" w:styleId="TxBrp14">
    <w:name w:val="TxBr_p14"/>
    <w:basedOn w:val="Normal"/>
    <w:rsid w:val="0007492C"/>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07492C"/>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customStyle="1" w:styleId="TxBrp1">
    <w:name w:val="TxBr_p1"/>
    <w:basedOn w:val="Normal"/>
    <w:rsid w:val="0007492C"/>
    <w:pPr>
      <w:widowControl w:val="0"/>
      <w:tabs>
        <w:tab w:val="left" w:pos="204"/>
      </w:tabs>
      <w:autoSpaceDE w:val="0"/>
      <w:autoSpaceDN w:val="0"/>
      <w:adjustRightInd w:val="0"/>
      <w:spacing w:line="272" w:lineRule="atLeast"/>
      <w:ind w:left="0" w:firstLine="0"/>
    </w:pPr>
    <w:rPr>
      <w:rFonts w:ascii="Times New Roman" w:eastAsia="Times New Roman" w:hAnsi="Times New Roman" w:cs="Times New Roman"/>
      <w:sz w:val="24"/>
      <w:szCs w:val="24"/>
    </w:rPr>
  </w:style>
  <w:style w:type="paragraph" w:customStyle="1" w:styleId="TxBrp4">
    <w:name w:val="TxBr_p4"/>
    <w:basedOn w:val="Normal"/>
    <w:rsid w:val="0007492C"/>
    <w:pPr>
      <w:widowControl w:val="0"/>
      <w:tabs>
        <w:tab w:val="left" w:pos="737"/>
      </w:tabs>
      <w:autoSpaceDE w:val="0"/>
      <w:autoSpaceDN w:val="0"/>
      <w:adjustRightInd w:val="0"/>
      <w:spacing w:line="272" w:lineRule="atLeast"/>
      <w:ind w:left="737" w:hanging="306"/>
    </w:pPr>
    <w:rPr>
      <w:rFonts w:ascii="Times New Roman" w:eastAsia="Times New Roman" w:hAnsi="Times New Roman" w:cs="Times New Roman"/>
      <w:sz w:val="24"/>
      <w:szCs w:val="24"/>
    </w:rPr>
  </w:style>
  <w:style w:type="paragraph" w:customStyle="1" w:styleId="TxBrp10">
    <w:name w:val="TxBr_p10"/>
    <w:basedOn w:val="Normal"/>
    <w:rsid w:val="0007492C"/>
    <w:pPr>
      <w:widowControl w:val="0"/>
      <w:tabs>
        <w:tab w:val="left" w:pos="759"/>
      </w:tabs>
      <w:autoSpaceDE w:val="0"/>
      <w:autoSpaceDN w:val="0"/>
      <w:adjustRightInd w:val="0"/>
      <w:spacing w:line="277" w:lineRule="atLeast"/>
      <w:ind w:left="760" w:hanging="267"/>
    </w:pPr>
    <w:rPr>
      <w:rFonts w:ascii="Times New Roman" w:eastAsia="Times New Roman" w:hAnsi="Times New Roman" w:cs="Times New Roman"/>
      <w:sz w:val="24"/>
      <w:szCs w:val="24"/>
    </w:rPr>
  </w:style>
  <w:style w:type="paragraph" w:customStyle="1" w:styleId="TxBrp11">
    <w:name w:val="TxBr_p11"/>
    <w:basedOn w:val="Normal"/>
    <w:rsid w:val="0007492C"/>
    <w:pPr>
      <w:widowControl w:val="0"/>
      <w:tabs>
        <w:tab w:val="left" w:pos="759"/>
      </w:tabs>
      <w:autoSpaceDE w:val="0"/>
      <w:autoSpaceDN w:val="0"/>
      <w:adjustRightInd w:val="0"/>
      <w:spacing w:line="277" w:lineRule="atLeast"/>
      <w:ind w:left="1150" w:firstLine="0"/>
    </w:pPr>
    <w:rPr>
      <w:rFonts w:ascii="Times New Roman" w:eastAsia="Times New Roman" w:hAnsi="Times New Roman" w:cs="Times New Roman"/>
      <w:sz w:val="24"/>
      <w:szCs w:val="24"/>
    </w:rPr>
  </w:style>
  <w:style w:type="table" w:styleId="TableGrid">
    <w:name w:val="Table Grid"/>
    <w:basedOn w:val="TableNormal"/>
    <w:uiPriority w:val="59"/>
    <w:rsid w:val="0007492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2C"/>
    <w:rPr>
      <w:rFonts w:ascii="Tahoma" w:hAnsi="Tahoma" w:cs="Tahoma"/>
      <w:sz w:val="16"/>
      <w:szCs w:val="16"/>
    </w:rPr>
  </w:style>
  <w:style w:type="character" w:customStyle="1" w:styleId="BalloonTextChar">
    <w:name w:val="Balloon Text Char"/>
    <w:basedOn w:val="DefaultParagraphFont"/>
    <w:link w:val="BalloonText"/>
    <w:uiPriority w:val="99"/>
    <w:semiHidden/>
    <w:rsid w:val="0007492C"/>
    <w:rPr>
      <w:rFonts w:ascii="Tahoma" w:hAnsi="Tahoma" w:cs="Tahoma"/>
      <w:sz w:val="16"/>
      <w:szCs w:val="16"/>
    </w:rPr>
  </w:style>
  <w:style w:type="character" w:customStyle="1" w:styleId="Heading2Char">
    <w:name w:val="Heading 2 Char"/>
    <w:basedOn w:val="DefaultParagraphFont"/>
    <w:link w:val="Heading2"/>
    <w:uiPriority w:val="9"/>
    <w:semiHidden/>
    <w:rsid w:val="003E64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85F5A"/>
    <w:pPr>
      <w:tabs>
        <w:tab w:val="center" w:pos="4513"/>
        <w:tab w:val="right" w:pos="9026"/>
      </w:tabs>
    </w:pPr>
  </w:style>
  <w:style w:type="character" w:customStyle="1" w:styleId="HeaderChar">
    <w:name w:val="Header Char"/>
    <w:basedOn w:val="DefaultParagraphFont"/>
    <w:link w:val="Header"/>
    <w:uiPriority w:val="99"/>
    <w:semiHidden/>
    <w:rsid w:val="00985F5A"/>
  </w:style>
  <w:style w:type="paragraph" w:styleId="Footer">
    <w:name w:val="footer"/>
    <w:basedOn w:val="Normal"/>
    <w:link w:val="FooterChar"/>
    <w:uiPriority w:val="99"/>
    <w:unhideWhenUsed/>
    <w:rsid w:val="00985F5A"/>
    <w:pPr>
      <w:tabs>
        <w:tab w:val="center" w:pos="4513"/>
        <w:tab w:val="right" w:pos="9026"/>
      </w:tabs>
    </w:pPr>
  </w:style>
  <w:style w:type="character" w:customStyle="1" w:styleId="FooterChar">
    <w:name w:val="Footer Char"/>
    <w:basedOn w:val="DefaultParagraphFont"/>
    <w:link w:val="Footer"/>
    <w:uiPriority w:val="99"/>
    <w:rsid w:val="00985F5A"/>
  </w:style>
  <w:style w:type="character" w:styleId="CommentReference">
    <w:name w:val="annotation reference"/>
    <w:basedOn w:val="DefaultParagraphFont"/>
    <w:uiPriority w:val="99"/>
    <w:semiHidden/>
    <w:unhideWhenUsed/>
    <w:rsid w:val="00914FB0"/>
    <w:rPr>
      <w:sz w:val="16"/>
      <w:szCs w:val="16"/>
    </w:rPr>
  </w:style>
  <w:style w:type="paragraph" w:styleId="CommentText">
    <w:name w:val="annotation text"/>
    <w:basedOn w:val="Normal"/>
    <w:link w:val="CommentTextChar"/>
    <w:uiPriority w:val="99"/>
    <w:semiHidden/>
    <w:unhideWhenUsed/>
    <w:rsid w:val="00914FB0"/>
    <w:rPr>
      <w:sz w:val="20"/>
      <w:szCs w:val="20"/>
    </w:rPr>
  </w:style>
  <w:style w:type="character" w:customStyle="1" w:styleId="CommentTextChar">
    <w:name w:val="Comment Text Char"/>
    <w:basedOn w:val="DefaultParagraphFont"/>
    <w:link w:val="CommentText"/>
    <w:uiPriority w:val="99"/>
    <w:semiHidden/>
    <w:rsid w:val="00914FB0"/>
    <w:rPr>
      <w:sz w:val="20"/>
      <w:szCs w:val="20"/>
    </w:rPr>
  </w:style>
  <w:style w:type="paragraph" w:styleId="CommentSubject">
    <w:name w:val="annotation subject"/>
    <w:basedOn w:val="CommentText"/>
    <w:next w:val="CommentText"/>
    <w:link w:val="CommentSubjectChar"/>
    <w:uiPriority w:val="99"/>
    <w:semiHidden/>
    <w:unhideWhenUsed/>
    <w:rsid w:val="00914FB0"/>
    <w:rPr>
      <w:b/>
      <w:bCs/>
    </w:rPr>
  </w:style>
  <w:style w:type="character" w:customStyle="1" w:styleId="CommentSubjectChar">
    <w:name w:val="Comment Subject Char"/>
    <w:basedOn w:val="CommentTextChar"/>
    <w:link w:val="CommentSubject"/>
    <w:uiPriority w:val="99"/>
    <w:semiHidden/>
    <w:rsid w:val="00914FB0"/>
    <w:rPr>
      <w:b/>
      <w:bCs/>
      <w:sz w:val="20"/>
      <w:szCs w:val="20"/>
    </w:rPr>
  </w:style>
  <w:style w:type="paragraph" w:styleId="FootnoteText">
    <w:name w:val="footnote text"/>
    <w:basedOn w:val="Normal"/>
    <w:link w:val="FootnoteTextChar"/>
    <w:uiPriority w:val="99"/>
    <w:unhideWhenUsed/>
    <w:rsid w:val="009C2A40"/>
    <w:rPr>
      <w:sz w:val="20"/>
      <w:szCs w:val="20"/>
    </w:rPr>
  </w:style>
  <w:style w:type="character" w:customStyle="1" w:styleId="FootnoteTextChar">
    <w:name w:val="Footnote Text Char"/>
    <w:basedOn w:val="DefaultParagraphFont"/>
    <w:link w:val="FootnoteText"/>
    <w:uiPriority w:val="99"/>
    <w:rsid w:val="009C2A40"/>
    <w:rPr>
      <w:sz w:val="20"/>
      <w:szCs w:val="20"/>
    </w:rPr>
  </w:style>
  <w:style w:type="character" w:styleId="FootnoteReference">
    <w:name w:val="footnote reference"/>
    <w:basedOn w:val="DefaultParagraphFont"/>
    <w:uiPriority w:val="99"/>
    <w:semiHidden/>
    <w:unhideWhenUsed/>
    <w:rsid w:val="009C2A40"/>
    <w:rPr>
      <w:vertAlign w:val="superscript"/>
    </w:rPr>
  </w:style>
  <w:style w:type="paragraph" w:customStyle="1" w:styleId="Default">
    <w:name w:val="Default"/>
    <w:rsid w:val="00F645C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D245BE"/>
    <w:pPr>
      <w:spacing w:after="120"/>
      <w:ind w:left="283"/>
    </w:pPr>
  </w:style>
  <w:style w:type="character" w:customStyle="1" w:styleId="BodyTextIndentChar">
    <w:name w:val="Body Text Indent Char"/>
    <w:basedOn w:val="DefaultParagraphFont"/>
    <w:link w:val="BodyTextIndent"/>
    <w:uiPriority w:val="99"/>
    <w:semiHidden/>
    <w:rsid w:val="00D245BE"/>
  </w:style>
  <w:style w:type="paragraph" w:styleId="BodyTextIndent2">
    <w:name w:val="Body Text Indent 2"/>
    <w:basedOn w:val="Normal"/>
    <w:link w:val="BodyTextIndent2Char"/>
    <w:uiPriority w:val="99"/>
    <w:unhideWhenUsed/>
    <w:rsid w:val="00D245BE"/>
    <w:pPr>
      <w:spacing w:after="120" w:line="480" w:lineRule="auto"/>
      <w:ind w:left="283"/>
    </w:pPr>
  </w:style>
  <w:style w:type="character" w:customStyle="1" w:styleId="BodyTextIndent2Char">
    <w:name w:val="Body Text Indent 2 Char"/>
    <w:basedOn w:val="DefaultParagraphFont"/>
    <w:link w:val="BodyTextIndent2"/>
    <w:uiPriority w:val="99"/>
    <w:rsid w:val="00D245BE"/>
  </w:style>
  <w:style w:type="paragraph" w:styleId="EndnoteText">
    <w:name w:val="endnote text"/>
    <w:basedOn w:val="Normal"/>
    <w:link w:val="EndnoteTextChar"/>
    <w:semiHidden/>
    <w:rsid w:val="0021299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1299A"/>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4C7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8DD"/>
    <w:rPr>
      <w:sz w:val="16"/>
      <w:szCs w:val="16"/>
    </w:rPr>
  </w:style>
  <w:style w:type="paragraph" w:styleId="BodyText3">
    <w:name w:val="Body Text 3"/>
    <w:basedOn w:val="Normal"/>
    <w:link w:val="BodyText3Char"/>
    <w:uiPriority w:val="99"/>
    <w:semiHidden/>
    <w:unhideWhenUsed/>
    <w:rsid w:val="0044437B"/>
    <w:pPr>
      <w:spacing w:after="120"/>
    </w:pPr>
    <w:rPr>
      <w:sz w:val="16"/>
      <w:szCs w:val="16"/>
    </w:rPr>
  </w:style>
  <w:style w:type="character" w:customStyle="1" w:styleId="BodyText3Char">
    <w:name w:val="Body Text 3 Char"/>
    <w:basedOn w:val="DefaultParagraphFont"/>
    <w:link w:val="BodyText3"/>
    <w:uiPriority w:val="99"/>
    <w:semiHidden/>
    <w:rsid w:val="0044437B"/>
    <w:rPr>
      <w:sz w:val="16"/>
      <w:szCs w:val="16"/>
    </w:rPr>
  </w:style>
  <w:style w:type="character" w:customStyle="1" w:styleId="000Char">
    <w:name w:val="000 Char"/>
    <w:basedOn w:val="DefaultParagraphFont"/>
    <w:rsid w:val="00491659"/>
    <w:rPr>
      <w:rFonts w:ascii="Arial" w:hAnsi="Arial" w:cs="Arial"/>
      <w:b/>
      <w:color w:val="C0C0C0"/>
      <w:sz w:val="24"/>
      <w:szCs w:val="24"/>
      <w:lang w:val="en-GB" w:eastAsia="en-GB" w:bidi="ar-SA"/>
    </w:rPr>
  </w:style>
  <w:style w:type="paragraph" w:customStyle="1" w:styleId="xmsonormal">
    <w:name w:val="x_msonormal"/>
    <w:basedOn w:val="Normal"/>
    <w:rsid w:val="00C01E0F"/>
    <w:pPr>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7406">
      <w:bodyDiv w:val="1"/>
      <w:marLeft w:val="0"/>
      <w:marRight w:val="0"/>
      <w:marTop w:val="0"/>
      <w:marBottom w:val="0"/>
      <w:divBdr>
        <w:top w:val="none" w:sz="0" w:space="0" w:color="auto"/>
        <w:left w:val="none" w:sz="0" w:space="0" w:color="auto"/>
        <w:bottom w:val="none" w:sz="0" w:space="0" w:color="auto"/>
        <w:right w:val="none" w:sz="0" w:space="0" w:color="auto"/>
      </w:divBdr>
    </w:div>
    <w:div w:id="327755408">
      <w:bodyDiv w:val="1"/>
      <w:marLeft w:val="0"/>
      <w:marRight w:val="0"/>
      <w:marTop w:val="0"/>
      <w:marBottom w:val="0"/>
      <w:divBdr>
        <w:top w:val="none" w:sz="0" w:space="0" w:color="auto"/>
        <w:left w:val="none" w:sz="0" w:space="0" w:color="auto"/>
        <w:bottom w:val="none" w:sz="0" w:space="0" w:color="auto"/>
        <w:right w:val="none" w:sz="0" w:space="0" w:color="auto"/>
      </w:divBdr>
    </w:div>
    <w:div w:id="348407359">
      <w:bodyDiv w:val="1"/>
      <w:marLeft w:val="0"/>
      <w:marRight w:val="0"/>
      <w:marTop w:val="0"/>
      <w:marBottom w:val="0"/>
      <w:divBdr>
        <w:top w:val="none" w:sz="0" w:space="0" w:color="auto"/>
        <w:left w:val="none" w:sz="0" w:space="0" w:color="auto"/>
        <w:bottom w:val="none" w:sz="0" w:space="0" w:color="auto"/>
        <w:right w:val="none" w:sz="0" w:space="0" w:color="auto"/>
      </w:divBdr>
    </w:div>
    <w:div w:id="537013942">
      <w:bodyDiv w:val="1"/>
      <w:marLeft w:val="0"/>
      <w:marRight w:val="0"/>
      <w:marTop w:val="0"/>
      <w:marBottom w:val="0"/>
      <w:divBdr>
        <w:top w:val="none" w:sz="0" w:space="0" w:color="auto"/>
        <w:left w:val="none" w:sz="0" w:space="0" w:color="auto"/>
        <w:bottom w:val="none" w:sz="0" w:space="0" w:color="auto"/>
        <w:right w:val="none" w:sz="0" w:space="0" w:color="auto"/>
      </w:divBdr>
    </w:div>
    <w:div w:id="853885360">
      <w:bodyDiv w:val="1"/>
      <w:marLeft w:val="0"/>
      <w:marRight w:val="0"/>
      <w:marTop w:val="0"/>
      <w:marBottom w:val="0"/>
      <w:divBdr>
        <w:top w:val="none" w:sz="0" w:space="0" w:color="auto"/>
        <w:left w:val="none" w:sz="0" w:space="0" w:color="auto"/>
        <w:bottom w:val="none" w:sz="0" w:space="0" w:color="auto"/>
        <w:right w:val="none" w:sz="0" w:space="0" w:color="auto"/>
      </w:divBdr>
    </w:div>
    <w:div w:id="16673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haplaincy.southwales.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wellbeingservice.southwales.ac.uk/" TargetMode="External"/><Relationship Id="rId17" Type="http://schemas.openxmlformats.org/officeDocument/2006/relationships/hyperlink" Target="http://www.oiahe.org.uk" TargetMode="External"/><Relationship Id="rId2" Type="http://schemas.openxmlformats.org/officeDocument/2006/relationships/customXml" Target="../customXml/item2.xml"/><Relationship Id="rId16" Type="http://schemas.openxmlformats.org/officeDocument/2006/relationships/hyperlink" Target="https://thehub.southwales.ac.uk/Interact/Pages/Section/SubFullOne.aspx?subsection=24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its.southwales.ac.uk/documents/download/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pu.southwales.ac.uk/documents/download/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15A7C6258104DBFD0427F4F85FA76" ma:contentTypeVersion="4" ma:contentTypeDescription="Create a new document." ma:contentTypeScope="" ma:versionID="50e38146538356442139c46f66aabf25">
  <xsd:schema xmlns:xsd="http://www.w3.org/2001/XMLSchema" xmlns:xs="http://www.w3.org/2001/XMLSchema" xmlns:p="http://schemas.microsoft.com/office/2006/metadata/properties" xmlns:ns2="645ca26f-4a76-4c1b-9eca-222a10d66dc5" xmlns:ns3="b3582e95-1891-410e-90b9-054af0da2450" targetNamespace="http://schemas.microsoft.com/office/2006/metadata/properties" ma:root="true" ma:fieldsID="89ff8297484a5e4754e7070129b117d2" ns2:_="" ns3:_="">
    <xsd:import namespace="645ca26f-4a76-4c1b-9eca-222a10d66dc5"/>
    <xsd:import namespace="b3582e95-1891-410e-90b9-054af0da2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ca26f-4a76-4c1b-9eca-222a10d66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582e95-1891-410e-90b9-054af0da2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FD7B225-9C55-4FAD-AA4B-535D10CF4B7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645ca26f-4a76-4c1b-9eca-222a10d66dc5"/>
    <ds:schemaRef ds:uri="http://purl.org/dc/terms/"/>
    <ds:schemaRef ds:uri="http://schemas.openxmlformats.org/package/2006/metadata/core-properties"/>
    <ds:schemaRef ds:uri="http://purl.org/dc/dcmitype/"/>
    <ds:schemaRef ds:uri="b3582e95-1891-410e-90b9-054af0da2450"/>
    <ds:schemaRef ds:uri="http://www.w3.org/XML/1998/namespace"/>
  </ds:schemaRefs>
</ds:datastoreItem>
</file>

<file path=customXml/itemProps2.xml><?xml version="1.0" encoding="utf-8"?>
<ds:datastoreItem xmlns:ds="http://schemas.openxmlformats.org/officeDocument/2006/customXml" ds:itemID="{3C894D61-DF83-4012-BC4B-6D501E56933B}">
  <ds:schemaRefs>
    <ds:schemaRef ds:uri="http://schemas.microsoft.com/sharepoint/v3/contenttype/forms"/>
  </ds:schemaRefs>
</ds:datastoreItem>
</file>

<file path=customXml/itemProps3.xml><?xml version="1.0" encoding="utf-8"?>
<ds:datastoreItem xmlns:ds="http://schemas.openxmlformats.org/officeDocument/2006/customXml" ds:itemID="{65CCB083-2E3E-4BCE-9DAC-5A25EA48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ca26f-4a76-4c1b-9eca-222a10d66dc5"/>
    <ds:schemaRef ds:uri="b3582e95-1891-410e-90b9-054af0da2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CDBDF-7D0F-4225-9234-EACA460B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15</cp:revision>
  <cp:lastPrinted>2016-04-13T06:58:00Z</cp:lastPrinted>
  <dcterms:created xsi:type="dcterms:W3CDTF">2018-07-04T10:16:00Z</dcterms:created>
  <dcterms:modified xsi:type="dcterms:W3CDTF">2018-08-31T08:54:00Z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0x0101004D415A7C6258104DBFD0427F4F85FA76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