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89027" w14:textId="38DCAAF4" w:rsidR="00AD24DB" w:rsidRDefault="00AD24DB" w:rsidP="0078710D">
      <w:pPr>
        <w:spacing w:after="0" w:line="240" w:lineRule="auto"/>
        <w:jc w:val="center"/>
        <w:rPr>
          <w:rFonts w:ascii="Arial" w:hAnsi="Arial" w:cs="Arial"/>
          <w:b/>
        </w:rPr>
      </w:pPr>
      <w:r w:rsidRPr="00AD24DB">
        <w:rPr>
          <w:rFonts w:ascii="Arial" w:hAnsi="Arial" w:cs="Arial"/>
          <w:b/>
          <w:noProof/>
        </w:rPr>
        <w:drawing>
          <wp:inline distT="0" distB="0" distL="0" distR="0" wp14:anchorId="511098BA" wp14:editId="04BFF04A">
            <wp:extent cx="962025" cy="99060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62025" cy="990600"/>
                    </a:xfrm>
                    <a:prstGeom prst="rect">
                      <a:avLst/>
                    </a:prstGeom>
                    <a:noFill/>
                    <a:ln w="9525">
                      <a:noFill/>
                      <a:miter lim="800000"/>
                      <a:headEnd/>
                      <a:tailEnd/>
                    </a:ln>
                  </pic:spPr>
                </pic:pic>
              </a:graphicData>
            </a:graphic>
          </wp:inline>
        </w:drawing>
      </w:r>
    </w:p>
    <w:p w14:paraId="485EF0A0" w14:textId="77777777" w:rsidR="0073770C" w:rsidRDefault="0073770C" w:rsidP="002C1F47">
      <w:pPr>
        <w:spacing w:after="0" w:line="240" w:lineRule="auto"/>
        <w:rPr>
          <w:rFonts w:ascii="Arial" w:hAnsi="Arial" w:cs="Arial"/>
          <w:b/>
        </w:rPr>
      </w:pPr>
    </w:p>
    <w:p w14:paraId="7D41F666" w14:textId="77777777" w:rsidR="00C81AE4" w:rsidRDefault="00C81AE4" w:rsidP="002C1F47">
      <w:pPr>
        <w:spacing w:after="0" w:line="240" w:lineRule="auto"/>
        <w:rPr>
          <w:rFonts w:ascii="Arial" w:hAnsi="Arial" w:cs="Arial"/>
          <w:b/>
        </w:rPr>
      </w:pPr>
    </w:p>
    <w:p w14:paraId="6696A3CF" w14:textId="77777777" w:rsidR="00C81AE4" w:rsidRDefault="00C81AE4" w:rsidP="002C1F47">
      <w:pPr>
        <w:spacing w:after="0" w:line="240" w:lineRule="auto"/>
        <w:rPr>
          <w:rFonts w:ascii="Arial" w:hAnsi="Arial" w:cs="Arial"/>
          <w:b/>
        </w:rPr>
      </w:pPr>
    </w:p>
    <w:p w14:paraId="3C1726AC" w14:textId="77777777" w:rsidR="00C81AE4" w:rsidRDefault="00C81AE4" w:rsidP="002C1F47">
      <w:pPr>
        <w:spacing w:after="0" w:line="240" w:lineRule="auto"/>
        <w:rPr>
          <w:rFonts w:ascii="Arial" w:hAnsi="Arial" w:cs="Arial"/>
          <w:b/>
        </w:rPr>
      </w:pPr>
    </w:p>
    <w:p w14:paraId="5F337298" w14:textId="77777777" w:rsidR="00C81AE4" w:rsidRDefault="00C81AE4" w:rsidP="002C1F47">
      <w:pPr>
        <w:spacing w:after="0" w:line="240" w:lineRule="auto"/>
        <w:rPr>
          <w:rFonts w:ascii="Arial" w:hAnsi="Arial" w:cs="Arial"/>
          <w:b/>
        </w:rPr>
      </w:pPr>
    </w:p>
    <w:p w14:paraId="53C01074" w14:textId="77777777" w:rsidR="00C81AE4" w:rsidRDefault="00C81AE4" w:rsidP="002C1F47">
      <w:pPr>
        <w:spacing w:after="0" w:line="240" w:lineRule="auto"/>
        <w:rPr>
          <w:rFonts w:ascii="Arial" w:hAnsi="Arial" w:cs="Arial"/>
          <w:b/>
        </w:rPr>
      </w:pPr>
    </w:p>
    <w:p w14:paraId="0A4406D0" w14:textId="77777777" w:rsidR="00C81AE4" w:rsidRDefault="00C81AE4" w:rsidP="002C1F47">
      <w:pPr>
        <w:spacing w:after="0" w:line="240" w:lineRule="auto"/>
        <w:rPr>
          <w:rFonts w:ascii="Arial" w:hAnsi="Arial" w:cs="Arial"/>
          <w:b/>
        </w:rPr>
      </w:pPr>
    </w:p>
    <w:p w14:paraId="6EC616C7" w14:textId="77777777" w:rsidR="00C81AE4" w:rsidRDefault="00C81AE4" w:rsidP="002C1F47">
      <w:pPr>
        <w:spacing w:after="0" w:line="240" w:lineRule="auto"/>
        <w:rPr>
          <w:rFonts w:ascii="Arial" w:hAnsi="Arial" w:cs="Arial"/>
          <w:b/>
          <w:sz w:val="56"/>
          <w:szCs w:val="56"/>
        </w:rPr>
      </w:pPr>
    </w:p>
    <w:p w14:paraId="4064B97E" w14:textId="77777777" w:rsidR="00C81AE4" w:rsidRDefault="00C81AE4" w:rsidP="002C1F47">
      <w:pPr>
        <w:spacing w:after="0" w:line="240" w:lineRule="auto"/>
        <w:rPr>
          <w:rFonts w:ascii="Arial" w:hAnsi="Arial" w:cs="Arial"/>
          <w:b/>
          <w:sz w:val="56"/>
          <w:szCs w:val="56"/>
        </w:rPr>
      </w:pPr>
    </w:p>
    <w:p w14:paraId="732CF182" w14:textId="77777777" w:rsidR="007030E5" w:rsidRDefault="007030E5" w:rsidP="002C1F47">
      <w:pPr>
        <w:spacing w:after="0" w:line="240" w:lineRule="auto"/>
        <w:rPr>
          <w:rFonts w:ascii="Arial" w:hAnsi="Arial" w:cs="Arial"/>
          <w:b/>
          <w:sz w:val="56"/>
          <w:szCs w:val="56"/>
        </w:rPr>
      </w:pPr>
    </w:p>
    <w:p w14:paraId="1E3A0728" w14:textId="77777777" w:rsidR="007030E5" w:rsidRDefault="007030E5" w:rsidP="002C1F47">
      <w:pPr>
        <w:spacing w:after="0" w:line="240" w:lineRule="auto"/>
        <w:rPr>
          <w:rFonts w:ascii="Arial" w:hAnsi="Arial" w:cs="Arial"/>
          <w:b/>
          <w:sz w:val="56"/>
          <w:szCs w:val="56"/>
        </w:rPr>
      </w:pPr>
    </w:p>
    <w:p w14:paraId="333157FB" w14:textId="506CC96F" w:rsidR="00AC7D85" w:rsidRPr="00C81AE4" w:rsidRDefault="00525564" w:rsidP="0078710D">
      <w:pPr>
        <w:spacing w:after="0" w:line="240" w:lineRule="auto"/>
        <w:jc w:val="center"/>
        <w:rPr>
          <w:rFonts w:ascii="Arial" w:hAnsi="Arial" w:cs="Arial"/>
          <w:b/>
          <w:sz w:val="56"/>
          <w:szCs w:val="56"/>
        </w:rPr>
      </w:pPr>
      <w:r w:rsidRPr="00C81AE4">
        <w:rPr>
          <w:rFonts w:ascii="Arial" w:hAnsi="Arial" w:cs="Arial"/>
          <w:b/>
          <w:sz w:val="56"/>
          <w:szCs w:val="56"/>
        </w:rPr>
        <w:t xml:space="preserve">FITNESS TO STUDY </w:t>
      </w:r>
      <w:r w:rsidR="00477778" w:rsidRPr="00C81AE4">
        <w:rPr>
          <w:rFonts w:ascii="Arial" w:hAnsi="Arial" w:cs="Arial"/>
          <w:b/>
          <w:sz w:val="56"/>
          <w:szCs w:val="56"/>
        </w:rPr>
        <w:t xml:space="preserve">REGULATIONS </w:t>
      </w:r>
      <w:r w:rsidR="00C45F45" w:rsidRPr="00C81AE4">
        <w:rPr>
          <w:rFonts w:ascii="Arial" w:hAnsi="Arial" w:cs="Arial"/>
          <w:b/>
          <w:sz w:val="56"/>
          <w:szCs w:val="56"/>
        </w:rPr>
        <w:t>20</w:t>
      </w:r>
      <w:r w:rsidR="002803BF" w:rsidRPr="00C81AE4">
        <w:rPr>
          <w:rFonts w:ascii="Arial" w:hAnsi="Arial" w:cs="Arial"/>
          <w:b/>
          <w:sz w:val="56"/>
          <w:szCs w:val="56"/>
        </w:rPr>
        <w:t>1</w:t>
      </w:r>
      <w:r w:rsidR="00600FDB">
        <w:rPr>
          <w:rFonts w:ascii="Arial" w:hAnsi="Arial" w:cs="Arial"/>
          <w:b/>
          <w:sz w:val="56"/>
          <w:szCs w:val="56"/>
        </w:rPr>
        <w:t>8</w:t>
      </w:r>
      <w:r w:rsidR="006D180A">
        <w:rPr>
          <w:rFonts w:ascii="Arial" w:hAnsi="Arial" w:cs="Arial"/>
          <w:b/>
          <w:sz w:val="56"/>
          <w:szCs w:val="56"/>
        </w:rPr>
        <w:t>/</w:t>
      </w:r>
      <w:r w:rsidR="00620433">
        <w:rPr>
          <w:rFonts w:ascii="Arial" w:hAnsi="Arial" w:cs="Arial"/>
          <w:b/>
          <w:sz w:val="56"/>
          <w:szCs w:val="56"/>
        </w:rPr>
        <w:t>20</w:t>
      </w:r>
      <w:r w:rsidR="006D180A">
        <w:rPr>
          <w:rFonts w:ascii="Arial" w:hAnsi="Arial" w:cs="Arial"/>
          <w:b/>
          <w:sz w:val="56"/>
          <w:szCs w:val="56"/>
        </w:rPr>
        <w:t>1</w:t>
      </w:r>
      <w:r w:rsidR="00600FDB">
        <w:rPr>
          <w:rFonts w:ascii="Arial" w:hAnsi="Arial" w:cs="Arial"/>
          <w:b/>
          <w:sz w:val="56"/>
          <w:szCs w:val="56"/>
        </w:rPr>
        <w:t>9</w:t>
      </w:r>
    </w:p>
    <w:p w14:paraId="070918D8" w14:textId="77777777" w:rsidR="00CB7A44" w:rsidRDefault="00CB7A44" w:rsidP="0078710D">
      <w:pPr>
        <w:spacing w:after="0" w:line="240" w:lineRule="auto"/>
        <w:jc w:val="center"/>
        <w:rPr>
          <w:rFonts w:ascii="Arial" w:hAnsi="Arial" w:cs="Arial"/>
          <w:b/>
        </w:rPr>
      </w:pPr>
    </w:p>
    <w:p w14:paraId="030AD616" w14:textId="77777777" w:rsidR="00C81AE4" w:rsidRDefault="00C81AE4" w:rsidP="0078710D">
      <w:pPr>
        <w:spacing w:after="0" w:line="240" w:lineRule="auto"/>
        <w:jc w:val="center"/>
        <w:rPr>
          <w:rFonts w:ascii="Arial" w:hAnsi="Arial" w:cs="Arial"/>
          <w:b/>
        </w:rPr>
      </w:pPr>
    </w:p>
    <w:p w14:paraId="51C3C5A2" w14:textId="77777777" w:rsidR="00C81AE4" w:rsidRDefault="00C81AE4" w:rsidP="002C1F47">
      <w:pPr>
        <w:spacing w:after="0" w:line="240" w:lineRule="auto"/>
        <w:rPr>
          <w:rFonts w:ascii="Arial" w:hAnsi="Arial" w:cs="Arial"/>
          <w:b/>
        </w:rPr>
      </w:pPr>
    </w:p>
    <w:p w14:paraId="5E81C82B" w14:textId="77777777" w:rsidR="00C81AE4" w:rsidRDefault="00C81AE4" w:rsidP="002C1F47">
      <w:pPr>
        <w:spacing w:after="0" w:line="240" w:lineRule="auto"/>
        <w:rPr>
          <w:rFonts w:ascii="Arial" w:hAnsi="Arial" w:cs="Arial"/>
          <w:b/>
        </w:rPr>
      </w:pPr>
    </w:p>
    <w:p w14:paraId="33E9152E" w14:textId="77777777" w:rsidR="00C81AE4" w:rsidRDefault="00C81AE4" w:rsidP="002C1F47">
      <w:pPr>
        <w:spacing w:after="0" w:line="240" w:lineRule="auto"/>
        <w:rPr>
          <w:rFonts w:ascii="Arial" w:hAnsi="Arial" w:cs="Arial"/>
          <w:b/>
        </w:rPr>
      </w:pPr>
    </w:p>
    <w:p w14:paraId="0FDE4D58" w14:textId="77777777" w:rsidR="00C81AE4" w:rsidRDefault="00C81AE4" w:rsidP="002C1F47">
      <w:pPr>
        <w:spacing w:after="0" w:line="240" w:lineRule="auto"/>
        <w:rPr>
          <w:rFonts w:ascii="Arial" w:hAnsi="Arial" w:cs="Arial"/>
          <w:b/>
        </w:rPr>
      </w:pPr>
    </w:p>
    <w:p w14:paraId="5E49F552" w14:textId="77777777" w:rsidR="00C81AE4" w:rsidRDefault="00C81AE4" w:rsidP="002C1F47">
      <w:pPr>
        <w:spacing w:after="0" w:line="240" w:lineRule="auto"/>
        <w:rPr>
          <w:rFonts w:ascii="Arial" w:hAnsi="Arial" w:cs="Arial"/>
          <w:b/>
        </w:rPr>
      </w:pPr>
    </w:p>
    <w:p w14:paraId="56552826" w14:textId="77777777" w:rsidR="00C81AE4" w:rsidRDefault="00C81AE4" w:rsidP="002C1F47">
      <w:pPr>
        <w:spacing w:after="0" w:line="240" w:lineRule="auto"/>
        <w:rPr>
          <w:rFonts w:ascii="Arial" w:hAnsi="Arial" w:cs="Arial"/>
          <w:b/>
        </w:rPr>
      </w:pPr>
    </w:p>
    <w:p w14:paraId="1BF22016" w14:textId="77777777" w:rsidR="00C81AE4" w:rsidRDefault="00C81AE4" w:rsidP="002C1F47">
      <w:pPr>
        <w:spacing w:after="0" w:line="240" w:lineRule="auto"/>
        <w:rPr>
          <w:rFonts w:ascii="Arial" w:hAnsi="Arial" w:cs="Arial"/>
          <w:b/>
        </w:rPr>
      </w:pPr>
    </w:p>
    <w:p w14:paraId="32C59D25" w14:textId="77777777" w:rsidR="00C81AE4" w:rsidRDefault="00C81AE4" w:rsidP="002C1F47">
      <w:pPr>
        <w:spacing w:after="0" w:line="240" w:lineRule="auto"/>
        <w:rPr>
          <w:rFonts w:ascii="Arial" w:hAnsi="Arial" w:cs="Arial"/>
          <w:b/>
        </w:rPr>
      </w:pPr>
    </w:p>
    <w:p w14:paraId="622A7446" w14:textId="77777777" w:rsidR="00C81AE4" w:rsidRDefault="00C81AE4" w:rsidP="002C1F47">
      <w:pPr>
        <w:spacing w:after="0" w:line="240" w:lineRule="auto"/>
        <w:rPr>
          <w:rFonts w:ascii="Arial" w:hAnsi="Arial" w:cs="Arial"/>
          <w:b/>
        </w:rPr>
      </w:pPr>
    </w:p>
    <w:p w14:paraId="11BB877C" w14:textId="77777777" w:rsidR="00C81AE4" w:rsidRDefault="00C81AE4" w:rsidP="002C1F47">
      <w:pPr>
        <w:spacing w:after="0" w:line="240" w:lineRule="auto"/>
        <w:rPr>
          <w:rFonts w:ascii="Arial" w:hAnsi="Arial" w:cs="Arial"/>
          <w:b/>
        </w:rPr>
      </w:pPr>
    </w:p>
    <w:p w14:paraId="624962A8" w14:textId="77777777" w:rsidR="00C81AE4" w:rsidRDefault="00C81AE4" w:rsidP="002C1F47">
      <w:pPr>
        <w:spacing w:after="0" w:line="240" w:lineRule="auto"/>
        <w:rPr>
          <w:rFonts w:ascii="Arial" w:hAnsi="Arial" w:cs="Arial"/>
          <w:b/>
        </w:rPr>
      </w:pPr>
    </w:p>
    <w:p w14:paraId="345AB33B" w14:textId="77777777" w:rsidR="00C81AE4" w:rsidRDefault="00C81AE4" w:rsidP="002C1F47">
      <w:pPr>
        <w:spacing w:after="0" w:line="240" w:lineRule="auto"/>
        <w:rPr>
          <w:rFonts w:ascii="Arial" w:hAnsi="Arial" w:cs="Arial"/>
          <w:b/>
        </w:rPr>
      </w:pPr>
    </w:p>
    <w:p w14:paraId="169A9D00" w14:textId="77777777" w:rsidR="00C81AE4" w:rsidRDefault="00C81AE4" w:rsidP="002C1F47">
      <w:pPr>
        <w:spacing w:after="0" w:line="240" w:lineRule="auto"/>
        <w:rPr>
          <w:rFonts w:ascii="Arial" w:hAnsi="Arial" w:cs="Arial"/>
          <w:b/>
        </w:rPr>
      </w:pPr>
    </w:p>
    <w:p w14:paraId="4485D62D" w14:textId="77777777" w:rsidR="00C81AE4" w:rsidRDefault="00C81AE4" w:rsidP="002C1F47">
      <w:pPr>
        <w:spacing w:after="0" w:line="240" w:lineRule="auto"/>
        <w:rPr>
          <w:rFonts w:ascii="Arial" w:hAnsi="Arial" w:cs="Arial"/>
          <w:b/>
        </w:rPr>
      </w:pPr>
    </w:p>
    <w:p w14:paraId="5D7659A2" w14:textId="77777777" w:rsidR="00C81AE4" w:rsidRDefault="00C81AE4" w:rsidP="002C1F47">
      <w:pPr>
        <w:spacing w:after="0" w:line="240" w:lineRule="auto"/>
        <w:rPr>
          <w:rFonts w:ascii="Arial" w:hAnsi="Arial" w:cs="Arial"/>
          <w:b/>
        </w:rPr>
      </w:pPr>
    </w:p>
    <w:p w14:paraId="20597B2A" w14:textId="77777777" w:rsidR="00C81AE4" w:rsidRDefault="00C81AE4" w:rsidP="002C1F47">
      <w:pPr>
        <w:spacing w:after="0" w:line="240" w:lineRule="auto"/>
        <w:rPr>
          <w:rFonts w:ascii="Arial" w:hAnsi="Arial" w:cs="Arial"/>
          <w:b/>
        </w:rPr>
      </w:pPr>
    </w:p>
    <w:p w14:paraId="23D6AF89" w14:textId="77777777" w:rsidR="00C81AE4" w:rsidRDefault="00C81AE4" w:rsidP="002C1F47">
      <w:pPr>
        <w:spacing w:after="0" w:line="240" w:lineRule="auto"/>
        <w:rPr>
          <w:rFonts w:ascii="Arial" w:hAnsi="Arial" w:cs="Arial"/>
          <w:b/>
        </w:rPr>
      </w:pPr>
    </w:p>
    <w:p w14:paraId="7E18D3DD" w14:textId="77777777" w:rsidR="00C81AE4" w:rsidRDefault="00C81AE4" w:rsidP="002C1F47">
      <w:pPr>
        <w:spacing w:after="0" w:line="240" w:lineRule="auto"/>
        <w:rPr>
          <w:rFonts w:ascii="Arial" w:hAnsi="Arial" w:cs="Arial"/>
          <w:b/>
        </w:rPr>
      </w:pPr>
    </w:p>
    <w:p w14:paraId="1984AEDD" w14:textId="77777777" w:rsidR="00C81AE4" w:rsidRDefault="00C81AE4" w:rsidP="002C1F47">
      <w:pPr>
        <w:spacing w:after="0" w:line="240" w:lineRule="auto"/>
        <w:rPr>
          <w:rFonts w:ascii="Arial" w:hAnsi="Arial" w:cs="Arial"/>
          <w:b/>
        </w:rPr>
      </w:pPr>
    </w:p>
    <w:p w14:paraId="12350537" w14:textId="77777777" w:rsidR="00C81AE4" w:rsidRDefault="00C81AE4" w:rsidP="002C1F47">
      <w:pPr>
        <w:spacing w:after="0" w:line="240" w:lineRule="auto"/>
        <w:rPr>
          <w:rFonts w:ascii="Arial" w:hAnsi="Arial" w:cs="Arial"/>
          <w:b/>
        </w:rPr>
      </w:pPr>
    </w:p>
    <w:p w14:paraId="1715D9E9" w14:textId="77777777" w:rsidR="0073770C" w:rsidRPr="00BC63FD" w:rsidRDefault="0073770C" w:rsidP="002C1F47">
      <w:pPr>
        <w:spacing w:after="0" w:line="240" w:lineRule="auto"/>
        <w:rPr>
          <w:rFonts w:ascii="Arial" w:hAnsi="Arial" w:cs="Arial"/>
          <w:b/>
        </w:rPr>
      </w:pPr>
    </w:p>
    <w:tbl>
      <w:tblPr>
        <w:tblStyle w:val="TableGrid"/>
        <w:tblW w:w="0" w:type="auto"/>
        <w:tblLook w:val="04A0" w:firstRow="1" w:lastRow="0" w:firstColumn="1" w:lastColumn="0" w:noHBand="0" w:noVBand="1"/>
      </w:tblPr>
      <w:tblGrid>
        <w:gridCol w:w="1004"/>
        <w:gridCol w:w="1097"/>
        <w:gridCol w:w="2751"/>
        <w:gridCol w:w="1024"/>
        <w:gridCol w:w="1688"/>
        <w:gridCol w:w="1452"/>
      </w:tblGrid>
      <w:tr w:rsidR="00C81AE4" w14:paraId="38DD1384" w14:textId="77777777" w:rsidTr="00210A7D">
        <w:tc>
          <w:tcPr>
            <w:tcW w:w="9242" w:type="dxa"/>
            <w:gridSpan w:val="6"/>
            <w:tcBorders>
              <w:top w:val="single" w:sz="4" w:space="0" w:color="auto"/>
              <w:left w:val="single" w:sz="4" w:space="0" w:color="auto"/>
              <w:bottom w:val="single" w:sz="4" w:space="0" w:color="auto"/>
              <w:right w:val="single" w:sz="4" w:space="0" w:color="auto"/>
            </w:tcBorders>
            <w:hideMark/>
          </w:tcPr>
          <w:p w14:paraId="3C558BB3" w14:textId="77777777" w:rsidR="00C81AE4" w:rsidRDefault="00327FA5" w:rsidP="002C1F47">
            <w:pPr>
              <w:pStyle w:val="Default"/>
              <w:rPr>
                <w:color w:val="auto"/>
                <w:sz w:val="18"/>
                <w:szCs w:val="18"/>
              </w:rPr>
            </w:pPr>
            <w:r>
              <w:rPr>
                <w:b/>
              </w:rPr>
              <w:br w:type="page"/>
            </w:r>
            <w:r w:rsidR="00C81AE4">
              <w:rPr>
                <w:b/>
                <w:color w:val="auto"/>
                <w:sz w:val="18"/>
                <w:szCs w:val="18"/>
              </w:rPr>
              <w:t>Title</w:t>
            </w:r>
            <w:r w:rsidR="00C81AE4">
              <w:rPr>
                <w:color w:val="auto"/>
                <w:sz w:val="18"/>
                <w:szCs w:val="18"/>
              </w:rPr>
              <w:t>:  Fitness to Study Regulations</w:t>
            </w:r>
          </w:p>
        </w:tc>
      </w:tr>
      <w:tr w:rsidR="00C81AE4" w14:paraId="76B7C09B" w14:textId="77777777" w:rsidTr="00B41020">
        <w:tc>
          <w:tcPr>
            <w:tcW w:w="1013" w:type="dxa"/>
            <w:tcBorders>
              <w:top w:val="single" w:sz="4" w:space="0" w:color="auto"/>
              <w:left w:val="single" w:sz="4" w:space="0" w:color="auto"/>
              <w:bottom w:val="single" w:sz="4" w:space="0" w:color="auto"/>
              <w:right w:val="single" w:sz="4" w:space="0" w:color="auto"/>
            </w:tcBorders>
            <w:hideMark/>
          </w:tcPr>
          <w:p w14:paraId="14427F5B" w14:textId="77777777" w:rsidR="00C81AE4" w:rsidRDefault="00C81AE4" w:rsidP="002C1F47">
            <w:pPr>
              <w:pStyle w:val="Default"/>
              <w:rPr>
                <w:b/>
                <w:color w:val="auto"/>
                <w:sz w:val="18"/>
                <w:szCs w:val="18"/>
              </w:rPr>
            </w:pPr>
            <w:r>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561C75B6" w14:textId="77777777" w:rsidR="00C81AE4" w:rsidRDefault="00C81AE4" w:rsidP="002C1F47">
            <w:pPr>
              <w:pStyle w:val="Default"/>
              <w:rPr>
                <w:b/>
                <w:color w:val="auto"/>
                <w:sz w:val="18"/>
                <w:szCs w:val="18"/>
              </w:rPr>
            </w:pPr>
            <w:r>
              <w:rPr>
                <w:b/>
                <w:color w:val="auto"/>
                <w:sz w:val="18"/>
                <w:szCs w:val="18"/>
              </w:rPr>
              <w:t>Issue Date</w:t>
            </w:r>
          </w:p>
        </w:tc>
        <w:tc>
          <w:tcPr>
            <w:tcW w:w="2865" w:type="dxa"/>
            <w:tcBorders>
              <w:top w:val="single" w:sz="4" w:space="0" w:color="auto"/>
              <w:left w:val="single" w:sz="4" w:space="0" w:color="auto"/>
              <w:bottom w:val="single" w:sz="4" w:space="0" w:color="auto"/>
              <w:right w:val="single" w:sz="4" w:space="0" w:color="auto"/>
            </w:tcBorders>
            <w:hideMark/>
          </w:tcPr>
          <w:p w14:paraId="1CDCB50A" w14:textId="77777777" w:rsidR="00C81AE4" w:rsidRDefault="00C81AE4" w:rsidP="002C1F47">
            <w:pPr>
              <w:pStyle w:val="Default"/>
              <w:rPr>
                <w:b/>
                <w:color w:val="auto"/>
                <w:sz w:val="18"/>
                <w:szCs w:val="18"/>
              </w:rPr>
            </w:pPr>
            <w:r>
              <w:rPr>
                <w:b/>
                <w:color w:val="auto"/>
                <w:sz w:val="18"/>
                <w:szCs w:val="18"/>
              </w:rPr>
              <w:t>Revision Description</w:t>
            </w:r>
          </w:p>
        </w:tc>
        <w:tc>
          <w:tcPr>
            <w:tcW w:w="1035" w:type="dxa"/>
            <w:tcBorders>
              <w:top w:val="single" w:sz="4" w:space="0" w:color="auto"/>
              <w:left w:val="single" w:sz="4" w:space="0" w:color="auto"/>
              <w:bottom w:val="single" w:sz="4" w:space="0" w:color="auto"/>
              <w:right w:val="single" w:sz="4" w:space="0" w:color="auto"/>
            </w:tcBorders>
            <w:hideMark/>
          </w:tcPr>
          <w:p w14:paraId="5A1A0604" w14:textId="77777777" w:rsidR="00C81AE4" w:rsidRDefault="00C81AE4" w:rsidP="002C1F47">
            <w:pPr>
              <w:pStyle w:val="Default"/>
              <w:rPr>
                <w:b/>
                <w:color w:val="auto"/>
                <w:sz w:val="18"/>
                <w:szCs w:val="18"/>
              </w:rPr>
            </w:pPr>
            <w:r>
              <w:rPr>
                <w:b/>
                <w:color w:val="auto"/>
                <w:sz w:val="18"/>
                <w:szCs w:val="18"/>
              </w:rPr>
              <w:t>Author</w:t>
            </w:r>
          </w:p>
        </w:tc>
        <w:tc>
          <w:tcPr>
            <w:tcW w:w="1735" w:type="dxa"/>
            <w:tcBorders>
              <w:top w:val="single" w:sz="4" w:space="0" w:color="auto"/>
              <w:left w:val="single" w:sz="4" w:space="0" w:color="auto"/>
              <w:bottom w:val="single" w:sz="4" w:space="0" w:color="auto"/>
              <w:right w:val="single" w:sz="4" w:space="0" w:color="auto"/>
            </w:tcBorders>
            <w:hideMark/>
          </w:tcPr>
          <w:p w14:paraId="3365A8F0" w14:textId="77777777" w:rsidR="00C81AE4" w:rsidRDefault="00C81AE4" w:rsidP="002C1F47">
            <w:pPr>
              <w:pStyle w:val="Default"/>
              <w:rPr>
                <w:b/>
                <w:color w:val="auto"/>
                <w:sz w:val="18"/>
                <w:szCs w:val="18"/>
              </w:rPr>
            </w:pPr>
            <w:r>
              <w:rPr>
                <w:b/>
                <w:color w:val="auto"/>
                <w:sz w:val="18"/>
                <w:szCs w:val="18"/>
              </w:rPr>
              <w:t>Approved By &amp; Date</w:t>
            </w:r>
          </w:p>
        </w:tc>
        <w:tc>
          <w:tcPr>
            <w:tcW w:w="1497" w:type="dxa"/>
            <w:tcBorders>
              <w:top w:val="single" w:sz="4" w:space="0" w:color="auto"/>
              <w:left w:val="single" w:sz="4" w:space="0" w:color="auto"/>
              <w:bottom w:val="single" w:sz="4" w:space="0" w:color="auto"/>
              <w:right w:val="single" w:sz="4" w:space="0" w:color="auto"/>
            </w:tcBorders>
            <w:hideMark/>
          </w:tcPr>
          <w:p w14:paraId="5E0EBEBA" w14:textId="77777777" w:rsidR="00C81AE4" w:rsidRDefault="00C81AE4" w:rsidP="002C1F47">
            <w:pPr>
              <w:pStyle w:val="Default"/>
              <w:rPr>
                <w:b/>
                <w:color w:val="auto"/>
                <w:sz w:val="18"/>
                <w:szCs w:val="18"/>
              </w:rPr>
            </w:pPr>
            <w:r>
              <w:rPr>
                <w:b/>
                <w:color w:val="auto"/>
                <w:sz w:val="18"/>
                <w:szCs w:val="18"/>
              </w:rPr>
              <w:t>Next Review Date</w:t>
            </w:r>
          </w:p>
        </w:tc>
      </w:tr>
      <w:tr w:rsidR="00C81AE4" w14:paraId="5916B82F" w14:textId="77777777" w:rsidTr="00B41020">
        <w:tc>
          <w:tcPr>
            <w:tcW w:w="1013" w:type="dxa"/>
            <w:tcBorders>
              <w:top w:val="single" w:sz="4" w:space="0" w:color="auto"/>
              <w:left w:val="single" w:sz="4" w:space="0" w:color="auto"/>
              <w:bottom w:val="single" w:sz="4" w:space="0" w:color="auto"/>
              <w:right w:val="single" w:sz="4" w:space="0" w:color="auto"/>
            </w:tcBorders>
            <w:hideMark/>
          </w:tcPr>
          <w:p w14:paraId="0264EEC0" w14:textId="77777777" w:rsidR="00C81AE4" w:rsidRDefault="00C81AE4" w:rsidP="002C1F47">
            <w:pPr>
              <w:pStyle w:val="Default"/>
              <w:rPr>
                <w:color w:val="auto"/>
                <w:sz w:val="18"/>
                <w:szCs w:val="18"/>
              </w:rPr>
            </w:pPr>
            <w:r>
              <w:rPr>
                <w:color w:val="auto"/>
                <w:sz w:val="18"/>
                <w:szCs w:val="18"/>
              </w:rPr>
              <w:t>1.0</w:t>
            </w:r>
          </w:p>
        </w:tc>
        <w:tc>
          <w:tcPr>
            <w:tcW w:w="1097" w:type="dxa"/>
            <w:tcBorders>
              <w:top w:val="single" w:sz="4" w:space="0" w:color="auto"/>
              <w:left w:val="single" w:sz="4" w:space="0" w:color="auto"/>
              <w:bottom w:val="single" w:sz="4" w:space="0" w:color="auto"/>
              <w:right w:val="single" w:sz="4" w:space="0" w:color="auto"/>
            </w:tcBorders>
          </w:tcPr>
          <w:p w14:paraId="7527F9B6" w14:textId="77777777" w:rsidR="00C81AE4" w:rsidRDefault="00E758F7" w:rsidP="002C1F47">
            <w:pPr>
              <w:pStyle w:val="Default"/>
              <w:rPr>
                <w:color w:val="auto"/>
                <w:sz w:val="18"/>
                <w:szCs w:val="18"/>
              </w:rPr>
            </w:pPr>
            <w:r>
              <w:rPr>
                <w:color w:val="auto"/>
                <w:sz w:val="18"/>
                <w:szCs w:val="18"/>
              </w:rPr>
              <w:t>September 2016</w:t>
            </w:r>
          </w:p>
        </w:tc>
        <w:tc>
          <w:tcPr>
            <w:tcW w:w="2865" w:type="dxa"/>
            <w:tcBorders>
              <w:top w:val="single" w:sz="4" w:space="0" w:color="auto"/>
              <w:left w:val="single" w:sz="4" w:space="0" w:color="auto"/>
              <w:bottom w:val="single" w:sz="4" w:space="0" w:color="auto"/>
              <w:right w:val="single" w:sz="4" w:space="0" w:color="auto"/>
            </w:tcBorders>
            <w:hideMark/>
          </w:tcPr>
          <w:p w14:paraId="19A3C3A4" w14:textId="77777777" w:rsidR="00C81AE4" w:rsidRDefault="00C81AE4" w:rsidP="002C1F47">
            <w:pPr>
              <w:pStyle w:val="Default"/>
              <w:rPr>
                <w:color w:val="auto"/>
                <w:sz w:val="18"/>
                <w:szCs w:val="18"/>
              </w:rPr>
            </w:pPr>
            <w:r>
              <w:rPr>
                <w:color w:val="auto"/>
                <w:sz w:val="18"/>
                <w:szCs w:val="18"/>
              </w:rPr>
              <w:t>First Issue</w:t>
            </w:r>
          </w:p>
        </w:tc>
        <w:tc>
          <w:tcPr>
            <w:tcW w:w="1035" w:type="dxa"/>
            <w:tcBorders>
              <w:top w:val="single" w:sz="4" w:space="0" w:color="auto"/>
              <w:left w:val="single" w:sz="4" w:space="0" w:color="auto"/>
              <w:bottom w:val="single" w:sz="4" w:space="0" w:color="auto"/>
              <w:right w:val="single" w:sz="4" w:space="0" w:color="auto"/>
            </w:tcBorders>
            <w:hideMark/>
          </w:tcPr>
          <w:p w14:paraId="3A95332F" w14:textId="77777777" w:rsidR="00C81AE4" w:rsidRDefault="00C81AE4" w:rsidP="002C1F47">
            <w:pPr>
              <w:pStyle w:val="Default"/>
              <w:rPr>
                <w:color w:val="auto"/>
                <w:sz w:val="18"/>
                <w:szCs w:val="18"/>
              </w:rPr>
            </w:pPr>
            <w:r>
              <w:rPr>
                <w:color w:val="auto"/>
                <w:sz w:val="18"/>
                <w:szCs w:val="18"/>
              </w:rPr>
              <w:t>Siobhan Coakley</w:t>
            </w:r>
          </w:p>
        </w:tc>
        <w:tc>
          <w:tcPr>
            <w:tcW w:w="1735" w:type="dxa"/>
            <w:tcBorders>
              <w:top w:val="single" w:sz="4" w:space="0" w:color="auto"/>
              <w:left w:val="single" w:sz="4" w:space="0" w:color="auto"/>
              <w:bottom w:val="single" w:sz="4" w:space="0" w:color="auto"/>
              <w:right w:val="single" w:sz="4" w:space="0" w:color="auto"/>
            </w:tcBorders>
          </w:tcPr>
          <w:p w14:paraId="08D96C4B" w14:textId="77777777" w:rsidR="00C81AE4" w:rsidRDefault="00CF3467" w:rsidP="002C1F47">
            <w:pPr>
              <w:pStyle w:val="Default"/>
              <w:rPr>
                <w:color w:val="auto"/>
                <w:sz w:val="18"/>
                <w:szCs w:val="18"/>
              </w:rPr>
            </w:pPr>
            <w:r>
              <w:rPr>
                <w:color w:val="auto"/>
                <w:sz w:val="18"/>
                <w:szCs w:val="18"/>
              </w:rPr>
              <w:t>Board of Governors</w:t>
            </w:r>
          </w:p>
          <w:p w14:paraId="181C2109" w14:textId="77777777" w:rsidR="00CF3467" w:rsidRDefault="00CF3467" w:rsidP="002C1F47">
            <w:pPr>
              <w:pStyle w:val="Default"/>
              <w:rPr>
                <w:color w:val="auto"/>
                <w:sz w:val="18"/>
                <w:szCs w:val="18"/>
              </w:rPr>
            </w:pPr>
            <w:r>
              <w:rPr>
                <w:color w:val="auto"/>
                <w:sz w:val="18"/>
                <w:szCs w:val="18"/>
              </w:rPr>
              <w:t>4 July 2016</w:t>
            </w:r>
          </w:p>
        </w:tc>
        <w:tc>
          <w:tcPr>
            <w:tcW w:w="1497" w:type="dxa"/>
            <w:tcBorders>
              <w:top w:val="single" w:sz="4" w:space="0" w:color="auto"/>
              <w:left w:val="single" w:sz="4" w:space="0" w:color="auto"/>
              <w:bottom w:val="single" w:sz="4" w:space="0" w:color="auto"/>
              <w:right w:val="single" w:sz="4" w:space="0" w:color="auto"/>
            </w:tcBorders>
          </w:tcPr>
          <w:p w14:paraId="0A2C1B0F" w14:textId="77777777" w:rsidR="00C81AE4" w:rsidRDefault="001C32DC" w:rsidP="002C1F47">
            <w:pPr>
              <w:pStyle w:val="Default"/>
              <w:rPr>
                <w:color w:val="auto"/>
                <w:sz w:val="18"/>
                <w:szCs w:val="18"/>
              </w:rPr>
            </w:pPr>
            <w:r>
              <w:rPr>
                <w:color w:val="auto"/>
                <w:sz w:val="18"/>
                <w:szCs w:val="18"/>
              </w:rPr>
              <w:t>June</w:t>
            </w:r>
            <w:r w:rsidR="00C81AE4">
              <w:rPr>
                <w:color w:val="auto"/>
                <w:sz w:val="18"/>
                <w:szCs w:val="18"/>
              </w:rPr>
              <w:t xml:space="preserve"> 201</w:t>
            </w:r>
            <w:r w:rsidR="00B41020">
              <w:rPr>
                <w:color w:val="auto"/>
                <w:sz w:val="18"/>
                <w:szCs w:val="18"/>
              </w:rPr>
              <w:t>8</w:t>
            </w:r>
          </w:p>
        </w:tc>
      </w:tr>
      <w:tr w:rsidR="00600FDB" w14:paraId="6409AEDA" w14:textId="77777777" w:rsidTr="00B41020">
        <w:tc>
          <w:tcPr>
            <w:tcW w:w="1013" w:type="dxa"/>
            <w:tcBorders>
              <w:top w:val="single" w:sz="4" w:space="0" w:color="auto"/>
              <w:left w:val="single" w:sz="4" w:space="0" w:color="auto"/>
              <w:bottom w:val="single" w:sz="4" w:space="0" w:color="auto"/>
              <w:right w:val="single" w:sz="4" w:space="0" w:color="auto"/>
            </w:tcBorders>
          </w:tcPr>
          <w:p w14:paraId="176C1755" w14:textId="6C959397" w:rsidR="00600FDB" w:rsidRDefault="00600FDB" w:rsidP="002C1F47">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14:paraId="28C7D625" w14:textId="20099391" w:rsidR="00600FDB" w:rsidRDefault="00AE536F" w:rsidP="002C1F47">
            <w:pPr>
              <w:pStyle w:val="Default"/>
              <w:rPr>
                <w:color w:val="auto"/>
                <w:sz w:val="18"/>
                <w:szCs w:val="18"/>
              </w:rPr>
            </w:pPr>
            <w:r>
              <w:rPr>
                <w:color w:val="auto"/>
                <w:sz w:val="18"/>
                <w:szCs w:val="18"/>
              </w:rPr>
              <w:t>September 2018</w:t>
            </w:r>
          </w:p>
        </w:tc>
        <w:tc>
          <w:tcPr>
            <w:tcW w:w="2865" w:type="dxa"/>
            <w:tcBorders>
              <w:top w:val="single" w:sz="4" w:space="0" w:color="auto"/>
              <w:left w:val="single" w:sz="4" w:space="0" w:color="auto"/>
              <w:bottom w:val="single" w:sz="4" w:space="0" w:color="auto"/>
              <w:right w:val="single" w:sz="4" w:space="0" w:color="auto"/>
            </w:tcBorders>
          </w:tcPr>
          <w:p w14:paraId="156F211C" w14:textId="3DF586E5" w:rsidR="00600FDB" w:rsidRDefault="00600FDB" w:rsidP="002C1F47">
            <w:pPr>
              <w:pStyle w:val="Default"/>
              <w:rPr>
                <w:color w:val="auto"/>
                <w:sz w:val="18"/>
                <w:szCs w:val="18"/>
              </w:rPr>
            </w:pPr>
            <w:r>
              <w:rPr>
                <w:color w:val="auto"/>
                <w:sz w:val="18"/>
                <w:szCs w:val="18"/>
              </w:rPr>
              <w:t>Second Issue</w:t>
            </w:r>
          </w:p>
        </w:tc>
        <w:tc>
          <w:tcPr>
            <w:tcW w:w="1035" w:type="dxa"/>
            <w:tcBorders>
              <w:top w:val="single" w:sz="4" w:space="0" w:color="auto"/>
              <w:left w:val="single" w:sz="4" w:space="0" w:color="auto"/>
              <w:bottom w:val="single" w:sz="4" w:space="0" w:color="auto"/>
              <w:right w:val="single" w:sz="4" w:space="0" w:color="auto"/>
            </w:tcBorders>
          </w:tcPr>
          <w:p w14:paraId="6355F694" w14:textId="66B96643" w:rsidR="00600FDB" w:rsidRDefault="00600FDB" w:rsidP="002C1F47">
            <w:pPr>
              <w:pStyle w:val="Default"/>
              <w:rPr>
                <w:color w:val="auto"/>
                <w:sz w:val="18"/>
                <w:szCs w:val="18"/>
              </w:rPr>
            </w:pPr>
            <w:r>
              <w:rPr>
                <w:color w:val="auto"/>
                <w:sz w:val="18"/>
                <w:szCs w:val="18"/>
              </w:rPr>
              <w:t>Siobhan Coakley</w:t>
            </w:r>
          </w:p>
        </w:tc>
        <w:tc>
          <w:tcPr>
            <w:tcW w:w="1735" w:type="dxa"/>
            <w:tcBorders>
              <w:top w:val="single" w:sz="4" w:space="0" w:color="auto"/>
              <w:left w:val="single" w:sz="4" w:space="0" w:color="auto"/>
              <w:bottom w:val="single" w:sz="4" w:space="0" w:color="auto"/>
              <w:right w:val="single" w:sz="4" w:space="0" w:color="auto"/>
            </w:tcBorders>
          </w:tcPr>
          <w:p w14:paraId="1DEFA056" w14:textId="77777777" w:rsidR="00600FDB" w:rsidRDefault="00AE536F" w:rsidP="002C1F47">
            <w:pPr>
              <w:pStyle w:val="Default"/>
              <w:rPr>
                <w:color w:val="auto"/>
                <w:sz w:val="18"/>
                <w:szCs w:val="18"/>
              </w:rPr>
            </w:pPr>
            <w:r>
              <w:rPr>
                <w:color w:val="auto"/>
                <w:sz w:val="18"/>
                <w:szCs w:val="18"/>
              </w:rPr>
              <w:t>Board of Governors</w:t>
            </w:r>
          </w:p>
          <w:p w14:paraId="73E16993" w14:textId="2CB5CEB2" w:rsidR="00AE536F" w:rsidRDefault="00AE536F" w:rsidP="002C1F47">
            <w:pPr>
              <w:pStyle w:val="Default"/>
              <w:rPr>
                <w:color w:val="auto"/>
                <w:sz w:val="18"/>
                <w:szCs w:val="18"/>
              </w:rPr>
            </w:pPr>
            <w:r>
              <w:rPr>
                <w:color w:val="auto"/>
                <w:sz w:val="18"/>
                <w:szCs w:val="18"/>
              </w:rPr>
              <w:t>3 July 2018</w:t>
            </w:r>
          </w:p>
        </w:tc>
        <w:tc>
          <w:tcPr>
            <w:tcW w:w="1497" w:type="dxa"/>
            <w:tcBorders>
              <w:top w:val="single" w:sz="4" w:space="0" w:color="auto"/>
              <w:left w:val="single" w:sz="4" w:space="0" w:color="auto"/>
              <w:bottom w:val="single" w:sz="4" w:space="0" w:color="auto"/>
              <w:right w:val="single" w:sz="4" w:space="0" w:color="auto"/>
            </w:tcBorders>
          </w:tcPr>
          <w:p w14:paraId="299C1621" w14:textId="544B0471" w:rsidR="00600FDB" w:rsidRDefault="00600FDB" w:rsidP="002C1F47">
            <w:pPr>
              <w:pStyle w:val="Default"/>
              <w:rPr>
                <w:color w:val="auto"/>
                <w:sz w:val="18"/>
                <w:szCs w:val="18"/>
              </w:rPr>
            </w:pPr>
            <w:r>
              <w:rPr>
                <w:color w:val="auto"/>
                <w:sz w:val="18"/>
                <w:szCs w:val="18"/>
              </w:rPr>
              <w:t>June 2019</w:t>
            </w:r>
          </w:p>
        </w:tc>
      </w:tr>
    </w:tbl>
    <w:p w14:paraId="66F0032B" w14:textId="77777777" w:rsidR="00525564" w:rsidRPr="00BC63FD" w:rsidRDefault="00E24B2C" w:rsidP="002C1F47">
      <w:pPr>
        <w:rPr>
          <w:rFonts w:ascii="Arial" w:hAnsi="Arial" w:cs="Arial"/>
          <w:b/>
        </w:rPr>
      </w:pPr>
      <w:r w:rsidRPr="00BC63FD">
        <w:rPr>
          <w:rFonts w:ascii="Arial" w:hAnsi="Arial" w:cs="Arial"/>
          <w:b/>
        </w:rPr>
        <w:lastRenderedPageBreak/>
        <w:t>1</w:t>
      </w:r>
      <w:r w:rsidR="0012396A" w:rsidRPr="00BC63FD">
        <w:rPr>
          <w:rFonts w:ascii="Arial" w:hAnsi="Arial" w:cs="Arial"/>
          <w:b/>
        </w:rPr>
        <w:t>.</w:t>
      </w:r>
      <w:r w:rsidRPr="00BC63FD">
        <w:rPr>
          <w:rFonts w:ascii="Arial" w:hAnsi="Arial" w:cs="Arial"/>
          <w:b/>
        </w:rPr>
        <w:tab/>
      </w:r>
      <w:r w:rsidR="00525564" w:rsidRPr="00BC63FD">
        <w:rPr>
          <w:rFonts w:ascii="Arial" w:hAnsi="Arial" w:cs="Arial"/>
          <w:b/>
        </w:rPr>
        <w:t>Introduction</w:t>
      </w:r>
    </w:p>
    <w:p w14:paraId="1A9E1D21" w14:textId="74FD5E7F" w:rsidR="00F52C9A" w:rsidRDefault="00F52C9A" w:rsidP="0078710D">
      <w:pPr>
        <w:pStyle w:val="BodyText"/>
        <w:numPr>
          <w:ilvl w:val="1"/>
          <w:numId w:val="35"/>
        </w:numPr>
        <w:tabs>
          <w:tab w:val="left" w:pos="-1170"/>
        </w:tabs>
        <w:ind w:left="709" w:hanging="709"/>
        <w:jc w:val="left"/>
        <w:rPr>
          <w:rFonts w:ascii="Arial" w:hAnsi="Arial" w:cs="Arial"/>
          <w:spacing w:val="-3"/>
          <w:sz w:val="22"/>
          <w:szCs w:val="22"/>
        </w:rPr>
      </w:pPr>
      <w:r w:rsidRPr="004612CB">
        <w:rPr>
          <w:rFonts w:ascii="Arial" w:hAnsi="Arial" w:cs="Arial"/>
          <w:spacing w:val="-3"/>
          <w:sz w:val="22"/>
          <w:szCs w:val="22"/>
        </w:rPr>
        <w:t xml:space="preserve">The University’s regulations for </w:t>
      </w:r>
      <w:r>
        <w:rPr>
          <w:rFonts w:ascii="Arial" w:hAnsi="Arial" w:cs="Arial"/>
          <w:spacing w:val="-3"/>
          <w:sz w:val="22"/>
          <w:szCs w:val="22"/>
        </w:rPr>
        <w:t>fitness to study</w:t>
      </w:r>
      <w:r w:rsidRPr="004612CB">
        <w:rPr>
          <w:rFonts w:ascii="Arial" w:hAnsi="Arial" w:cs="Arial"/>
          <w:spacing w:val="-3"/>
          <w:sz w:val="22"/>
          <w:szCs w:val="22"/>
        </w:rPr>
        <w:t xml:space="preserve"> apply to</w:t>
      </w:r>
      <w:r>
        <w:rPr>
          <w:rFonts w:ascii="Arial" w:hAnsi="Arial" w:cs="Arial"/>
          <w:spacing w:val="-3"/>
          <w:sz w:val="22"/>
          <w:szCs w:val="22"/>
        </w:rPr>
        <w:t>:</w:t>
      </w:r>
    </w:p>
    <w:p w14:paraId="3ED02B9E" w14:textId="77777777" w:rsidR="00F52C9A" w:rsidRDefault="00F52C9A" w:rsidP="0078710D">
      <w:pPr>
        <w:pStyle w:val="BodyText"/>
        <w:tabs>
          <w:tab w:val="left" w:pos="-1170"/>
        </w:tabs>
        <w:ind w:left="709" w:hanging="709"/>
        <w:jc w:val="left"/>
        <w:rPr>
          <w:rFonts w:ascii="Arial" w:hAnsi="Arial" w:cs="Arial"/>
          <w:spacing w:val="-3"/>
          <w:sz w:val="22"/>
          <w:szCs w:val="22"/>
        </w:rPr>
      </w:pPr>
    </w:p>
    <w:p w14:paraId="532621D1" w14:textId="029303CD" w:rsidR="00F52C9A" w:rsidRDefault="00F52C9A" w:rsidP="0078710D">
      <w:pPr>
        <w:numPr>
          <w:ilvl w:val="0"/>
          <w:numId w:val="36"/>
        </w:numPr>
        <w:tabs>
          <w:tab w:val="clear" w:pos="1080"/>
          <w:tab w:val="num" w:pos="1924"/>
        </w:tabs>
        <w:suppressAutoHyphens/>
        <w:spacing w:after="0" w:line="240" w:lineRule="auto"/>
        <w:ind w:left="1418" w:hanging="709"/>
        <w:rPr>
          <w:rFonts w:ascii="Arial" w:hAnsi="Arial" w:cs="Arial"/>
          <w:spacing w:val="-3"/>
        </w:rPr>
      </w:pPr>
      <w:r w:rsidRPr="00F52C9A">
        <w:rPr>
          <w:rFonts w:ascii="Arial" w:hAnsi="Arial" w:cs="Arial"/>
          <w:spacing w:val="-3"/>
        </w:rPr>
        <w:t xml:space="preserve">Students studying at the University, at the University’s Dubai Campus and University of </w:t>
      </w:r>
      <w:r w:rsidRPr="00F52C9A">
        <w:rPr>
          <w:rFonts w:ascii="Arial" w:hAnsi="Arial" w:cs="Arial"/>
        </w:rPr>
        <w:t>South Wales</w:t>
      </w:r>
      <w:r w:rsidRPr="00F52C9A">
        <w:rPr>
          <w:rFonts w:ascii="Arial" w:hAnsi="Arial" w:cs="Arial"/>
          <w:spacing w:val="-3"/>
        </w:rPr>
        <w:t xml:space="preserve"> courses through distance delivery.</w:t>
      </w:r>
    </w:p>
    <w:p w14:paraId="207156E4" w14:textId="687548BF" w:rsidR="00F52C9A" w:rsidRPr="00F52C9A" w:rsidRDefault="0078710D" w:rsidP="0078710D">
      <w:pPr>
        <w:pStyle w:val="BodyText"/>
        <w:tabs>
          <w:tab w:val="left" w:pos="-1170"/>
        </w:tabs>
        <w:ind w:left="1418" w:hanging="709"/>
        <w:jc w:val="left"/>
        <w:rPr>
          <w:rFonts w:ascii="Arial" w:hAnsi="Arial" w:cs="Arial"/>
          <w:i/>
          <w:sz w:val="22"/>
          <w:szCs w:val="22"/>
        </w:rPr>
      </w:pPr>
      <w:r>
        <w:rPr>
          <w:rFonts w:ascii="Arial" w:hAnsi="Arial" w:cs="Arial"/>
          <w:i/>
          <w:sz w:val="22"/>
          <w:szCs w:val="22"/>
        </w:rPr>
        <w:tab/>
      </w:r>
      <w:r w:rsidR="00F52C9A" w:rsidRPr="00F52C9A">
        <w:rPr>
          <w:rFonts w:ascii="Arial" w:hAnsi="Arial" w:cs="Arial"/>
          <w:i/>
          <w:sz w:val="22"/>
          <w:szCs w:val="22"/>
        </w:rPr>
        <w:t xml:space="preserve">(NB In relation to the Dubai Campus, the roles and responsibilities defined in these regulations </w:t>
      </w:r>
      <w:proofErr w:type="gramStart"/>
      <w:r w:rsidR="00F52C9A" w:rsidRPr="00F52C9A">
        <w:rPr>
          <w:rFonts w:ascii="Arial" w:hAnsi="Arial" w:cs="Arial"/>
          <w:i/>
          <w:sz w:val="22"/>
          <w:szCs w:val="22"/>
        </w:rPr>
        <w:t>have been allocated</w:t>
      </w:r>
      <w:proofErr w:type="gramEnd"/>
      <w:r w:rsidR="00F52C9A" w:rsidRPr="00F52C9A">
        <w:rPr>
          <w:rFonts w:ascii="Arial" w:hAnsi="Arial" w:cs="Arial"/>
          <w:i/>
          <w:sz w:val="22"/>
          <w:szCs w:val="22"/>
        </w:rPr>
        <w:t xml:space="preserve"> to staff as outlined in Appendix 2.)</w:t>
      </w:r>
    </w:p>
    <w:p w14:paraId="5D057E4D" w14:textId="77777777" w:rsidR="00F52C9A" w:rsidRPr="00F52C9A" w:rsidRDefault="00F52C9A" w:rsidP="0078710D">
      <w:pPr>
        <w:suppressAutoHyphens/>
        <w:spacing w:after="0" w:line="240" w:lineRule="auto"/>
        <w:ind w:left="1418" w:hanging="709"/>
        <w:rPr>
          <w:rFonts w:ascii="Arial" w:hAnsi="Arial" w:cs="Arial"/>
          <w:spacing w:val="-3"/>
        </w:rPr>
      </w:pPr>
    </w:p>
    <w:p w14:paraId="03338FC8" w14:textId="77777777" w:rsidR="00F52C9A" w:rsidRPr="00F52C9A" w:rsidRDefault="00F52C9A" w:rsidP="0078710D">
      <w:pPr>
        <w:pStyle w:val="ListParagraph"/>
        <w:numPr>
          <w:ilvl w:val="0"/>
          <w:numId w:val="34"/>
        </w:numPr>
        <w:tabs>
          <w:tab w:val="left" w:pos="-1170"/>
        </w:tabs>
        <w:ind w:left="1418" w:hanging="709"/>
        <w:rPr>
          <w:rFonts w:ascii="Arial" w:hAnsi="Arial" w:cs="Arial"/>
        </w:rPr>
      </w:pPr>
      <w:r w:rsidRPr="00F52C9A">
        <w:rPr>
          <w:rFonts w:ascii="Arial" w:hAnsi="Arial" w:cs="Arial"/>
          <w:spacing w:val="-3"/>
        </w:rPr>
        <w:t xml:space="preserve">Students studying university courses at the University’s </w:t>
      </w:r>
      <w:proofErr w:type="gramStart"/>
      <w:r w:rsidRPr="00F52C9A">
        <w:rPr>
          <w:rFonts w:ascii="Arial" w:hAnsi="Arial" w:cs="Arial"/>
          <w:spacing w:val="-3"/>
        </w:rPr>
        <w:t>partner</w:t>
      </w:r>
      <w:proofErr w:type="gramEnd"/>
      <w:r w:rsidRPr="00F52C9A">
        <w:rPr>
          <w:rFonts w:ascii="Arial" w:hAnsi="Arial" w:cs="Arial"/>
          <w:spacing w:val="-3"/>
        </w:rPr>
        <w:t xml:space="preserve"> institutions.</w:t>
      </w:r>
    </w:p>
    <w:p w14:paraId="1605D78F" w14:textId="77777777" w:rsidR="00F52C9A" w:rsidRPr="00F52C9A" w:rsidRDefault="00F52C9A" w:rsidP="0078710D">
      <w:pPr>
        <w:pStyle w:val="ListParagraph"/>
        <w:tabs>
          <w:tab w:val="left" w:pos="-1170"/>
        </w:tabs>
        <w:ind w:left="1418" w:hanging="709"/>
        <w:rPr>
          <w:rFonts w:ascii="Arial" w:hAnsi="Arial" w:cs="Arial"/>
          <w:i/>
          <w:spacing w:val="-3"/>
        </w:rPr>
      </w:pPr>
    </w:p>
    <w:p w14:paraId="792B597E" w14:textId="77777777" w:rsidR="00F52C9A" w:rsidRPr="00F52C9A" w:rsidRDefault="00F52C9A" w:rsidP="0078710D">
      <w:pPr>
        <w:numPr>
          <w:ilvl w:val="0"/>
          <w:numId w:val="36"/>
        </w:numPr>
        <w:tabs>
          <w:tab w:val="clear" w:pos="1080"/>
          <w:tab w:val="num" w:pos="1924"/>
        </w:tabs>
        <w:suppressAutoHyphens/>
        <w:spacing w:after="0" w:line="240" w:lineRule="auto"/>
        <w:ind w:left="1418" w:hanging="709"/>
        <w:rPr>
          <w:rFonts w:ascii="Arial" w:hAnsi="Arial" w:cs="Arial"/>
          <w:spacing w:val="-3"/>
        </w:rPr>
      </w:pPr>
      <w:r w:rsidRPr="00F52C9A">
        <w:rPr>
          <w:rFonts w:ascii="Arial" w:hAnsi="Arial" w:cs="Arial"/>
          <w:spacing w:val="-3"/>
        </w:rPr>
        <w:t>Students studying on work placements or engaged in work-based learning.</w:t>
      </w:r>
    </w:p>
    <w:p w14:paraId="0F154118" w14:textId="77777777" w:rsidR="00F52C9A" w:rsidRPr="00F52C9A" w:rsidRDefault="00F52C9A" w:rsidP="002C1F47">
      <w:pPr>
        <w:pStyle w:val="ListParagraph"/>
        <w:ind w:left="855"/>
        <w:rPr>
          <w:rFonts w:ascii="Arial" w:hAnsi="Arial" w:cs="Arial"/>
          <w:spacing w:val="-3"/>
        </w:rPr>
      </w:pPr>
    </w:p>
    <w:p w14:paraId="7833F44F" w14:textId="461AA32B" w:rsidR="006E416F" w:rsidRPr="00BC63FD" w:rsidRDefault="00EB2159" w:rsidP="002C1F47">
      <w:pPr>
        <w:spacing w:after="0" w:line="240" w:lineRule="auto"/>
        <w:ind w:left="709" w:hanging="709"/>
        <w:rPr>
          <w:rFonts w:ascii="Arial" w:hAnsi="Arial" w:cs="Arial"/>
        </w:rPr>
      </w:pPr>
      <w:r>
        <w:rPr>
          <w:rFonts w:ascii="Arial" w:hAnsi="Arial" w:cs="Arial"/>
        </w:rPr>
        <w:t>1.2</w:t>
      </w:r>
      <w:r>
        <w:rPr>
          <w:rFonts w:ascii="Arial" w:hAnsi="Arial" w:cs="Arial"/>
        </w:rPr>
        <w:tab/>
      </w:r>
      <w:r w:rsidR="006E416F" w:rsidRPr="00BC63FD">
        <w:rPr>
          <w:rFonts w:ascii="Arial" w:hAnsi="Arial" w:cs="Arial"/>
        </w:rPr>
        <w:t xml:space="preserve">The University is committed to supporting its students </w:t>
      </w:r>
      <w:r w:rsidR="00CB7A44" w:rsidRPr="00BC63FD">
        <w:rPr>
          <w:rFonts w:ascii="Arial" w:hAnsi="Arial" w:cs="Arial"/>
        </w:rPr>
        <w:t>and recognises the importan</w:t>
      </w:r>
      <w:r w:rsidR="00300D01">
        <w:rPr>
          <w:rFonts w:ascii="Arial" w:hAnsi="Arial" w:cs="Arial"/>
        </w:rPr>
        <w:t>ce</w:t>
      </w:r>
      <w:r w:rsidR="00CB7A44" w:rsidRPr="00BC63FD">
        <w:rPr>
          <w:rFonts w:ascii="Arial" w:hAnsi="Arial" w:cs="Arial"/>
        </w:rPr>
        <w:t xml:space="preserve"> </w:t>
      </w:r>
      <w:r w:rsidR="006E416F" w:rsidRPr="00BC63FD">
        <w:rPr>
          <w:rFonts w:ascii="Arial" w:hAnsi="Arial" w:cs="Arial"/>
        </w:rPr>
        <w:t xml:space="preserve">of a student’s health and wellbeing in relation to </w:t>
      </w:r>
      <w:r w:rsidR="003E6429">
        <w:rPr>
          <w:rFonts w:ascii="Arial" w:hAnsi="Arial" w:cs="Arial"/>
        </w:rPr>
        <w:t>their</w:t>
      </w:r>
      <w:r w:rsidR="006E416F" w:rsidRPr="00BC63FD">
        <w:rPr>
          <w:rFonts w:ascii="Arial" w:hAnsi="Arial" w:cs="Arial"/>
        </w:rPr>
        <w:t xml:space="preserve"> academic progress and student experience.  The University seeks to provide an environment that is safe and conducive to study so that students can fulfil their potential while at university.</w:t>
      </w:r>
    </w:p>
    <w:p w14:paraId="7C3068D7" w14:textId="77777777" w:rsidR="00FC6FA1" w:rsidRPr="00BC63FD" w:rsidRDefault="00FC6FA1" w:rsidP="002C1F47">
      <w:pPr>
        <w:spacing w:after="0" w:line="240" w:lineRule="auto"/>
        <w:rPr>
          <w:rFonts w:ascii="Arial" w:hAnsi="Arial" w:cs="Arial"/>
        </w:rPr>
      </w:pPr>
    </w:p>
    <w:p w14:paraId="683300E8" w14:textId="77777777" w:rsidR="006E416F" w:rsidRDefault="00E24B2C" w:rsidP="002C1F47">
      <w:pPr>
        <w:spacing w:after="0" w:line="240" w:lineRule="auto"/>
        <w:ind w:left="720" w:hanging="720"/>
        <w:rPr>
          <w:rFonts w:ascii="Arial" w:hAnsi="Arial" w:cs="Arial"/>
        </w:rPr>
      </w:pPr>
      <w:r w:rsidRPr="00BC63FD">
        <w:rPr>
          <w:rFonts w:ascii="Arial" w:hAnsi="Arial" w:cs="Arial"/>
        </w:rPr>
        <w:t>1.</w:t>
      </w:r>
      <w:r w:rsidR="00EB2159">
        <w:rPr>
          <w:rFonts w:ascii="Arial" w:hAnsi="Arial" w:cs="Arial"/>
        </w:rPr>
        <w:t>3</w:t>
      </w:r>
      <w:r w:rsidRPr="00BC63FD">
        <w:rPr>
          <w:rFonts w:ascii="Arial" w:hAnsi="Arial" w:cs="Arial"/>
        </w:rPr>
        <w:tab/>
      </w:r>
      <w:r w:rsidR="006E416F" w:rsidRPr="00BC63FD">
        <w:rPr>
          <w:rFonts w:ascii="Arial" w:hAnsi="Arial" w:cs="Arial"/>
        </w:rPr>
        <w:t>The University recognises the need to respond appropriately to situations where visible signs of illness, mental health difficulties, psychological, personality or emotional state may have a profoundly disruptive impact on the functioning of individual students and on the wellbeing of others around them.</w:t>
      </w:r>
      <w:r w:rsidR="005E0CC9" w:rsidRPr="00BC63FD">
        <w:rPr>
          <w:rFonts w:ascii="Arial" w:hAnsi="Arial" w:cs="Arial"/>
        </w:rPr>
        <w:t xml:space="preserve"> This may also include signs of radicalisation.</w:t>
      </w:r>
    </w:p>
    <w:p w14:paraId="07B6A76A" w14:textId="77777777" w:rsidR="00236B39" w:rsidRDefault="00236B39" w:rsidP="002C1F47">
      <w:pPr>
        <w:spacing w:after="0" w:line="240" w:lineRule="auto"/>
        <w:ind w:left="720" w:hanging="720"/>
        <w:rPr>
          <w:rFonts w:ascii="Arial" w:hAnsi="Arial" w:cs="Arial"/>
        </w:rPr>
      </w:pPr>
    </w:p>
    <w:p w14:paraId="05414CE7" w14:textId="1C629F5C" w:rsidR="00AC329C" w:rsidRDefault="00236B39" w:rsidP="002C1F47">
      <w:pPr>
        <w:pStyle w:val="TxBrp3"/>
        <w:tabs>
          <w:tab w:val="clear" w:pos="430"/>
        </w:tabs>
        <w:spacing w:line="240" w:lineRule="auto"/>
        <w:ind w:left="709" w:hanging="709"/>
        <w:rPr>
          <w:rFonts w:ascii="Arial" w:hAnsi="Arial" w:cs="Arial"/>
          <w:color w:val="000000"/>
          <w:sz w:val="22"/>
          <w:szCs w:val="22"/>
        </w:rPr>
      </w:pPr>
      <w:r w:rsidRPr="005813C0">
        <w:rPr>
          <w:rFonts w:ascii="Arial" w:hAnsi="Arial" w:cs="Arial"/>
          <w:color w:val="000000"/>
          <w:sz w:val="22"/>
          <w:szCs w:val="22"/>
        </w:rPr>
        <w:t>1.</w:t>
      </w:r>
      <w:r w:rsidR="00EB2159">
        <w:rPr>
          <w:rFonts w:ascii="Arial" w:hAnsi="Arial" w:cs="Arial"/>
          <w:color w:val="000000"/>
          <w:sz w:val="22"/>
          <w:szCs w:val="22"/>
        </w:rPr>
        <w:t>4</w:t>
      </w:r>
      <w:r w:rsidRPr="005813C0">
        <w:rPr>
          <w:rFonts w:ascii="Arial" w:hAnsi="Arial" w:cs="Arial"/>
          <w:color w:val="000000"/>
          <w:sz w:val="22"/>
          <w:szCs w:val="22"/>
        </w:rPr>
        <w:tab/>
      </w:r>
      <w:r w:rsidR="00AC329C" w:rsidRPr="005813C0">
        <w:rPr>
          <w:rFonts w:ascii="Arial" w:hAnsi="Arial" w:cs="Arial"/>
          <w:color w:val="000000"/>
          <w:sz w:val="22"/>
          <w:szCs w:val="22"/>
        </w:rPr>
        <w:t xml:space="preserve">The University has a duty under the Counter-Terrorism and Security Act 2015 to prevent students from </w:t>
      </w:r>
      <w:proofErr w:type="gramStart"/>
      <w:r w:rsidR="00AC329C" w:rsidRPr="005813C0">
        <w:rPr>
          <w:rFonts w:ascii="Arial" w:hAnsi="Arial" w:cs="Arial"/>
          <w:color w:val="000000"/>
          <w:sz w:val="22"/>
          <w:szCs w:val="22"/>
        </w:rPr>
        <w:t>being drawn</w:t>
      </w:r>
      <w:proofErr w:type="gramEnd"/>
      <w:r w:rsidR="00AC329C" w:rsidRPr="005813C0">
        <w:rPr>
          <w:rFonts w:ascii="Arial" w:hAnsi="Arial" w:cs="Arial"/>
          <w:color w:val="000000"/>
          <w:sz w:val="22"/>
          <w:szCs w:val="22"/>
        </w:rPr>
        <w:t xml:space="preserve"> into non-violent extremism, violent extremism and/or terrorism and to ensure they are being given appropriate advice and support.  If a member of staff or a student has reasonable grounds for concern that a student is being drawn into, or is drawing others into, activities which may lead to acts of non-violent extremism, violent extremism and/or terrorism they should raise the matter with the designated associate head of school (or equivalent) in the first instance</w:t>
      </w:r>
      <w:r w:rsidR="00974434" w:rsidRPr="005813C0">
        <w:rPr>
          <w:rFonts w:ascii="Arial" w:hAnsi="Arial" w:cs="Arial"/>
          <w:color w:val="000000"/>
          <w:sz w:val="22"/>
          <w:szCs w:val="22"/>
        </w:rPr>
        <w:t xml:space="preserve">. </w:t>
      </w:r>
      <w:r w:rsidR="00AC329C" w:rsidRPr="005813C0">
        <w:rPr>
          <w:rFonts w:ascii="Arial" w:hAnsi="Arial" w:cs="Arial"/>
          <w:color w:val="000000"/>
          <w:sz w:val="22"/>
          <w:szCs w:val="22"/>
        </w:rPr>
        <w:t>(See the University’s Prevent Protocol).</w:t>
      </w:r>
    </w:p>
    <w:p w14:paraId="352FE0A8" w14:textId="77777777" w:rsidR="00236B39" w:rsidRPr="00BC63FD" w:rsidRDefault="00236B39" w:rsidP="002C1F47">
      <w:pPr>
        <w:pStyle w:val="TxBrp3"/>
        <w:tabs>
          <w:tab w:val="clear" w:pos="430"/>
        </w:tabs>
        <w:spacing w:line="240" w:lineRule="auto"/>
        <w:ind w:left="709" w:hanging="709"/>
        <w:rPr>
          <w:rFonts w:ascii="Arial" w:hAnsi="Arial" w:cs="Arial"/>
        </w:rPr>
      </w:pPr>
    </w:p>
    <w:p w14:paraId="08CA635A" w14:textId="77777777" w:rsidR="0023223F" w:rsidRPr="00BC63FD" w:rsidRDefault="00E24B2C" w:rsidP="002C1F47">
      <w:pPr>
        <w:spacing w:after="0" w:line="240" w:lineRule="auto"/>
        <w:ind w:left="720" w:hanging="720"/>
        <w:rPr>
          <w:rFonts w:ascii="Arial" w:eastAsia="SimSun" w:hAnsi="Arial" w:cs="Arial"/>
          <w:b/>
          <w:lang w:eastAsia="zh-CN"/>
        </w:rPr>
      </w:pPr>
      <w:r w:rsidRPr="00BC63FD">
        <w:rPr>
          <w:rFonts w:ascii="Arial" w:eastAsia="SimSun" w:hAnsi="Arial" w:cs="Arial"/>
          <w:lang w:eastAsia="zh-CN"/>
        </w:rPr>
        <w:t>1.</w:t>
      </w:r>
      <w:r w:rsidR="00EB2159">
        <w:rPr>
          <w:rFonts w:ascii="Arial" w:eastAsia="SimSun" w:hAnsi="Arial" w:cs="Arial"/>
          <w:lang w:eastAsia="zh-CN"/>
        </w:rPr>
        <w:t>5</w:t>
      </w:r>
      <w:r w:rsidRPr="00BC63FD">
        <w:rPr>
          <w:rFonts w:ascii="Arial" w:eastAsia="SimSun" w:hAnsi="Arial" w:cs="Arial"/>
          <w:lang w:eastAsia="zh-CN"/>
        </w:rPr>
        <w:tab/>
      </w:r>
      <w:r w:rsidR="006E416F" w:rsidRPr="00BC63FD">
        <w:rPr>
          <w:rFonts w:ascii="Arial" w:hAnsi="Arial" w:cs="Arial"/>
        </w:rPr>
        <w:t xml:space="preserve">The University is committed to maintaining students’ wellbeing and to promoting positive attitudes towards students with </w:t>
      </w:r>
      <w:r w:rsidR="00B9011D" w:rsidRPr="00BC63FD">
        <w:rPr>
          <w:rFonts w:ascii="Arial" w:hAnsi="Arial" w:cs="Arial"/>
        </w:rPr>
        <w:t xml:space="preserve">disabilities </w:t>
      </w:r>
      <w:r w:rsidR="006E416F" w:rsidRPr="00BC63FD">
        <w:rPr>
          <w:rFonts w:ascii="Arial" w:hAnsi="Arial" w:cs="Arial"/>
        </w:rPr>
        <w:t xml:space="preserve">and wherever possible </w:t>
      </w:r>
      <w:proofErr w:type="gramStart"/>
      <w:r w:rsidR="006E416F" w:rsidRPr="00BC63FD">
        <w:rPr>
          <w:rFonts w:ascii="Arial" w:hAnsi="Arial" w:cs="Arial"/>
        </w:rPr>
        <w:t>making arrangements</w:t>
      </w:r>
      <w:proofErr w:type="gramEnd"/>
      <w:r w:rsidR="006E416F" w:rsidRPr="00BC63FD">
        <w:rPr>
          <w:rFonts w:ascii="Arial" w:hAnsi="Arial" w:cs="Arial"/>
        </w:rPr>
        <w:t xml:space="preserve"> to ensure that they are not placed at a disadvantage. </w:t>
      </w:r>
      <w:r w:rsidR="00400447">
        <w:rPr>
          <w:rFonts w:ascii="Arial" w:hAnsi="Arial" w:cs="Arial"/>
          <w:b/>
        </w:rPr>
        <w:t>These regulations outline</w:t>
      </w:r>
      <w:r w:rsidR="006E416F" w:rsidRPr="00BC63FD">
        <w:rPr>
          <w:rFonts w:ascii="Arial" w:hAnsi="Arial" w:cs="Arial"/>
          <w:b/>
        </w:rPr>
        <w:t xml:space="preserve"> the procedure</w:t>
      </w:r>
      <w:r w:rsidR="00400447">
        <w:rPr>
          <w:rFonts w:ascii="Arial" w:hAnsi="Arial" w:cs="Arial"/>
          <w:b/>
        </w:rPr>
        <w:t>s</w:t>
      </w:r>
      <w:r w:rsidR="006E416F" w:rsidRPr="00BC63FD">
        <w:rPr>
          <w:rFonts w:ascii="Arial" w:hAnsi="Arial" w:cs="Arial"/>
          <w:b/>
        </w:rPr>
        <w:t xml:space="preserve"> and support available to both staff and students when a student becomes unwell and/or presents a risk to self and/or others. </w:t>
      </w:r>
      <w:r w:rsidR="006E416F" w:rsidRPr="00BC63FD">
        <w:rPr>
          <w:rFonts w:ascii="Arial" w:hAnsi="Arial" w:cs="Arial"/>
        </w:rPr>
        <w:t>There is also a</w:t>
      </w:r>
      <w:r w:rsidR="0048447A">
        <w:rPr>
          <w:rFonts w:ascii="Arial" w:hAnsi="Arial" w:cs="Arial"/>
          <w:b/>
        </w:rPr>
        <w:t xml:space="preserve"> </w:t>
      </w:r>
      <w:hyperlink r:id="rId9" w:history="1">
        <w:r w:rsidR="0048447A" w:rsidRPr="00290A2C">
          <w:rPr>
            <w:rStyle w:val="Hyperlink"/>
            <w:rFonts w:ascii="Arial" w:hAnsi="Arial" w:cs="Arial"/>
          </w:rPr>
          <w:t>Student Mental Health Policy</w:t>
        </w:r>
      </w:hyperlink>
      <w:r w:rsidR="006E416F" w:rsidRPr="00BC63FD">
        <w:rPr>
          <w:rStyle w:val="FootnoteReference"/>
          <w:rFonts w:ascii="Arial" w:hAnsi="Arial" w:cs="Arial"/>
          <w:b/>
        </w:rPr>
        <w:footnoteReference w:id="1"/>
      </w:r>
      <w:proofErr w:type="gramStart"/>
      <w:r w:rsidR="006E416F" w:rsidRPr="00BC63FD">
        <w:rPr>
          <w:rFonts w:ascii="Arial" w:hAnsi="Arial" w:cs="Arial"/>
          <w:b/>
        </w:rPr>
        <w:t xml:space="preserve"> </w:t>
      </w:r>
      <w:r w:rsidR="006E416F" w:rsidRPr="00BC63FD">
        <w:rPr>
          <w:rFonts w:ascii="Arial" w:hAnsi="Arial" w:cs="Arial"/>
        </w:rPr>
        <w:t>which</w:t>
      </w:r>
      <w:proofErr w:type="gramEnd"/>
      <w:r w:rsidR="006E416F" w:rsidRPr="00BC63FD">
        <w:rPr>
          <w:rFonts w:ascii="Arial" w:hAnsi="Arial" w:cs="Arial"/>
        </w:rPr>
        <w:t xml:space="preserve"> exists to formalise a consistent non-discriminatory and supportive approach to mental and emotional wellbeing within the University of</w:t>
      </w:r>
      <w:r w:rsidR="0023223F" w:rsidRPr="00BC63FD">
        <w:rPr>
          <w:rFonts w:ascii="Arial" w:hAnsi="Arial" w:cs="Arial"/>
        </w:rPr>
        <w:t xml:space="preserve"> South Wales</w:t>
      </w:r>
      <w:r w:rsidR="006E416F" w:rsidRPr="00BC63FD">
        <w:rPr>
          <w:rFonts w:ascii="Arial" w:hAnsi="Arial" w:cs="Arial"/>
        </w:rPr>
        <w:t>.</w:t>
      </w:r>
    </w:p>
    <w:p w14:paraId="575230C3" w14:textId="77777777" w:rsidR="00FC6FA1" w:rsidRPr="00BC63FD" w:rsidRDefault="00FC6FA1" w:rsidP="002C1F47">
      <w:pPr>
        <w:numPr>
          <w:ilvl w:val="1"/>
          <w:numId w:val="1"/>
        </w:numPr>
        <w:spacing w:after="0" w:line="240" w:lineRule="auto"/>
        <w:rPr>
          <w:rFonts w:ascii="Arial" w:eastAsia="SimSun" w:hAnsi="Arial" w:cs="Arial"/>
          <w:b/>
          <w:lang w:eastAsia="zh-CN"/>
        </w:rPr>
      </w:pPr>
    </w:p>
    <w:p w14:paraId="0725841B" w14:textId="0B573178" w:rsidR="0023223F" w:rsidRDefault="00E24B2C" w:rsidP="002C1F47">
      <w:pPr>
        <w:spacing w:after="0" w:line="240" w:lineRule="auto"/>
        <w:ind w:left="720" w:hanging="720"/>
        <w:rPr>
          <w:rFonts w:ascii="Arial" w:hAnsi="Arial" w:cs="Arial"/>
        </w:rPr>
      </w:pPr>
      <w:r w:rsidRPr="00BC63FD">
        <w:rPr>
          <w:rFonts w:ascii="Arial" w:hAnsi="Arial" w:cs="Arial"/>
        </w:rPr>
        <w:t>1.</w:t>
      </w:r>
      <w:r w:rsidR="00EB2159">
        <w:rPr>
          <w:rFonts w:ascii="Arial" w:hAnsi="Arial" w:cs="Arial"/>
        </w:rPr>
        <w:t>6</w:t>
      </w:r>
      <w:r w:rsidRPr="00BC63FD">
        <w:rPr>
          <w:rFonts w:ascii="Arial" w:hAnsi="Arial" w:cs="Arial"/>
        </w:rPr>
        <w:tab/>
      </w:r>
      <w:r w:rsidR="0023223F" w:rsidRPr="00BC63FD">
        <w:rPr>
          <w:rFonts w:ascii="Arial" w:hAnsi="Arial" w:cs="Arial"/>
        </w:rPr>
        <w:t xml:space="preserve">In order to maintain and enhance the University community, students need to conform to certain standards of behaviour, and the University has </w:t>
      </w:r>
      <w:r w:rsidR="00B9011D" w:rsidRPr="00BC63FD">
        <w:rPr>
          <w:rFonts w:ascii="Arial" w:hAnsi="Arial" w:cs="Arial"/>
        </w:rPr>
        <w:t>Student Conduct</w:t>
      </w:r>
      <w:r w:rsidR="00B0500B">
        <w:rPr>
          <w:rFonts w:ascii="Arial" w:hAnsi="Arial" w:cs="Arial"/>
        </w:rPr>
        <w:t xml:space="preserve"> Regulations </w:t>
      </w:r>
      <w:r w:rsidR="0023223F" w:rsidRPr="00BC63FD">
        <w:rPr>
          <w:rFonts w:ascii="Arial" w:hAnsi="Arial" w:cs="Arial"/>
        </w:rPr>
        <w:t xml:space="preserve">in place to deal with students whose behaviour falls outside these standards. </w:t>
      </w:r>
      <w:r w:rsidR="0056350C" w:rsidRPr="00BC63FD">
        <w:rPr>
          <w:rFonts w:ascii="Arial" w:hAnsi="Arial" w:cs="Arial"/>
        </w:rPr>
        <w:t xml:space="preserve">In addition, students who are resident in </w:t>
      </w:r>
      <w:r w:rsidR="00BC58A3">
        <w:rPr>
          <w:rFonts w:ascii="Arial" w:hAnsi="Arial" w:cs="Arial"/>
        </w:rPr>
        <w:t>U</w:t>
      </w:r>
      <w:r w:rsidR="0056350C" w:rsidRPr="00BC63FD">
        <w:rPr>
          <w:rFonts w:ascii="Arial" w:hAnsi="Arial" w:cs="Arial"/>
        </w:rPr>
        <w:t>niversit</w:t>
      </w:r>
      <w:r w:rsidR="00DD2B82" w:rsidRPr="00BC63FD">
        <w:rPr>
          <w:rFonts w:ascii="Arial" w:hAnsi="Arial" w:cs="Arial"/>
        </w:rPr>
        <w:t xml:space="preserve">y accommodation are subject to </w:t>
      </w:r>
      <w:r w:rsidR="00400447">
        <w:rPr>
          <w:rFonts w:ascii="Arial" w:hAnsi="Arial" w:cs="Arial"/>
        </w:rPr>
        <w:t xml:space="preserve">the </w:t>
      </w:r>
      <w:r w:rsidR="00862F01">
        <w:rPr>
          <w:rFonts w:ascii="Arial" w:hAnsi="Arial" w:cs="Arial"/>
        </w:rPr>
        <w:t>Regulations for Misconduct in University Halls of Residence</w:t>
      </w:r>
      <w:r w:rsidR="00400447">
        <w:rPr>
          <w:rFonts w:ascii="Arial" w:hAnsi="Arial" w:cs="Arial"/>
        </w:rPr>
        <w:t xml:space="preserve">. </w:t>
      </w:r>
      <w:r w:rsidR="0023223F" w:rsidRPr="00BC63FD">
        <w:rPr>
          <w:rFonts w:ascii="Arial" w:hAnsi="Arial" w:cs="Arial"/>
        </w:rPr>
        <w:t xml:space="preserve">However, it </w:t>
      </w:r>
      <w:proofErr w:type="gramStart"/>
      <w:r w:rsidR="0023223F" w:rsidRPr="00BC63FD">
        <w:rPr>
          <w:rFonts w:ascii="Arial" w:hAnsi="Arial" w:cs="Arial"/>
        </w:rPr>
        <w:t>is recogni</w:t>
      </w:r>
      <w:r w:rsidR="00624CE9" w:rsidRPr="00BC63FD">
        <w:rPr>
          <w:rFonts w:ascii="Arial" w:hAnsi="Arial" w:cs="Arial"/>
        </w:rPr>
        <w:t>s</w:t>
      </w:r>
      <w:r w:rsidR="0023223F" w:rsidRPr="00BC63FD">
        <w:rPr>
          <w:rFonts w:ascii="Arial" w:hAnsi="Arial" w:cs="Arial"/>
        </w:rPr>
        <w:t>ed</w:t>
      </w:r>
      <w:proofErr w:type="gramEnd"/>
      <w:r w:rsidR="0023223F" w:rsidRPr="00BC63FD">
        <w:rPr>
          <w:rFonts w:ascii="Arial" w:hAnsi="Arial" w:cs="Arial"/>
        </w:rPr>
        <w:t xml:space="preserve"> that the cause of misconduct may include issues relating to a student’s health and general well-being, where disciplinary action may not always be appropriate</w:t>
      </w:r>
      <w:r w:rsidR="002A421D" w:rsidRPr="00BC63FD">
        <w:rPr>
          <w:rFonts w:ascii="Arial" w:hAnsi="Arial" w:cs="Arial"/>
        </w:rPr>
        <w:t xml:space="preserve"> and would therefore fall within the remit of </w:t>
      </w:r>
      <w:r w:rsidR="00B0500B">
        <w:rPr>
          <w:rFonts w:ascii="Arial" w:hAnsi="Arial" w:cs="Arial"/>
        </w:rPr>
        <w:t>these regulations</w:t>
      </w:r>
      <w:r w:rsidR="001F6B3A">
        <w:rPr>
          <w:rFonts w:ascii="Arial" w:hAnsi="Arial" w:cs="Arial"/>
        </w:rPr>
        <w:t>.</w:t>
      </w:r>
    </w:p>
    <w:p w14:paraId="4549BC6D" w14:textId="77777777" w:rsidR="00BC58A3" w:rsidRDefault="00BC58A3" w:rsidP="002C1F47">
      <w:pPr>
        <w:spacing w:after="0" w:line="240" w:lineRule="auto"/>
        <w:ind w:left="720" w:hanging="720"/>
        <w:rPr>
          <w:rFonts w:ascii="Arial" w:hAnsi="Arial" w:cs="Arial"/>
        </w:rPr>
      </w:pPr>
    </w:p>
    <w:p w14:paraId="38CE796A" w14:textId="77777777" w:rsidR="0023223F" w:rsidRPr="00BC63FD" w:rsidRDefault="00BC58A3" w:rsidP="002C1F47">
      <w:pPr>
        <w:spacing w:after="0" w:line="240" w:lineRule="auto"/>
        <w:ind w:left="720" w:hanging="720"/>
        <w:rPr>
          <w:rFonts w:ascii="Arial" w:hAnsi="Arial" w:cs="Arial"/>
        </w:rPr>
      </w:pPr>
      <w:r>
        <w:rPr>
          <w:rFonts w:ascii="Arial" w:hAnsi="Arial" w:cs="Arial"/>
        </w:rPr>
        <w:t>1.</w:t>
      </w:r>
      <w:r w:rsidR="00EB2159">
        <w:rPr>
          <w:rFonts w:ascii="Arial" w:hAnsi="Arial" w:cs="Arial"/>
        </w:rPr>
        <w:t>7</w:t>
      </w:r>
      <w:r w:rsidR="00E24B2C" w:rsidRPr="00BC63FD">
        <w:rPr>
          <w:rFonts w:ascii="Arial" w:hAnsi="Arial" w:cs="Arial"/>
        </w:rPr>
        <w:tab/>
      </w:r>
      <w:r w:rsidR="0023223F" w:rsidRPr="00BC63FD">
        <w:rPr>
          <w:rFonts w:ascii="Arial" w:hAnsi="Arial" w:cs="Arial"/>
        </w:rPr>
        <w:t>The term “fitness to study</w:t>
      </w:r>
      <w:r w:rsidR="00CB7A44" w:rsidRPr="00BC63FD">
        <w:rPr>
          <w:rFonts w:ascii="Arial" w:hAnsi="Arial" w:cs="Arial"/>
        </w:rPr>
        <w:t>”</w:t>
      </w:r>
      <w:r w:rsidR="0023223F" w:rsidRPr="00BC63FD">
        <w:rPr>
          <w:rFonts w:ascii="Arial" w:hAnsi="Arial" w:cs="Arial"/>
        </w:rPr>
        <w:t xml:space="preserve"> as used in </w:t>
      </w:r>
      <w:r w:rsidR="00624CE9" w:rsidRPr="00BC63FD">
        <w:rPr>
          <w:rFonts w:ascii="Arial" w:hAnsi="Arial" w:cs="Arial"/>
        </w:rPr>
        <w:t>these regulations</w:t>
      </w:r>
      <w:r w:rsidR="0023223F" w:rsidRPr="00BC63FD">
        <w:rPr>
          <w:rFonts w:ascii="Arial" w:hAnsi="Arial" w:cs="Arial"/>
        </w:rPr>
        <w:t xml:space="preserve"> relates to the entire student experience, and not just a student’s ability to engage with their studies. For example, unless it is informed otherwise, the University expects its students to be able to live independently and in harmony with others, and not conduct themselves in a </w:t>
      </w:r>
      <w:proofErr w:type="gramStart"/>
      <w:r w:rsidR="0023223F" w:rsidRPr="00BC63FD">
        <w:rPr>
          <w:rFonts w:ascii="Arial" w:hAnsi="Arial" w:cs="Arial"/>
        </w:rPr>
        <w:t>way which</w:t>
      </w:r>
      <w:proofErr w:type="gramEnd"/>
      <w:r w:rsidR="0023223F" w:rsidRPr="00BC63FD">
        <w:rPr>
          <w:rFonts w:ascii="Arial" w:hAnsi="Arial" w:cs="Arial"/>
        </w:rPr>
        <w:t xml:space="preserve"> has an adverse impact on those around them. </w:t>
      </w:r>
      <w:r w:rsidR="00624CE9" w:rsidRPr="00BC63FD">
        <w:rPr>
          <w:rFonts w:ascii="Arial" w:hAnsi="Arial" w:cs="Arial"/>
        </w:rPr>
        <w:t xml:space="preserve">These regulations </w:t>
      </w:r>
      <w:proofErr w:type="gramStart"/>
      <w:r w:rsidR="00624CE9" w:rsidRPr="00BC63FD">
        <w:rPr>
          <w:rFonts w:ascii="Arial" w:hAnsi="Arial" w:cs="Arial"/>
        </w:rPr>
        <w:t>are</w:t>
      </w:r>
      <w:r w:rsidR="0023223F" w:rsidRPr="00BC63FD">
        <w:rPr>
          <w:rFonts w:ascii="Arial" w:hAnsi="Arial" w:cs="Arial"/>
        </w:rPr>
        <w:t xml:space="preserve"> not </w:t>
      </w:r>
      <w:r w:rsidR="0023223F" w:rsidRPr="00BC63FD">
        <w:rPr>
          <w:rFonts w:ascii="Arial" w:hAnsi="Arial" w:cs="Arial"/>
        </w:rPr>
        <w:lastRenderedPageBreak/>
        <w:t>designed to be used</w:t>
      </w:r>
      <w:proofErr w:type="gramEnd"/>
      <w:r w:rsidR="0023223F" w:rsidRPr="00BC63FD">
        <w:rPr>
          <w:rFonts w:ascii="Arial" w:hAnsi="Arial" w:cs="Arial"/>
        </w:rPr>
        <w:t xml:space="preserve"> to address academic performance issues</w:t>
      </w:r>
      <w:r w:rsidR="00E951A1" w:rsidRPr="00BC63FD">
        <w:rPr>
          <w:rFonts w:ascii="Arial" w:hAnsi="Arial" w:cs="Arial"/>
        </w:rPr>
        <w:t xml:space="preserve">, </w:t>
      </w:r>
      <w:r w:rsidR="0023223F" w:rsidRPr="00BC63FD">
        <w:rPr>
          <w:rFonts w:ascii="Arial" w:hAnsi="Arial" w:cs="Arial"/>
        </w:rPr>
        <w:t>issues relating to attendance</w:t>
      </w:r>
      <w:r w:rsidR="00E951A1" w:rsidRPr="00BC63FD">
        <w:rPr>
          <w:rFonts w:ascii="Arial" w:hAnsi="Arial" w:cs="Arial"/>
        </w:rPr>
        <w:t xml:space="preserve">, issues relating to professional competence or </w:t>
      </w:r>
      <w:r w:rsidR="0023223F" w:rsidRPr="00BC63FD">
        <w:rPr>
          <w:rFonts w:ascii="Arial" w:hAnsi="Arial" w:cs="Arial"/>
        </w:rPr>
        <w:t>individual extenuating circumstances</w:t>
      </w:r>
      <w:r w:rsidR="00E951A1" w:rsidRPr="00BC63FD">
        <w:rPr>
          <w:rFonts w:ascii="Arial" w:hAnsi="Arial" w:cs="Arial"/>
        </w:rPr>
        <w:t xml:space="preserve">.  </w:t>
      </w:r>
      <w:r w:rsidR="007261B3" w:rsidRPr="00BC63FD">
        <w:rPr>
          <w:rFonts w:ascii="Arial" w:hAnsi="Arial" w:cs="Arial"/>
        </w:rPr>
        <w:t xml:space="preserve">However, where the medical evidence provided to an </w:t>
      </w:r>
      <w:r w:rsidR="006224F1">
        <w:rPr>
          <w:rFonts w:ascii="Arial" w:hAnsi="Arial" w:cs="Arial"/>
        </w:rPr>
        <w:t>e</w:t>
      </w:r>
      <w:r w:rsidR="006224F1" w:rsidRPr="00BC63FD">
        <w:rPr>
          <w:rFonts w:ascii="Arial" w:hAnsi="Arial" w:cs="Arial"/>
        </w:rPr>
        <w:t xml:space="preserve">xtenuating </w:t>
      </w:r>
      <w:r w:rsidR="006224F1">
        <w:rPr>
          <w:rFonts w:ascii="Arial" w:hAnsi="Arial" w:cs="Arial"/>
        </w:rPr>
        <w:t>c</w:t>
      </w:r>
      <w:r w:rsidR="006224F1" w:rsidRPr="00BC63FD">
        <w:rPr>
          <w:rFonts w:ascii="Arial" w:hAnsi="Arial" w:cs="Arial"/>
        </w:rPr>
        <w:t xml:space="preserve">ircumstances </w:t>
      </w:r>
      <w:r w:rsidR="006224F1">
        <w:rPr>
          <w:rFonts w:ascii="Arial" w:hAnsi="Arial" w:cs="Arial"/>
        </w:rPr>
        <w:t>p</w:t>
      </w:r>
      <w:r w:rsidR="006224F1" w:rsidRPr="00BC63FD">
        <w:rPr>
          <w:rFonts w:ascii="Arial" w:hAnsi="Arial" w:cs="Arial"/>
        </w:rPr>
        <w:t xml:space="preserve">anel </w:t>
      </w:r>
      <w:r w:rsidR="007261B3" w:rsidRPr="00BC63FD">
        <w:rPr>
          <w:rFonts w:ascii="Arial" w:hAnsi="Arial" w:cs="Arial"/>
        </w:rPr>
        <w:t>raises concerns about a student’s fitness to study the panel can refer the student’s case for consideration under the Fitness to Study Regulations.</w:t>
      </w:r>
    </w:p>
    <w:p w14:paraId="6414ACD9" w14:textId="77777777" w:rsidR="00FC6FA1" w:rsidRPr="00BC63FD" w:rsidRDefault="00FC6FA1" w:rsidP="002C1F47">
      <w:pPr>
        <w:spacing w:after="0" w:line="240" w:lineRule="auto"/>
        <w:rPr>
          <w:rFonts w:ascii="Arial" w:hAnsi="Arial" w:cs="Arial"/>
        </w:rPr>
      </w:pPr>
    </w:p>
    <w:p w14:paraId="0837FCC4" w14:textId="77777777" w:rsidR="0023223F" w:rsidRPr="00BC63FD" w:rsidRDefault="00E24B2C" w:rsidP="002C1F47">
      <w:pPr>
        <w:spacing w:after="0" w:line="240" w:lineRule="auto"/>
        <w:ind w:left="720" w:hanging="720"/>
        <w:rPr>
          <w:rFonts w:ascii="Arial" w:hAnsi="Arial" w:cs="Arial"/>
        </w:rPr>
      </w:pPr>
      <w:r w:rsidRPr="00BC63FD">
        <w:rPr>
          <w:rFonts w:ascii="Arial" w:hAnsi="Arial" w:cs="Arial"/>
        </w:rPr>
        <w:t>1.</w:t>
      </w:r>
      <w:r w:rsidR="00EB2159">
        <w:rPr>
          <w:rFonts w:ascii="Arial" w:hAnsi="Arial" w:cs="Arial"/>
        </w:rPr>
        <w:t>8</w:t>
      </w:r>
      <w:r w:rsidRPr="00BC63FD">
        <w:rPr>
          <w:rFonts w:ascii="Arial" w:hAnsi="Arial" w:cs="Arial"/>
        </w:rPr>
        <w:tab/>
      </w:r>
      <w:r w:rsidR="0023223F" w:rsidRPr="00BC63FD">
        <w:rPr>
          <w:rFonts w:ascii="Arial" w:hAnsi="Arial" w:cs="Arial"/>
        </w:rPr>
        <w:t xml:space="preserve">The University has a responsibility to respond </w:t>
      </w:r>
      <w:r w:rsidR="0056350C" w:rsidRPr="00BC63FD">
        <w:rPr>
          <w:rFonts w:ascii="Arial" w:hAnsi="Arial" w:cs="Arial"/>
        </w:rPr>
        <w:t xml:space="preserve">promptly </w:t>
      </w:r>
      <w:r w:rsidR="0023223F" w:rsidRPr="00BC63FD">
        <w:rPr>
          <w:rFonts w:ascii="Arial" w:hAnsi="Arial" w:cs="Arial"/>
        </w:rPr>
        <w:t xml:space="preserve">to situations where there are substantial concerns relating to a student’s </w:t>
      </w:r>
      <w:r w:rsidR="009212DB" w:rsidRPr="00BC63FD">
        <w:rPr>
          <w:rFonts w:ascii="Arial" w:hAnsi="Arial" w:cs="Arial"/>
        </w:rPr>
        <w:t>pattern of conduct and behaviour</w:t>
      </w:r>
      <w:r w:rsidR="005E0CC9" w:rsidRPr="00BC63FD">
        <w:rPr>
          <w:rFonts w:ascii="Arial" w:hAnsi="Arial" w:cs="Arial"/>
        </w:rPr>
        <w:t xml:space="preserve"> </w:t>
      </w:r>
      <w:r w:rsidR="0023223F" w:rsidRPr="00BC63FD">
        <w:rPr>
          <w:rFonts w:ascii="Arial" w:hAnsi="Arial" w:cs="Arial"/>
        </w:rPr>
        <w:t xml:space="preserve">where these </w:t>
      </w:r>
      <w:proofErr w:type="gramStart"/>
      <w:r w:rsidR="0023223F" w:rsidRPr="00BC63FD">
        <w:rPr>
          <w:rFonts w:ascii="Arial" w:hAnsi="Arial" w:cs="Arial"/>
        </w:rPr>
        <w:t>impact</w:t>
      </w:r>
      <w:proofErr w:type="gramEnd"/>
      <w:r w:rsidR="0023223F" w:rsidRPr="00BC63FD">
        <w:rPr>
          <w:rFonts w:ascii="Arial" w:hAnsi="Arial" w:cs="Arial"/>
        </w:rPr>
        <w:t xml:space="preserve"> upon the individual </w:t>
      </w:r>
      <w:r w:rsidR="009212DB" w:rsidRPr="00BC63FD">
        <w:rPr>
          <w:rFonts w:ascii="Arial" w:hAnsi="Arial" w:cs="Arial"/>
        </w:rPr>
        <w:t xml:space="preserve">student’s fitness to study </w:t>
      </w:r>
      <w:r w:rsidR="0023223F" w:rsidRPr="00BC63FD">
        <w:rPr>
          <w:rFonts w:ascii="Arial" w:hAnsi="Arial" w:cs="Arial"/>
        </w:rPr>
        <w:t>and/or other members of the University community</w:t>
      </w:r>
      <w:r w:rsidR="009212DB" w:rsidRPr="00BC63FD">
        <w:rPr>
          <w:rFonts w:ascii="Arial" w:hAnsi="Arial" w:cs="Arial"/>
        </w:rPr>
        <w:t>.</w:t>
      </w:r>
      <w:r w:rsidR="0023223F" w:rsidRPr="00BC63FD">
        <w:rPr>
          <w:rFonts w:ascii="Arial" w:hAnsi="Arial" w:cs="Arial"/>
        </w:rPr>
        <w:t xml:space="preserve">  </w:t>
      </w:r>
    </w:p>
    <w:p w14:paraId="66E8AF50" w14:textId="77777777" w:rsidR="00FC6FA1" w:rsidRPr="00BC63FD" w:rsidRDefault="00FC6FA1" w:rsidP="002C1F47">
      <w:pPr>
        <w:spacing w:after="0" w:line="240" w:lineRule="auto"/>
        <w:rPr>
          <w:rFonts w:ascii="Arial" w:hAnsi="Arial" w:cs="Arial"/>
        </w:rPr>
      </w:pPr>
    </w:p>
    <w:p w14:paraId="079A6E2D" w14:textId="77777777" w:rsidR="0023223F" w:rsidRPr="00BC63FD" w:rsidRDefault="00E24B2C" w:rsidP="002C1F47">
      <w:pPr>
        <w:spacing w:after="0" w:line="240" w:lineRule="auto"/>
        <w:ind w:left="720" w:hanging="720"/>
        <w:rPr>
          <w:rFonts w:ascii="Arial" w:hAnsi="Arial" w:cs="Arial"/>
        </w:rPr>
      </w:pPr>
      <w:r w:rsidRPr="00BC63FD">
        <w:rPr>
          <w:rFonts w:ascii="Arial" w:hAnsi="Arial" w:cs="Arial"/>
        </w:rPr>
        <w:t>1.</w:t>
      </w:r>
      <w:r w:rsidR="00EB2159">
        <w:rPr>
          <w:rFonts w:ascii="Arial" w:hAnsi="Arial" w:cs="Arial"/>
        </w:rPr>
        <w:t>9</w:t>
      </w:r>
      <w:r w:rsidRPr="00BC63FD">
        <w:rPr>
          <w:rFonts w:ascii="Arial" w:hAnsi="Arial" w:cs="Arial"/>
        </w:rPr>
        <w:tab/>
      </w:r>
      <w:r w:rsidR="0023223F" w:rsidRPr="00BC63FD">
        <w:rPr>
          <w:rFonts w:ascii="Arial" w:hAnsi="Arial" w:cs="Arial"/>
        </w:rPr>
        <w:t xml:space="preserve">It is important to establish that the cause of concerns </w:t>
      </w:r>
      <w:r w:rsidR="001B4F14" w:rsidRPr="00BC63FD">
        <w:rPr>
          <w:rFonts w:ascii="Arial" w:hAnsi="Arial" w:cs="Arial"/>
        </w:rPr>
        <w:t xml:space="preserve">arising from a student’s </w:t>
      </w:r>
      <w:r w:rsidR="009212DB" w:rsidRPr="00BC63FD">
        <w:rPr>
          <w:rFonts w:ascii="Arial" w:hAnsi="Arial" w:cs="Arial"/>
        </w:rPr>
        <w:t xml:space="preserve">pattern of conduct and behaviour </w:t>
      </w:r>
      <w:r w:rsidR="0023223F" w:rsidRPr="00BC63FD">
        <w:rPr>
          <w:rFonts w:ascii="Arial" w:hAnsi="Arial" w:cs="Arial"/>
        </w:rPr>
        <w:t>may relate to the manifestation of a diagnosed</w:t>
      </w:r>
      <w:r w:rsidR="00B9011D" w:rsidRPr="00BC63FD">
        <w:rPr>
          <w:rFonts w:ascii="Arial" w:hAnsi="Arial" w:cs="Arial"/>
        </w:rPr>
        <w:t xml:space="preserve"> (</w:t>
      </w:r>
      <w:r w:rsidR="0023223F" w:rsidRPr="00BC63FD">
        <w:rPr>
          <w:rFonts w:ascii="Arial" w:hAnsi="Arial" w:cs="Arial"/>
        </w:rPr>
        <w:t xml:space="preserve">or </w:t>
      </w:r>
      <w:proofErr w:type="gramStart"/>
      <w:r w:rsidR="0023223F" w:rsidRPr="00BC63FD">
        <w:rPr>
          <w:rFonts w:ascii="Arial" w:hAnsi="Arial" w:cs="Arial"/>
        </w:rPr>
        <w:t>as yet</w:t>
      </w:r>
      <w:proofErr w:type="gramEnd"/>
      <w:r w:rsidR="0023223F" w:rsidRPr="00BC63FD">
        <w:rPr>
          <w:rFonts w:ascii="Arial" w:hAnsi="Arial" w:cs="Arial"/>
        </w:rPr>
        <w:t xml:space="preserve"> undiagnosed) illness or with behaviours deemed to be consistent with illness</w:t>
      </w:r>
      <w:r w:rsidR="005E0CC9" w:rsidRPr="00BC63FD">
        <w:rPr>
          <w:rFonts w:ascii="Arial" w:hAnsi="Arial" w:cs="Arial"/>
        </w:rPr>
        <w:t>,</w:t>
      </w:r>
      <w:r w:rsidR="0023223F" w:rsidRPr="00BC63FD">
        <w:rPr>
          <w:rFonts w:ascii="Arial" w:hAnsi="Arial" w:cs="Arial"/>
        </w:rPr>
        <w:t xml:space="preserve"> disability</w:t>
      </w:r>
      <w:r w:rsidR="005E0CC9" w:rsidRPr="00BC63FD">
        <w:rPr>
          <w:rFonts w:ascii="Arial" w:hAnsi="Arial" w:cs="Arial"/>
        </w:rPr>
        <w:t xml:space="preserve"> or radicalisation</w:t>
      </w:r>
      <w:r w:rsidR="0023223F" w:rsidRPr="00BC63FD">
        <w:rPr>
          <w:rFonts w:ascii="Arial" w:hAnsi="Arial" w:cs="Arial"/>
        </w:rPr>
        <w:t>. It is also important</w:t>
      </w:r>
      <w:r w:rsidR="0022641D" w:rsidRPr="00BC63FD">
        <w:rPr>
          <w:rFonts w:ascii="Arial" w:hAnsi="Arial" w:cs="Arial"/>
        </w:rPr>
        <w:t>,</w:t>
      </w:r>
      <w:r w:rsidR="0023223F" w:rsidRPr="00BC63FD">
        <w:rPr>
          <w:rFonts w:ascii="Arial" w:hAnsi="Arial" w:cs="Arial"/>
        </w:rPr>
        <w:t xml:space="preserve"> where an illness</w:t>
      </w:r>
      <w:r w:rsidR="00F5161D" w:rsidRPr="00BC63FD">
        <w:rPr>
          <w:rFonts w:ascii="Arial" w:hAnsi="Arial" w:cs="Arial"/>
        </w:rPr>
        <w:t xml:space="preserve"> or behaviour</w:t>
      </w:r>
      <w:r w:rsidR="0023223F" w:rsidRPr="00BC63FD">
        <w:rPr>
          <w:rFonts w:ascii="Arial" w:hAnsi="Arial" w:cs="Arial"/>
        </w:rPr>
        <w:t xml:space="preserve"> is involved, that decisions </w:t>
      </w:r>
      <w:proofErr w:type="gramStart"/>
      <w:r w:rsidR="0023223F" w:rsidRPr="00BC63FD">
        <w:rPr>
          <w:rFonts w:ascii="Arial" w:hAnsi="Arial" w:cs="Arial"/>
        </w:rPr>
        <w:t>are based</w:t>
      </w:r>
      <w:proofErr w:type="gramEnd"/>
      <w:r w:rsidR="0023223F" w:rsidRPr="00BC63FD">
        <w:rPr>
          <w:rFonts w:ascii="Arial" w:hAnsi="Arial" w:cs="Arial"/>
        </w:rPr>
        <w:t xml:space="preserve"> on evidence and assumptions about an illness</w:t>
      </w:r>
      <w:r w:rsidR="00F5161D" w:rsidRPr="00BC63FD">
        <w:rPr>
          <w:rFonts w:ascii="Arial" w:hAnsi="Arial" w:cs="Arial"/>
        </w:rPr>
        <w:t xml:space="preserve"> or behaviour</w:t>
      </w:r>
      <w:r w:rsidR="0023223F" w:rsidRPr="00BC63FD">
        <w:rPr>
          <w:rFonts w:ascii="Arial" w:hAnsi="Arial" w:cs="Arial"/>
        </w:rPr>
        <w:t xml:space="preserve"> are avoided. Such assumptions may give rise to instances of direct unlawful discrimination on the grounds of a student’s disability</w:t>
      </w:r>
      <w:r w:rsidR="00F5161D" w:rsidRPr="00BC63FD">
        <w:rPr>
          <w:rFonts w:ascii="Arial" w:hAnsi="Arial" w:cs="Arial"/>
        </w:rPr>
        <w:t>, culture or potential illness</w:t>
      </w:r>
      <w:r w:rsidR="0023223F" w:rsidRPr="00BC63FD">
        <w:rPr>
          <w:rFonts w:ascii="Arial" w:hAnsi="Arial" w:cs="Arial"/>
        </w:rPr>
        <w:t>. The University is committed to combating disability discrimination and promoting equality.</w:t>
      </w:r>
    </w:p>
    <w:p w14:paraId="4A816D38" w14:textId="77777777" w:rsidR="00FC6FA1" w:rsidRPr="00BC63FD" w:rsidRDefault="00FC6FA1" w:rsidP="002C1F47">
      <w:pPr>
        <w:numPr>
          <w:ilvl w:val="1"/>
          <w:numId w:val="1"/>
        </w:numPr>
        <w:spacing w:after="0" w:line="240" w:lineRule="auto"/>
        <w:rPr>
          <w:rFonts w:ascii="Arial" w:eastAsia="SimSun" w:hAnsi="Arial" w:cs="Arial"/>
          <w:lang w:eastAsia="zh-CN"/>
        </w:rPr>
      </w:pPr>
    </w:p>
    <w:p w14:paraId="6247D203" w14:textId="77777777" w:rsidR="007D7181" w:rsidRPr="00BC63FD" w:rsidRDefault="00E24B2C" w:rsidP="002C1F47">
      <w:pPr>
        <w:spacing w:after="0" w:line="240" w:lineRule="auto"/>
        <w:ind w:left="720" w:hanging="720"/>
        <w:rPr>
          <w:rFonts w:ascii="Arial" w:hAnsi="Arial" w:cs="Arial"/>
        </w:rPr>
      </w:pPr>
      <w:r w:rsidRPr="00BC63FD">
        <w:rPr>
          <w:rFonts w:ascii="Arial" w:hAnsi="Arial" w:cs="Arial"/>
        </w:rPr>
        <w:t>1.</w:t>
      </w:r>
      <w:r w:rsidR="00EB2159">
        <w:rPr>
          <w:rFonts w:ascii="Arial" w:hAnsi="Arial" w:cs="Arial"/>
        </w:rPr>
        <w:t>10</w:t>
      </w:r>
      <w:r w:rsidRPr="00BC63FD">
        <w:rPr>
          <w:rFonts w:ascii="Arial" w:hAnsi="Arial" w:cs="Arial"/>
        </w:rPr>
        <w:tab/>
      </w:r>
      <w:r w:rsidR="007D7181" w:rsidRPr="00BC63FD">
        <w:rPr>
          <w:rFonts w:ascii="Arial" w:hAnsi="Arial" w:cs="Arial"/>
        </w:rPr>
        <w:t xml:space="preserve">When such concerns are present, the University recognises that the student may benefit from the University's direct </w:t>
      </w:r>
      <w:proofErr w:type="gramStart"/>
      <w:r w:rsidR="007D7181" w:rsidRPr="00BC63FD">
        <w:rPr>
          <w:rFonts w:ascii="Arial" w:hAnsi="Arial" w:cs="Arial"/>
        </w:rPr>
        <w:t>intervention and support</w:t>
      </w:r>
      <w:proofErr w:type="gramEnd"/>
      <w:r w:rsidR="007D7181" w:rsidRPr="00BC63FD">
        <w:rPr>
          <w:rFonts w:ascii="Arial" w:hAnsi="Arial" w:cs="Arial"/>
        </w:rPr>
        <w:t xml:space="preserve"> and that in some circumstances the University </w:t>
      </w:r>
      <w:r w:rsidR="0022641D" w:rsidRPr="00BC63FD">
        <w:rPr>
          <w:rFonts w:ascii="Arial" w:hAnsi="Arial" w:cs="Arial"/>
        </w:rPr>
        <w:t>w</w:t>
      </w:r>
      <w:r w:rsidR="001914DF" w:rsidRPr="00BC63FD">
        <w:rPr>
          <w:rFonts w:ascii="Arial" w:hAnsi="Arial" w:cs="Arial"/>
        </w:rPr>
        <w:t>ould</w:t>
      </w:r>
      <w:r w:rsidR="008D0158">
        <w:rPr>
          <w:rFonts w:ascii="Arial" w:hAnsi="Arial" w:cs="Arial"/>
        </w:rPr>
        <w:t xml:space="preserve"> have a legal duty under e</w:t>
      </w:r>
      <w:r w:rsidR="007D7181" w:rsidRPr="00BC63FD">
        <w:rPr>
          <w:rFonts w:ascii="Arial" w:hAnsi="Arial" w:cs="Arial"/>
        </w:rPr>
        <w:t>quality legislation to make reasonable adjustments to avoid any disadvantage that the student may suffer.</w:t>
      </w:r>
    </w:p>
    <w:p w14:paraId="7850A0AB" w14:textId="77777777" w:rsidR="00FC6FA1" w:rsidRPr="00BC63FD" w:rsidRDefault="00FC6FA1" w:rsidP="002C1F47">
      <w:pPr>
        <w:spacing w:after="0" w:line="240" w:lineRule="auto"/>
        <w:rPr>
          <w:rFonts w:ascii="Arial" w:hAnsi="Arial" w:cs="Arial"/>
        </w:rPr>
      </w:pPr>
    </w:p>
    <w:p w14:paraId="4830A952" w14:textId="77777777" w:rsidR="001450BC" w:rsidRDefault="00E24B2C" w:rsidP="002C1F47">
      <w:pPr>
        <w:spacing w:after="0" w:line="240" w:lineRule="auto"/>
        <w:ind w:left="720" w:hanging="720"/>
        <w:rPr>
          <w:rFonts w:ascii="Arial" w:hAnsi="Arial" w:cs="Arial"/>
        </w:rPr>
      </w:pPr>
      <w:r w:rsidRPr="00BC63FD">
        <w:rPr>
          <w:rFonts w:ascii="Arial" w:hAnsi="Arial" w:cs="Arial"/>
        </w:rPr>
        <w:t>1.</w:t>
      </w:r>
      <w:r w:rsidR="00BC58A3">
        <w:rPr>
          <w:rFonts w:ascii="Arial" w:hAnsi="Arial" w:cs="Arial"/>
        </w:rPr>
        <w:t>1</w:t>
      </w:r>
      <w:r w:rsidR="00EB2159">
        <w:rPr>
          <w:rFonts w:ascii="Arial" w:hAnsi="Arial" w:cs="Arial"/>
        </w:rPr>
        <w:t>1</w:t>
      </w:r>
      <w:r w:rsidRPr="00BC63FD">
        <w:rPr>
          <w:rFonts w:ascii="Arial" w:hAnsi="Arial" w:cs="Arial"/>
        </w:rPr>
        <w:tab/>
      </w:r>
      <w:r w:rsidR="008A23D2" w:rsidRPr="00BC63FD">
        <w:rPr>
          <w:rFonts w:ascii="Arial" w:hAnsi="Arial" w:cs="Arial"/>
        </w:rPr>
        <w:t xml:space="preserve">These regulations </w:t>
      </w:r>
      <w:proofErr w:type="gramStart"/>
      <w:r w:rsidR="008A23D2" w:rsidRPr="00BC63FD">
        <w:rPr>
          <w:rFonts w:ascii="Arial" w:hAnsi="Arial" w:cs="Arial"/>
        </w:rPr>
        <w:t>are</w:t>
      </w:r>
      <w:r w:rsidR="007D7181" w:rsidRPr="00BC63FD">
        <w:rPr>
          <w:rFonts w:ascii="Arial" w:hAnsi="Arial" w:cs="Arial"/>
        </w:rPr>
        <w:t xml:space="preserve"> intended</w:t>
      </w:r>
      <w:proofErr w:type="gramEnd"/>
      <w:r w:rsidR="007D7181" w:rsidRPr="00BC63FD">
        <w:rPr>
          <w:rFonts w:ascii="Arial" w:hAnsi="Arial" w:cs="Arial"/>
        </w:rPr>
        <w:t xml:space="preserve"> to</w:t>
      </w:r>
      <w:r w:rsidR="008D0158">
        <w:rPr>
          <w:rFonts w:ascii="Arial" w:hAnsi="Arial" w:cs="Arial"/>
        </w:rPr>
        <w:t>:</w:t>
      </w:r>
      <w:r w:rsidR="001450BC" w:rsidRPr="00BC63FD">
        <w:rPr>
          <w:rFonts w:ascii="Arial" w:hAnsi="Arial" w:cs="Arial"/>
        </w:rPr>
        <w:t xml:space="preserve"> </w:t>
      </w:r>
    </w:p>
    <w:p w14:paraId="0DDC8988" w14:textId="77777777" w:rsidR="0048447A" w:rsidRPr="00BC63FD" w:rsidRDefault="0048447A" w:rsidP="002C1F47">
      <w:pPr>
        <w:spacing w:after="0" w:line="240" w:lineRule="auto"/>
        <w:ind w:left="720" w:hanging="720"/>
        <w:rPr>
          <w:rFonts w:ascii="Arial" w:hAnsi="Arial" w:cs="Arial"/>
        </w:rPr>
      </w:pPr>
    </w:p>
    <w:p w14:paraId="6094D89B" w14:textId="77777777" w:rsidR="001450BC" w:rsidRPr="00BC63FD" w:rsidRDefault="00236B39" w:rsidP="002C1F47">
      <w:pPr>
        <w:pStyle w:val="ListParagraph"/>
        <w:numPr>
          <w:ilvl w:val="0"/>
          <w:numId w:val="4"/>
        </w:numPr>
        <w:rPr>
          <w:rFonts w:ascii="Arial" w:hAnsi="Arial" w:cs="Arial"/>
        </w:rPr>
      </w:pPr>
      <w:r>
        <w:rPr>
          <w:rFonts w:ascii="Arial" w:hAnsi="Arial" w:cs="Arial"/>
        </w:rPr>
        <w:t>M</w:t>
      </w:r>
      <w:r w:rsidR="007D7181" w:rsidRPr="00BC63FD">
        <w:rPr>
          <w:rFonts w:ascii="Arial" w:hAnsi="Arial" w:cs="Arial"/>
        </w:rPr>
        <w:t>anage and support rather than punish student behaviour that causes significant concern</w:t>
      </w:r>
      <w:r>
        <w:rPr>
          <w:rFonts w:ascii="Arial" w:hAnsi="Arial" w:cs="Arial"/>
        </w:rPr>
        <w:t>.</w:t>
      </w:r>
    </w:p>
    <w:p w14:paraId="4946A6F9" w14:textId="77777777" w:rsidR="001450BC" w:rsidRPr="00BC63FD" w:rsidRDefault="00236B39" w:rsidP="002C1F47">
      <w:pPr>
        <w:pStyle w:val="ListParagraph"/>
        <w:numPr>
          <w:ilvl w:val="0"/>
          <w:numId w:val="4"/>
        </w:numPr>
        <w:rPr>
          <w:rFonts w:ascii="Arial" w:hAnsi="Arial" w:cs="Arial"/>
        </w:rPr>
      </w:pPr>
      <w:r>
        <w:rPr>
          <w:rFonts w:ascii="Arial" w:hAnsi="Arial" w:cs="Arial"/>
        </w:rPr>
        <w:t>P</w:t>
      </w:r>
      <w:r w:rsidR="007D7181" w:rsidRPr="00BC63FD">
        <w:rPr>
          <w:rFonts w:ascii="Arial" w:hAnsi="Arial" w:cs="Arial"/>
        </w:rPr>
        <w:t>rovide a framework to ensure a consistent and sensitive approach</w:t>
      </w:r>
      <w:r>
        <w:rPr>
          <w:rFonts w:ascii="Arial" w:hAnsi="Arial" w:cs="Arial"/>
        </w:rPr>
        <w:t>.</w:t>
      </w:r>
    </w:p>
    <w:p w14:paraId="3680712E" w14:textId="7224163B" w:rsidR="001450BC" w:rsidRPr="00BC63FD" w:rsidRDefault="00236B39" w:rsidP="002C1F47">
      <w:pPr>
        <w:numPr>
          <w:ilvl w:val="0"/>
          <w:numId w:val="4"/>
        </w:numPr>
        <w:spacing w:after="0" w:line="240" w:lineRule="auto"/>
        <w:rPr>
          <w:rFonts w:ascii="Arial" w:hAnsi="Arial" w:cs="Arial"/>
        </w:rPr>
      </w:pPr>
      <w:proofErr w:type="gramStart"/>
      <w:r>
        <w:rPr>
          <w:rFonts w:ascii="Arial" w:hAnsi="Arial" w:cs="Arial"/>
        </w:rPr>
        <w:t>P</w:t>
      </w:r>
      <w:r w:rsidR="001450BC" w:rsidRPr="00BC63FD">
        <w:rPr>
          <w:rFonts w:ascii="Arial" w:hAnsi="Arial" w:cs="Arial"/>
        </w:rPr>
        <w:t xml:space="preserve">rovide a co-ordinated approach to the management of a situation where it is apparent that a student's mental and/or physical functioning may prevent </w:t>
      </w:r>
      <w:r w:rsidR="003E6429">
        <w:rPr>
          <w:rFonts w:ascii="Arial" w:hAnsi="Arial" w:cs="Arial"/>
        </w:rPr>
        <w:t xml:space="preserve">them </w:t>
      </w:r>
      <w:r w:rsidR="001450BC" w:rsidRPr="00BC63FD">
        <w:rPr>
          <w:rFonts w:ascii="Arial" w:hAnsi="Arial" w:cs="Arial"/>
        </w:rPr>
        <w:t>from gaining benefit from the educational and social provision at a particular time, or is adversely affecting the student experience of others, or has extended beyond the general and specialist support that exists within the University</w:t>
      </w:r>
      <w:r>
        <w:rPr>
          <w:rFonts w:ascii="Arial" w:hAnsi="Arial" w:cs="Arial"/>
        </w:rPr>
        <w:t>.</w:t>
      </w:r>
      <w:proofErr w:type="gramEnd"/>
    </w:p>
    <w:p w14:paraId="7882B990" w14:textId="77777777" w:rsidR="001450BC" w:rsidRPr="00BC63FD" w:rsidRDefault="00236B39" w:rsidP="002C1F47">
      <w:pPr>
        <w:numPr>
          <w:ilvl w:val="0"/>
          <w:numId w:val="4"/>
        </w:numPr>
        <w:spacing w:after="0" w:line="240" w:lineRule="auto"/>
        <w:rPr>
          <w:rFonts w:ascii="Arial" w:hAnsi="Arial" w:cs="Arial"/>
        </w:rPr>
      </w:pPr>
      <w:r>
        <w:rPr>
          <w:rFonts w:ascii="Arial" w:hAnsi="Arial" w:cs="Arial"/>
        </w:rPr>
        <w:t>E</w:t>
      </w:r>
      <w:r w:rsidR="001450BC" w:rsidRPr="00BC63FD">
        <w:rPr>
          <w:rFonts w:ascii="Arial" w:hAnsi="Arial" w:cs="Arial"/>
        </w:rPr>
        <w:t xml:space="preserve">nsure that all decisions </w:t>
      </w:r>
      <w:proofErr w:type="gramStart"/>
      <w:r w:rsidR="001450BC" w:rsidRPr="00BC63FD">
        <w:rPr>
          <w:rFonts w:ascii="Arial" w:hAnsi="Arial" w:cs="Arial"/>
        </w:rPr>
        <w:t>are supported</w:t>
      </w:r>
      <w:proofErr w:type="gramEnd"/>
      <w:r w:rsidR="001450BC" w:rsidRPr="00BC63FD">
        <w:rPr>
          <w:rFonts w:ascii="Arial" w:hAnsi="Arial" w:cs="Arial"/>
        </w:rPr>
        <w:t xml:space="preserve"> by appropriate evidence, including medical evidence and after input from the affected parties and the student in particular, who </w:t>
      </w:r>
      <w:r w:rsidR="001914DF" w:rsidRPr="00BC63FD">
        <w:rPr>
          <w:rFonts w:ascii="Arial" w:hAnsi="Arial" w:cs="Arial"/>
        </w:rPr>
        <w:t>should</w:t>
      </w:r>
      <w:r w:rsidR="001450BC" w:rsidRPr="00BC63FD">
        <w:rPr>
          <w:rFonts w:ascii="Arial" w:hAnsi="Arial" w:cs="Arial"/>
        </w:rPr>
        <w:t xml:space="preserve"> be consulted before any decision is taken</w:t>
      </w:r>
      <w:r>
        <w:rPr>
          <w:rFonts w:ascii="Arial" w:hAnsi="Arial" w:cs="Arial"/>
        </w:rPr>
        <w:t>.</w:t>
      </w:r>
    </w:p>
    <w:p w14:paraId="4A15D0EF" w14:textId="223FCB4B" w:rsidR="001450BC" w:rsidRPr="00BC63FD" w:rsidRDefault="00236B39" w:rsidP="002C1F47">
      <w:pPr>
        <w:numPr>
          <w:ilvl w:val="0"/>
          <w:numId w:val="4"/>
        </w:numPr>
        <w:spacing w:after="0" w:line="240" w:lineRule="auto"/>
        <w:rPr>
          <w:rFonts w:ascii="Arial" w:hAnsi="Arial" w:cs="Arial"/>
        </w:rPr>
      </w:pPr>
      <w:r>
        <w:rPr>
          <w:rFonts w:ascii="Arial" w:hAnsi="Arial" w:cs="Arial"/>
        </w:rPr>
        <w:t>S</w:t>
      </w:r>
      <w:r w:rsidR="001450BC" w:rsidRPr="00BC63FD">
        <w:rPr>
          <w:rFonts w:ascii="Arial" w:hAnsi="Arial" w:cs="Arial"/>
        </w:rPr>
        <w:t>ignpost ar</w:t>
      </w:r>
      <w:r>
        <w:rPr>
          <w:rFonts w:ascii="Arial" w:hAnsi="Arial" w:cs="Arial"/>
        </w:rPr>
        <w:t xml:space="preserve">eas of support for staff and </w:t>
      </w:r>
      <w:r w:rsidR="001450BC" w:rsidRPr="00BC63FD">
        <w:rPr>
          <w:rFonts w:ascii="Arial" w:hAnsi="Arial" w:cs="Arial"/>
        </w:rPr>
        <w:t xml:space="preserve">ensure the student </w:t>
      </w:r>
      <w:proofErr w:type="gramStart"/>
      <w:r w:rsidR="001450BC" w:rsidRPr="00BC63FD">
        <w:rPr>
          <w:rFonts w:ascii="Arial" w:hAnsi="Arial" w:cs="Arial"/>
        </w:rPr>
        <w:t>is appraised</w:t>
      </w:r>
      <w:proofErr w:type="gramEnd"/>
      <w:r w:rsidR="001450BC" w:rsidRPr="00BC63FD">
        <w:rPr>
          <w:rFonts w:ascii="Arial" w:hAnsi="Arial" w:cs="Arial"/>
        </w:rPr>
        <w:t xml:space="preserve"> of all avenues for support and in particular the Disability and </w:t>
      </w:r>
      <w:r w:rsidR="001721E8" w:rsidRPr="005813C0">
        <w:rPr>
          <w:rFonts w:ascii="Arial" w:hAnsi="Arial" w:cs="Arial"/>
        </w:rPr>
        <w:t>Wellbeing</w:t>
      </w:r>
      <w:r w:rsidR="00F5161D" w:rsidRPr="00BC63FD">
        <w:rPr>
          <w:rFonts w:ascii="Arial" w:hAnsi="Arial" w:cs="Arial"/>
        </w:rPr>
        <w:t xml:space="preserve"> Service</w:t>
      </w:r>
      <w:r>
        <w:rPr>
          <w:rFonts w:ascii="Arial" w:hAnsi="Arial" w:cs="Arial"/>
        </w:rPr>
        <w:t>.</w:t>
      </w:r>
    </w:p>
    <w:p w14:paraId="41FD31F9" w14:textId="77777777" w:rsidR="001450BC" w:rsidRPr="00BC63FD" w:rsidRDefault="00236B39" w:rsidP="002C1F47">
      <w:pPr>
        <w:numPr>
          <w:ilvl w:val="0"/>
          <w:numId w:val="4"/>
        </w:numPr>
        <w:spacing w:after="0" w:line="240" w:lineRule="auto"/>
        <w:rPr>
          <w:rFonts w:ascii="Arial" w:hAnsi="Arial" w:cs="Arial"/>
        </w:rPr>
      </w:pPr>
      <w:r>
        <w:rPr>
          <w:rFonts w:ascii="Arial" w:hAnsi="Arial" w:cs="Arial"/>
        </w:rPr>
        <w:t>E</w:t>
      </w:r>
      <w:r w:rsidR="0022641D" w:rsidRPr="00BC63FD">
        <w:rPr>
          <w:rFonts w:ascii="Arial" w:hAnsi="Arial" w:cs="Arial"/>
        </w:rPr>
        <w:t xml:space="preserve">nable consideration </w:t>
      </w:r>
      <w:r w:rsidR="00185A76" w:rsidRPr="00BC63FD">
        <w:rPr>
          <w:rFonts w:ascii="Arial" w:hAnsi="Arial" w:cs="Arial"/>
        </w:rPr>
        <w:t xml:space="preserve">to </w:t>
      </w:r>
      <w:r w:rsidR="00905773" w:rsidRPr="00BC63FD">
        <w:rPr>
          <w:rFonts w:ascii="Arial" w:hAnsi="Arial" w:cs="Arial"/>
        </w:rPr>
        <w:t>be given</w:t>
      </w:r>
      <w:r w:rsidR="0022641D" w:rsidRPr="00BC63FD">
        <w:rPr>
          <w:rFonts w:ascii="Arial" w:hAnsi="Arial" w:cs="Arial"/>
        </w:rPr>
        <w:t xml:space="preserve"> to whether a </w:t>
      </w:r>
      <w:r w:rsidR="001450BC" w:rsidRPr="00BC63FD">
        <w:rPr>
          <w:rFonts w:ascii="Arial" w:hAnsi="Arial" w:cs="Arial"/>
        </w:rPr>
        <w:t xml:space="preserve">student </w:t>
      </w:r>
      <w:r w:rsidR="0022641D" w:rsidRPr="00BC63FD">
        <w:rPr>
          <w:rFonts w:ascii="Arial" w:hAnsi="Arial" w:cs="Arial"/>
        </w:rPr>
        <w:t xml:space="preserve">should be required </w:t>
      </w:r>
      <w:r w:rsidR="001450BC" w:rsidRPr="00BC63FD">
        <w:rPr>
          <w:rFonts w:ascii="Arial" w:hAnsi="Arial" w:cs="Arial"/>
        </w:rPr>
        <w:t xml:space="preserve">to </w:t>
      </w:r>
      <w:r w:rsidR="007026F0" w:rsidRPr="00BC63FD">
        <w:rPr>
          <w:rFonts w:ascii="Arial" w:hAnsi="Arial" w:cs="Arial"/>
        </w:rPr>
        <w:t xml:space="preserve">suspend </w:t>
      </w:r>
      <w:r w:rsidR="0022641D" w:rsidRPr="00BC63FD">
        <w:rPr>
          <w:rFonts w:ascii="Arial" w:hAnsi="Arial" w:cs="Arial"/>
        </w:rPr>
        <w:t xml:space="preserve">their </w:t>
      </w:r>
      <w:proofErr w:type="gramStart"/>
      <w:r w:rsidR="0022641D" w:rsidRPr="00BC63FD">
        <w:rPr>
          <w:rFonts w:ascii="Arial" w:hAnsi="Arial" w:cs="Arial"/>
        </w:rPr>
        <w:t xml:space="preserve">studies </w:t>
      </w:r>
      <w:r w:rsidR="001450BC" w:rsidRPr="00BC63FD">
        <w:rPr>
          <w:rFonts w:ascii="Arial" w:hAnsi="Arial" w:cs="Arial"/>
        </w:rPr>
        <w:t>temporarily</w:t>
      </w:r>
      <w:r w:rsidR="0022641D" w:rsidRPr="00BC63FD">
        <w:rPr>
          <w:rFonts w:ascii="Arial" w:hAnsi="Arial" w:cs="Arial"/>
        </w:rPr>
        <w:t>,</w:t>
      </w:r>
      <w:proofErr w:type="gramEnd"/>
      <w:r w:rsidR="0022641D" w:rsidRPr="00BC63FD">
        <w:rPr>
          <w:rFonts w:ascii="Arial" w:hAnsi="Arial" w:cs="Arial"/>
        </w:rPr>
        <w:t xml:space="preserve"> where there is clear </w:t>
      </w:r>
      <w:r w:rsidR="001450BC" w:rsidRPr="00BC63FD">
        <w:rPr>
          <w:rFonts w:ascii="Arial" w:hAnsi="Arial" w:cs="Arial"/>
        </w:rPr>
        <w:t xml:space="preserve">justification for such an action. Compulsory </w:t>
      </w:r>
      <w:r w:rsidR="007026F0" w:rsidRPr="00BC63FD">
        <w:rPr>
          <w:rFonts w:ascii="Arial" w:hAnsi="Arial" w:cs="Arial"/>
        </w:rPr>
        <w:t xml:space="preserve">suspension </w:t>
      </w:r>
      <w:proofErr w:type="gramStart"/>
      <w:r w:rsidR="001450BC" w:rsidRPr="00BC63FD">
        <w:rPr>
          <w:rFonts w:ascii="Arial" w:hAnsi="Arial" w:cs="Arial"/>
        </w:rPr>
        <w:t xml:space="preserve">should not </w:t>
      </w:r>
      <w:r w:rsidR="00F5161D" w:rsidRPr="00BC63FD">
        <w:rPr>
          <w:rFonts w:ascii="Arial" w:hAnsi="Arial" w:cs="Arial"/>
        </w:rPr>
        <w:t>be seen or used as a punishment</w:t>
      </w:r>
      <w:proofErr w:type="gramEnd"/>
      <w:r>
        <w:rPr>
          <w:rFonts w:ascii="Arial" w:hAnsi="Arial" w:cs="Arial"/>
        </w:rPr>
        <w:t>.</w:t>
      </w:r>
    </w:p>
    <w:p w14:paraId="2972EC6F" w14:textId="77777777" w:rsidR="00F5161D" w:rsidRDefault="00236B39" w:rsidP="002C1F47">
      <w:pPr>
        <w:numPr>
          <w:ilvl w:val="0"/>
          <w:numId w:val="4"/>
        </w:numPr>
        <w:spacing w:after="0" w:line="240" w:lineRule="auto"/>
        <w:rPr>
          <w:rFonts w:ascii="Arial" w:hAnsi="Arial" w:cs="Arial"/>
        </w:rPr>
      </w:pPr>
      <w:r>
        <w:rPr>
          <w:rFonts w:ascii="Arial" w:hAnsi="Arial" w:cs="Arial"/>
        </w:rPr>
        <w:t>S</w:t>
      </w:r>
      <w:r w:rsidR="00F5161D" w:rsidRPr="00BC63FD">
        <w:rPr>
          <w:rFonts w:ascii="Arial" w:hAnsi="Arial" w:cs="Arial"/>
        </w:rPr>
        <w:t xml:space="preserve">upport staff in signposting a student-facing link in cases where a student’s behaviour significantly changes, which could be </w:t>
      </w:r>
      <w:proofErr w:type="gramStart"/>
      <w:r w:rsidR="00F5161D" w:rsidRPr="00BC63FD">
        <w:rPr>
          <w:rFonts w:ascii="Arial" w:hAnsi="Arial" w:cs="Arial"/>
        </w:rPr>
        <w:t>as a result</w:t>
      </w:r>
      <w:proofErr w:type="gramEnd"/>
      <w:r w:rsidR="00F5161D" w:rsidRPr="00BC63FD">
        <w:rPr>
          <w:rFonts w:ascii="Arial" w:hAnsi="Arial" w:cs="Arial"/>
        </w:rPr>
        <w:t xml:space="preserve"> of</w:t>
      </w:r>
      <w:r w:rsidR="00E06375">
        <w:rPr>
          <w:rFonts w:ascii="Arial" w:hAnsi="Arial" w:cs="Arial"/>
        </w:rPr>
        <w:t xml:space="preserve"> radicalisation or abuse.</w:t>
      </w:r>
    </w:p>
    <w:p w14:paraId="38E52309" w14:textId="77777777" w:rsidR="00A57FC5" w:rsidRDefault="00A57FC5" w:rsidP="002C1F47">
      <w:pPr>
        <w:spacing w:after="0" w:line="240" w:lineRule="auto"/>
        <w:ind w:left="1080"/>
        <w:rPr>
          <w:rFonts w:ascii="Arial" w:hAnsi="Arial" w:cs="Arial"/>
        </w:rPr>
      </w:pPr>
    </w:p>
    <w:p w14:paraId="497DD966" w14:textId="77777777" w:rsidR="00A57FC5" w:rsidRPr="00BC63FD" w:rsidRDefault="00A57FC5" w:rsidP="002C1F47">
      <w:pPr>
        <w:spacing w:after="0" w:line="240" w:lineRule="auto"/>
        <w:ind w:left="720" w:hanging="720"/>
        <w:rPr>
          <w:rFonts w:ascii="Arial" w:hAnsi="Arial" w:cs="Arial"/>
        </w:rPr>
      </w:pPr>
      <w:r w:rsidRPr="001A745A">
        <w:rPr>
          <w:rFonts w:ascii="Arial" w:hAnsi="Arial" w:cs="Arial"/>
        </w:rPr>
        <w:t>1.1</w:t>
      </w:r>
      <w:r w:rsidR="00EB2159">
        <w:rPr>
          <w:rFonts w:ascii="Arial" w:hAnsi="Arial" w:cs="Arial"/>
        </w:rPr>
        <w:t>2</w:t>
      </w:r>
      <w:r w:rsidRPr="001A745A">
        <w:rPr>
          <w:rFonts w:ascii="Arial" w:hAnsi="Arial" w:cs="Arial"/>
        </w:rPr>
        <w:tab/>
        <w:t xml:space="preserve">It </w:t>
      </w:r>
      <w:proofErr w:type="gramStart"/>
      <w:r w:rsidRPr="001A745A">
        <w:rPr>
          <w:rFonts w:ascii="Arial" w:hAnsi="Arial" w:cs="Arial"/>
        </w:rPr>
        <w:t>is recognised</w:t>
      </w:r>
      <w:proofErr w:type="gramEnd"/>
      <w:r w:rsidRPr="001A745A">
        <w:rPr>
          <w:rFonts w:ascii="Arial" w:hAnsi="Arial" w:cs="Arial"/>
        </w:rPr>
        <w:t xml:space="preserve"> that dealing with fitness to study cases can bring a different kind of pressure on staff </w:t>
      </w:r>
      <w:r w:rsidR="001A745A">
        <w:rPr>
          <w:rFonts w:ascii="Arial" w:hAnsi="Arial" w:cs="Arial"/>
        </w:rPr>
        <w:t>and students alike.  The C</w:t>
      </w:r>
      <w:r w:rsidRPr="001A745A">
        <w:rPr>
          <w:rFonts w:ascii="Arial" w:hAnsi="Arial" w:cs="Arial"/>
        </w:rPr>
        <w:t>haplaincy has considerable experience of dealing with sensitive matters relating to staff and students and is available to offer formal and informal confidential advice and support as requested.</w:t>
      </w:r>
    </w:p>
    <w:p w14:paraId="7C0A02AE" w14:textId="77777777" w:rsidR="00AE20FA" w:rsidRPr="00BC63FD" w:rsidRDefault="00AE20FA" w:rsidP="002C1F47">
      <w:pPr>
        <w:spacing w:after="0" w:line="240" w:lineRule="auto"/>
        <w:ind w:left="720" w:hanging="720"/>
        <w:rPr>
          <w:rFonts w:ascii="Arial" w:hAnsi="Arial" w:cs="Arial"/>
        </w:rPr>
      </w:pPr>
    </w:p>
    <w:p w14:paraId="2715CB3E" w14:textId="77777777" w:rsidR="007D7181" w:rsidRPr="00BC63FD" w:rsidRDefault="00AE20FA" w:rsidP="002C1F47">
      <w:pPr>
        <w:spacing w:after="0" w:line="240" w:lineRule="auto"/>
        <w:ind w:left="720" w:hanging="720"/>
        <w:rPr>
          <w:rFonts w:ascii="Arial" w:hAnsi="Arial" w:cs="Arial"/>
        </w:rPr>
      </w:pPr>
      <w:r w:rsidRPr="00BC63FD">
        <w:rPr>
          <w:rFonts w:ascii="Arial" w:hAnsi="Arial" w:cs="Arial"/>
        </w:rPr>
        <w:t>1.1</w:t>
      </w:r>
      <w:r w:rsidR="00EB2159">
        <w:rPr>
          <w:rFonts w:ascii="Arial" w:hAnsi="Arial" w:cs="Arial"/>
        </w:rPr>
        <w:t>3</w:t>
      </w:r>
      <w:r w:rsidRPr="00BC63FD">
        <w:rPr>
          <w:rFonts w:ascii="Arial" w:hAnsi="Arial" w:cs="Arial"/>
        </w:rPr>
        <w:tab/>
      </w:r>
      <w:r w:rsidR="007D7181" w:rsidRPr="00BC63FD">
        <w:rPr>
          <w:rFonts w:ascii="Arial" w:hAnsi="Arial" w:cs="Arial"/>
        </w:rPr>
        <w:t xml:space="preserve">The University may invoke its general and/or other regulations and disciplinary procedures in those cases where </w:t>
      </w:r>
      <w:proofErr w:type="gramStart"/>
      <w:r w:rsidR="007D7181" w:rsidRPr="00BC63FD">
        <w:rPr>
          <w:rFonts w:ascii="Arial" w:hAnsi="Arial" w:cs="Arial"/>
        </w:rPr>
        <w:t>behaviour which causes concern</w:t>
      </w:r>
      <w:proofErr w:type="gramEnd"/>
      <w:r w:rsidR="007D7181" w:rsidRPr="00BC63FD">
        <w:rPr>
          <w:rFonts w:ascii="Arial" w:hAnsi="Arial" w:cs="Arial"/>
        </w:rPr>
        <w:t xml:space="preserve"> is in contraventi</w:t>
      </w:r>
      <w:r w:rsidR="00B9011D" w:rsidRPr="00BC63FD">
        <w:rPr>
          <w:rFonts w:ascii="Arial" w:hAnsi="Arial" w:cs="Arial"/>
        </w:rPr>
        <w:t xml:space="preserve">on of </w:t>
      </w:r>
      <w:r w:rsidR="009212DB" w:rsidRPr="00BC63FD">
        <w:rPr>
          <w:rFonts w:ascii="Arial" w:hAnsi="Arial" w:cs="Arial"/>
        </w:rPr>
        <w:t xml:space="preserve">the </w:t>
      </w:r>
      <w:r w:rsidR="00B9011D" w:rsidRPr="00BC63FD">
        <w:rPr>
          <w:rFonts w:ascii="Arial" w:hAnsi="Arial" w:cs="Arial"/>
        </w:rPr>
        <w:t>Student Conduct</w:t>
      </w:r>
      <w:r w:rsidR="001B6752">
        <w:rPr>
          <w:rFonts w:ascii="Arial" w:hAnsi="Arial" w:cs="Arial"/>
        </w:rPr>
        <w:t xml:space="preserve"> Regulations </w:t>
      </w:r>
      <w:r w:rsidR="007D7181" w:rsidRPr="00BC63FD">
        <w:rPr>
          <w:rFonts w:ascii="Arial" w:hAnsi="Arial" w:cs="Arial"/>
        </w:rPr>
        <w:t xml:space="preserve">and where </w:t>
      </w:r>
      <w:r w:rsidR="007238CA" w:rsidRPr="00BC63FD">
        <w:rPr>
          <w:rFonts w:ascii="Arial" w:hAnsi="Arial" w:cs="Arial"/>
        </w:rPr>
        <w:t xml:space="preserve">the alleged conduct appears to be unconnected with </w:t>
      </w:r>
      <w:r w:rsidR="007D7181" w:rsidRPr="00BC63FD">
        <w:rPr>
          <w:rFonts w:ascii="Arial" w:hAnsi="Arial" w:cs="Arial"/>
        </w:rPr>
        <w:t>a person’s condition or disability</w:t>
      </w:r>
      <w:r w:rsidR="007238CA" w:rsidRPr="00BC63FD">
        <w:rPr>
          <w:rFonts w:ascii="Arial" w:hAnsi="Arial" w:cs="Arial"/>
        </w:rPr>
        <w:t xml:space="preserve">.  This is also the case </w:t>
      </w:r>
      <w:r w:rsidR="007D7181" w:rsidRPr="00BC63FD">
        <w:rPr>
          <w:rFonts w:ascii="Arial" w:hAnsi="Arial" w:cs="Arial"/>
        </w:rPr>
        <w:t>where</w:t>
      </w:r>
      <w:r w:rsidR="007238CA" w:rsidRPr="00BC63FD">
        <w:rPr>
          <w:rFonts w:ascii="Arial" w:hAnsi="Arial" w:cs="Arial"/>
        </w:rPr>
        <w:t xml:space="preserve">, </w:t>
      </w:r>
      <w:r w:rsidRPr="00BC63FD">
        <w:rPr>
          <w:rFonts w:ascii="Arial" w:hAnsi="Arial" w:cs="Arial"/>
        </w:rPr>
        <w:t xml:space="preserve">despite </w:t>
      </w:r>
      <w:r w:rsidR="00A70410" w:rsidRPr="00BC63FD">
        <w:rPr>
          <w:rFonts w:ascii="Arial" w:hAnsi="Arial" w:cs="Arial"/>
        </w:rPr>
        <w:t xml:space="preserve">the conduct </w:t>
      </w:r>
      <w:proofErr w:type="gramStart"/>
      <w:r w:rsidR="00A70410" w:rsidRPr="00BC63FD">
        <w:rPr>
          <w:rFonts w:ascii="Arial" w:hAnsi="Arial" w:cs="Arial"/>
        </w:rPr>
        <w:t>being related</w:t>
      </w:r>
      <w:proofErr w:type="gramEnd"/>
      <w:r w:rsidR="00A70410" w:rsidRPr="00BC63FD">
        <w:rPr>
          <w:rFonts w:ascii="Arial" w:hAnsi="Arial" w:cs="Arial"/>
        </w:rPr>
        <w:t xml:space="preserve"> to a</w:t>
      </w:r>
      <w:r w:rsidRPr="00BC63FD">
        <w:rPr>
          <w:rFonts w:ascii="Arial" w:hAnsi="Arial" w:cs="Arial"/>
        </w:rPr>
        <w:t xml:space="preserve"> disability, </w:t>
      </w:r>
      <w:r w:rsidR="007238CA" w:rsidRPr="00BC63FD">
        <w:rPr>
          <w:rFonts w:ascii="Arial" w:hAnsi="Arial" w:cs="Arial"/>
        </w:rPr>
        <w:t xml:space="preserve">given the seriousness </w:t>
      </w:r>
      <w:r w:rsidR="007238CA" w:rsidRPr="00BC63FD">
        <w:rPr>
          <w:rFonts w:ascii="Arial" w:hAnsi="Arial" w:cs="Arial"/>
        </w:rPr>
        <w:lastRenderedPageBreak/>
        <w:t>of the alleged conduct</w:t>
      </w:r>
      <w:r w:rsidRPr="00BC63FD">
        <w:rPr>
          <w:rFonts w:ascii="Arial" w:hAnsi="Arial" w:cs="Arial"/>
        </w:rPr>
        <w:t>,</w:t>
      </w:r>
      <w:r w:rsidR="007238CA" w:rsidRPr="00BC63FD">
        <w:rPr>
          <w:rFonts w:ascii="Arial" w:hAnsi="Arial" w:cs="Arial"/>
        </w:rPr>
        <w:t xml:space="preserve"> or the obstacles towards progress</w:t>
      </w:r>
      <w:r w:rsidRPr="00BC63FD">
        <w:rPr>
          <w:rFonts w:ascii="Arial" w:hAnsi="Arial" w:cs="Arial"/>
        </w:rPr>
        <w:t>,</w:t>
      </w:r>
      <w:r w:rsidR="007238CA" w:rsidRPr="00BC63FD">
        <w:rPr>
          <w:rFonts w:ascii="Arial" w:hAnsi="Arial" w:cs="Arial"/>
        </w:rPr>
        <w:t xml:space="preserve"> or where a student fails to respond to supportive measures</w:t>
      </w:r>
      <w:r w:rsidRPr="00BC63FD">
        <w:rPr>
          <w:rFonts w:ascii="Arial" w:hAnsi="Arial" w:cs="Arial"/>
        </w:rPr>
        <w:t xml:space="preserve">, </w:t>
      </w:r>
      <w:r w:rsidR="007D7181" w:rsidRPr="00BC63FD">
        <w:rPr>
          <w:rFonts w:ascii="Arial" w:hAnsi="Arial" w:cs="Arial"/>
        </w:rPr>
        <w:t xml:space="preserve">the circumstances indicate that </w:t>
      </w:r>
      <w:r w:rsidRPr="00BC63FD">
        <w:rPr>
          <w:rFonts w:ascii="Arial" w:hAnsi="Arial" w:cs="Arial"/>
        </w:rPr>
        <w:t xml:space="preserve">further </w:t>
      </w:r>
      <w:r w:rsidR="007D7181" w:rsidRPr="00BC63FD">
        <w:rPr>
          <w:rFonts w:ascii="Arial" w:hAnsi="Arial" w:cs="Arial"/>
        </w:rPr>
        <w:t>support meas</w:t>
      </w:r>
      <w:r w:rsidR="00A70410" w:rsidRPr="00BC63FD">
        <w:rPr>
          <w:rFonts w:ascii="Arial" w:hAnsi="Arial" w:cs="Arial"/>
        </w:rPr>
        <w:t>ures are inappropriate or unlikely to succeed</w:t>
      </w:r>
      <w:r w:rsidRPr="00BC63FD">
        <w:rPr>
          <w:rFonts w:ascii="Arial" w:hAnsi="Arial" w:cs="Arial"/>
        </w:rPr>
        <w:t>.</w:t>
      </w:r>
      <w:r w:rsidR="007D7181" w:rsidRPr="00BC63FD">
        <w:rPr>
          <w:rFonts w:ascii="Arial" w:hAnsi="Arial" w:cs="Arial"/>
        </w:rPr>
        <w:t xml:space="preserve"> </w:t>
      </w:r>
    </w:p>
    <w:p w14:paraId="0A22D115" w14:textId="77777777" w:rsidR="00FC6FA1" w:rsidRPr="00BC63FD" w:rsidRDefault="00FC6FA1" w:rsidP="002C1F47">
      <w:pPr>
        <w:spacing w:after="0" w:line="240" w:lineRule="auto"/>
        <w:rPr>
          <w:rFonts w:ascii="Arial" w:hAnsi="Arial" w:cs="Arial"/>
        </w:rPr>
      </w:pPr>
    </w:p>
    <w:p w14:paraId="74BBD802" w14:textId="77777777" w:rsidR="0003064D" w:rsidRPr="00BC63FD" w:rsidRDefault="00E24B2C" w:rsidP="002C1F47">
      <w:pPr>
        <w:spacing w:after="0" w:line="240" w:lineRule="auto"/>
        <w:ind w:left="720" w:hanging="720"/>
        <w:rPr>
          <w:rFonts w:ascii="Arial" w:hAnsi="Arial" w:cs="Arial"/>
        </w:rPr>
      </w:pPr>
      <w:r w:rsidRPr="00BC63FD">
        <w:rPr>
          <w:rFonts w:ascii="Arial" w:hAnsi="Arial" w:cs="Arial"/>
        </w:rPr>
        <w:t>1.1</w:t>
      </w:r>
      <w:r w:rsidR="00EB2159">
        <w:rPr>
          <w:rFonts w:ascii="Arial" w:hAnsi="Arial" w:cs="Arial"/>
        </w:rPr>
        <w:t>4</w:t>
      </w:r>
      <w:r w:rsidR="005D69E7" w:rsidRPr="00BC63FD">
        <w:rPr>
          <w:rFonts w:ascii="Arial" w:hAnsi="Arial" w:cs="Arial"/>
        </w:rPr>
        <w:tab/>
      </w:r>
      <w:r w:rsidR="008A23D2" w:rsidRPr="00BC63FD">
        <w:rPr>
          <w:rFonts w:ascii="Arial" w:hAnsi="Arial" w:cs="Arial"/>
        </w:rPr>
        <w:t>These regulations apply to student conduct on U</w:t>
      </w:r>
      <w:r w:rsidR="0003064D" w:rsidRPr="00BC63FD">
        <w:rPr>
          <w:rFonts w:ascii="Arial" w:hAnsi="Arial" w:cs="Arial"/>
        </w:rPr>
        <w:t>niversity premises</w:t>
      </w:r>
      <w:r w:rsidR="00AE20FA" w:rsidRPr="00BC63FD">
        <w:rPr>
          <w:rFonts w:ascii="Arial" w:hAnsi="Arial" w:cs="Arial"/>
        </w:rPr>
        <w:t xml:space="preserve">, </w:t>
      </w:r>
      <w:r w:rsidR="0003064D" w:rsidRPr="00BC63FD">
        <w:rPr>
          <w:rFonts w:ascii="Arial" w:hAnsi="Arial" w:cs="Arial"/>
        </w:rPr>
        <w:t>during study/research activities off</w:t>
      </w:r>
      <w:r w:rsidR="0022641D" w:rsidRPr="00BC63FD">
        <w:rPr>
          <w:rFonts w:ascii="Arial" w:hAnsi="Arial" w:cs="Arial"/>
        </w:rPr>
        <w:t>-</w:t>
      </w:r>
      <w:r w:rsidR="0003064D" w:rsidRPr="00BC63FD">
        <w:rPr>
          <w:rFonts w:ascii="Arial" w:hAnsi="Arial" w:cs="Arial"/>
        </w:rPr>
        <w:t>site (e.g. field work or placements) and to any other situation where conduct is b</w:t>
      </w:r>
      <w:r w:rsidR="00624CE9" w:rsidRPr="00BC63FD">
        <w:rPr>
          <w:rFonts w:ascii="Arial" w:hAnsi="Arial" w:cs="Arial"/>
        </w:rPr>
        <w:t>rought to the attention of the U</w:t>
      </w:r>
      <w:r w:rsidR="0003064D" w:rsidRPr="00BC63FD">
        <w:rPr>
          <w:rFonts w:ascii="Arial" w:hAnsi="Arial" w:cs="Arial"/>
        </w:rPr>
        <w:t>niversity.</w:t>
      </w:r>
    </w:p>
    <w:p w14:paraId="655ACC92" w14:textId="77777777" w:rsidR="008A23D2" w:rsidRPr="00BC63FD" w:rsidRDefault="008A23D2" w:rsidP="002C1F47">
      <w:pPr>
        <w:spacing w:after="0" w:line="240" w:lineRule="auto"/>
        <w:ind w:left="720" w:hanging="720"/>
        <w:rPr>
          <w:rFonts w:ascii="Arial" w:hAnsi="Arial" w:cs="Arial"/>
          <w:color w:val="000000"/>
        </w:rPr>
      </w:pPr>
    </w:p>
    <w:p w14:paraId="6766E304" w14:textId="77777777" w:rsidR="0003064D" w:rsidRPr="00BC63FD" w:rsidRDefault="00E24B2C" w:rsidP="002C1F47">
      <w:pPr>
        <w:spacing w:after="0" w:line="240" w:lineRule="auto"/>
        <w:ind w:left="720" w:hanging="720"/>
        <w:rPr>
          <w:rFonts w:ascii="Arial" w:hAnsi="Arial" w:cs="Arial"/>
          <w:color w:val="000000"/>
        </w:rPr>
      </w:pPr>
      <w:r w:rsidRPr="00BC63FD">
        <w:rPr>
          <w:rFonts w:ascii="Arial" w:hAnsi="Arial" w:cs="Arial"/>
          <w:color w:val="000000"/>
        </w:rPr>
        <w:t>1.1</w:t>
      </w:r>
      <w:r w:rsidR="00EB2159">
        <w:rPr>
          <w:rFonts w:ascii="Arial" w:hAnsi="Arial" w:cs="Arial"/>
          <w:color w:val="000000"/>
        </w:rPr>
        <w:t>5</w:t>
      </w:r>
      <w:r w:rsidRPr="00BC63FD">
        <w:rPr>
          <w:rFonts w:ascii="Arial" w:hAnsi="Arial" w:cs="Arial"/>
          <w:color w:val="000000"/>
        </w:rPr>
        <w:tab/>
      </w:r>
      <w:r w:rsidR="0003064D" w:rsidRPr="00BC63FD">
        <w:rPr>
          <w:rFonts w:ascii="Arial" w:hAnsi="Arial" w:cs="Arial"/>
        </w:rPr>
        <w:t xml:space="preserve">The </w:t>
      </w:r>
      <w:r w:rsidR="00E74E92">
        <w:rPr>
          <w:rFonts w:ascii="Arial" w:hAnsi="Arial" w:cs="Arial"/>
        </w:rPr>
        <w:t xml:space="preserve">procedures for dealing with cases of </w:t>
      </w:r>
      <w:r w:rsidR="0003064D" w:rsidRPr="00BC63FD">
        <w:rPr>
          <w:rFonts w:ascii="Arial" w:hAnsi="Arial" w:cs="Arial"/>
        </w:rPr>
        <w:t>Fitness to Study detailed</w:t>
      </w:r>
      <w:r w:rsidR="00BB1378" w:rsidRPr="00BC63FD">
        <w:rPr>
          <w:rFonts w:ascii="Arial" w:hAnsi="Arial" w:cs="Arial"/>
        </w:rPr>
        <w:t xml:space="preserve"> in </w:t>
      </w:r>
      <w:r w:rsidR="00BC58A3">
        <w:rPr>
          <w:rFonts w:ascii="Arial" w:hAnsi="Arial" w:cs="Arial"/>
        </w:rPr>
        <w:t>s</w:t>
      </w:r>
      <w:r w:rsidR="00BB1378" w:rsidRPr="00BC63FD">
        <w:rPr>
          <w:rFonts w:ascii="Arial" w:hAnsi="Arial" w:cs="Arial"/>
        </w:rPr>
        <w:t xml:space="preserve">ection </w:t>
      </w:r>
      <w:r w:rsidR="007733FB">
        <w:rPr>
          <w:rFonts w:ascii="Arial" w:hAnsi="Arial" w:cs="Arial"/>
        </w:rPr>
        <w:t>5</w:t>
      </w:r>
      <w:r w:rsidR="00974434">
        <w:rPr>
          <w:rFonts w:ascii="Arial" w:hAnsi="Arial" w:cs="Arial"/>
        </w:rPr>
        <w:t xml:space="preserve"> below has</w:t>
      </w:r>
      <w:r w:rsidR="0003064D" w:rsidRPr="00BC63FD">
        <w:rPr>
          <w:rFonts w:ascii="Arial" w:hAnsi="Arial" w:cs="Arial"/>
        </w:rPr>
        <w:t xml:space="preserve"> three levels. Depending upon the perceived severity of the situation and seriousness of any perceived risks, </w:t>
      </w:r>
      <w:r w:rsidR="0003064D" w:rsidRPr="00BC63FD">
        <w:rPr>
          <w:rFonts w:ascii="Arial" w:hAnsi="Arial" w:cs="Arial"/>
          <w:i/>
          <w:iCs/>
        </w:rPr>
        <w:t xml:space="preserve">action </w:t>
      </w:r>
      <w:proofErr w:type="gramStart"/>
      <w:r w:rsidR="0003064D" w:rsidRPr="00BC63FD">
        <w:rPr>
          <w:rFonts w:ascii="Arial" w:hAnsi="Arial" w:cs="Arial"/>
          <w:i/>
          <w:iCs/>
        </w:rPr>
        <w:t>may be initiated</w:t>
      </w:r>
      <w:proofErr w:type="gramEnd"/>
      <w:r w:rsidR="0003064D" w:rsidRPr="00BC63FD">
        <w:rPr>
          <w:rFonts w:ascii="Arial" w:hAnsi="Arial" w:cs="Arial"/>
          <w:i/>
          <w:iCs/>
        </w:rPr>
        <w:t xml:space="preserve"> at any of the three levels</w:t>
      </w:r>
      <w:r w:rsidR="00BB1378" w:rsidRPr="00BC63FD">
        <w:rPr>
          <w:rFonts w:ascii="Arial" w:hAnsi="Arial" w:cs="Arial"/>
          <w:i/>
          <w:iCs/>
        </w:rPr>
        <w:t>.</w:t>
      </w:r>
      <w:r w:rsidR="0003064D" w:rsidRPr="00BC63FD">
        <w:rPr>
          <w:rFonts w:ascii="Arial" w:hAnsi="Arial" w:cs="Arial"/>
          <w:color w:val="000000"/>
        </w:rPr>
        <w:t xml:space="preserve"> </w:t>
      </w:r>
    </w:p>
    <w:p w14:paraId="711FF275" w14:textId="77777777" w:rsidR="0026578B" w:rsidRDefault="0026578B" w:rsidP="002C1F47">
      <w:pPr>
        <w:spacing w:after="0" w:line="240" w:lineRule="auto"/>
        <w:ind w:left="720" w:hanging="720"/>
        <w:rPr>
          <w:rFonts w:ascii="Arial" w:hAnsi="Arial" w:cs="Arial"/>
          <w:color w:val="000000"/>
        </w:rPr>
      </w:pPr>
    </w:p>
    <w:p w14:paraId="71A562D2" w14:textId="77777777" w:rsidR="00477778" w:rsidRPr="00BC63FD" w:rsidRDefault="00477778" w:rsidP="002C1F47">
      <w:pPr>
        <w:spacing w:after="0" w:line="240" w:lineRule="auto"/>
        <w:ind w:left="720" w:hanging="720"/>
        <w:rPr>
          <w:rFonts w:ascii="Arial" w:hAnsi="Arial" w:cs="Arial"/>
          <w:color w:val="000000"/>
        </w:rPr>
      </w:pPr>
    </w:p>
    <w:p w14:paraId="70CCF6EA" w14:textId="77777777" w:rsidR="007026F0" w:rsidRPr="00BC63FD" w:rsidRDefault="0012396A" w:rsidP="002C1F47">
      <w:pPr>
        <w:pStyle w:val="Heading4"/>
        <w:spacing w:before="0" w:after="0"/>
        <w:rPr>
          <w:rFonts w:ascii="Arial" w:hAnsi="Arial" w:cs="Arial"/>
          <w:sz w:val="22"/>
          <w:szCs w:val="22"/>
        </w:rPr>
      </w:pPr>
      <w:r w:rsidRPr="00BC63FD">
        <w:rPr>
          <w:rFonts w:ascii="Arial" w:hAnsi="Arial" w:cs="Arial"/>
          <w:sz w:val="22"/>
          <w:szCs w:val="22"/>
        </w:rPr>
        <w:t>2.</w:t>
      </w:r>
      <w:r w:rsidRPr="00BC63FD">
        <w:rPr>
          <w:rFonts w:ascii="Arial" w:hAnsi="Arial" w:cs="Arial"/>
          <w:sz w:val="22"/>
          <w:szCs w:val="22"/>
        </w:rPr>
        <w:tab/>
      </w:r>
      <w:r w:rsidR="007026F0" w:rsidRPr="00BC63FD">
        <w:rPr>
          <w:rFonts w:ascii="Arial" w:hAnsi="Arial" w:cs="Arial"/>
          <w:sz w:val="22"/>
          <w:szCs w:val="22"/>
        </w:rPr>
        <w:t>Data Protection Issues</w:t>
      </w:r>
    </w:p>
    <w:p w14:paraId="02296D1E" w14:textId="77777777" w:rsidR="007026F0" w:rsidRPr="00BC63FD" w:rsidRDefault="007026F0" w:rsidP="002C1F47">
      <w:pPr>
        <w:pStyle w:val="ListParagraph"/>
        <w:ind w:left="360"/>
        <w:rPr>
          <w:rFonts w:ascii="Arial" w:hAnsi="Arial" w:cs="Arial"/>
        </w:rPr>
      </w:pPr>
    </w:p>
    <w:p w14:paraId="0A4BBFFD" w14:textId="728DD126" w:rsidR="007026F0" w:rsidRPr="00BC63FD" w:rsidRDefault="005D69E7" w:rsidP="002C1F47">
      <w:pPr>
        <w:spacing w:after="0" w:line="240" w:lineRule="auto"/>
        <w:ind w:left="720" w:hanging="720"/>
        <w:rPr>
          <w:rFonts w:ascii="Arial" w:hAnsi="Arial" w:cs="Arial"/>
          <w:strike/>
        </w:rPr>
      </w:pPr>
      <w:r w:rsidRPr="00BC63FD">
        <w:rPr>
          <w:rFonts w:ascii="Arial" w:hAnsi="Arial" w:cs="Arial"/>
          <w:bCs/>
        </w:rPr>
        <w:tab/>
      </w:r>
      <w:r w:rsidR="007026F0" w:rsidRPr="00BC63FD">
        <w:rPr>
          <w:rFonts w:ascii="Arial" w:hAnsi="Arial" w:cs="Arial"/>
          <w:bCs/>
        </w:rPr>
        <w:t xml:space="preserve">All University staff </w:t>
      </w:r>
      <w:proofErr w:type="gramStart"/>
      <w:r w:rsidR="007026F0" w:rsidRPr="00BC63FD">
        <w:rPr>
          <w:rFonts w:ascii="Arial" w:hAnsi="Arial" w:cs="Arial"/>
          <w:bCs/>
        </w:rPr>
        <w:t>are governed</w:t>
      </w:r>
      <w:proofErr w:type="gramEnd"/>
      <w:r w:rsidR="007026F0" w:rsidRPr="00BC63FD">
        <w:rPr>
          <w:rFonts w:ascii="Arial" w:hAnsi="Arial" w:cs="Arial"/>
          <w:bCs/>
        </w:rPr>
        <w:t xml:space="preserve"> by the requirements of the</w:t>
      </w:r>
      <w:r w:rsidR="00407108">
        <w:rPr>
          <w:rFonts w:ascii="Arial" w:hAnsi="Arial" w:cs="Arial"/>
          <w:bCs/>
        </w:rPr>
        <w:t xml:space="preserve"> UK</w:t>
      </w:r>
      <w:r w:rsidR="00CE717C">
        <w:rPr>
          <w:rFonts w:ascii="Arial" w:hAnsi="Arial" w:cs="Arial"/>
          <w:bCs/>
        </w:rPr>
        <w:t>’s d</w:t>
      </w:r>
      <w:r w:rsidR="007026F0" w:rsidRPr="00BC63FD">
        <w:rPr>
          <w:rFonts w:ascii="Arial" w:hAnsi="Arial" w:cs="Arial"/>
          <w:bCs/>
        </w:rPr>
        <w:t xml:space="preserve">ata </w:t>
      </w:r>
      <w:r w:rsidR="00CE717C">
        <w:rPr>
          <w:rFonts w:ascii="Arial" w:hAnsi="Arial" w:cs="Arial"/>
          <w:bCs/>
        </w:rPr>
        <w:t>p</w:t>
      </w:r>
      <w:r w:rsidR="007026F0" w:rsidRPr="00BC63FD">
        <w:rPr>
          <w:rFonts w:ascii="Arial" w:hAnsi="Arial" w:cs="Arial"/>
          <w:bCs/>
        </w:rPr>
        <w:t xml:space="preserve">rotection </w:t>
      </w:r>
      <w:r w:rsidR="00CE717C">
        <w:rPr>
          <w:rFonts w:ascii="Arial" w:hAnsi="Arial" w:cs="Arial"/>
          <w:bCs/>
        </w:rPr>
        <w:t>laws</w:t>
      </w:r>
      <w:r w:rsidR="007026F0" w:rsidRPr="00BC63FD">
        <w:rPr>
          <w:rFonts w:ascii="Arial" w:hAnsi="Arial" w:cs="Arial"/>
          <w:bCs/>
        </w:rPr>
        <w:t xml:space="preserve">. Under this act, all data relating to a person’s physical or mental health </w:t>
      </w:r>
      <w:proofErr w:type="gramStart"/>
      <w:r w:rsidR="007026F0" w:rsidRPr="00BC63FD">
        <w:rPr>
          <w:rFonts w:ascii="Arial" w:hAnsi="Arial" w:cs="Arial"/>
          <w:bCs/>
        </w:rPr>
        <w:t>is regarded</w:t>
      </w:r>
      <w:proofErr w:type="gramEnd"/>
      <w:r w:rsidR="007026F0" w:rsidRPr="00BC63FD">
        <w:rPr>
          <w:rFonts w:ascii="Arial" w:hAnsi="Arial" w:cs="Arial"/>
          <w:bCs/>
        </w:rPr>
        <w:t xml:space="preserve"> as sensitive, personal data. The University's policy on </w:t>
      </w:r>
      <w:r w:rsidR="00236B39">
        <w:rPr>
          <w:rFonts w:ascii="Arial" w:hAnsi="Arial" w:cs="Arial"/>
          <w:bCs/>
        </w:rPr>
        <w:t>d</w:t>
      </w:r>
      <w:r w:rsidR="007026F0" w:rsidRPr="00BC63FD">
        <w:rPr>
          <w:rFonts w:ascii="Arial" w:hAnsi="Arial" w:cs="Arial"/>
          <w:bCs/>
        </w:rPr>
        <w:t xml:space="preserve">ata </w:t>
      </w:r>
      <w:r w:rsidR="00236B39">
        <w:rPr>
          <w:rFonts w:ascii="Arial" w:hAnsi="Arial" w:cs="Arial"/>
          <w:bCs/>
        </w:rPr>
        <w:t>p</w:t>
      </w:r>
      <w:r w:rsidR="007026F0" w:rsidRPr="00BC63FD">
        <w:rPr>
          <w:rFonts w:ascii="Arial" w:hAnsi="Arial" w:cs="Arial"/>
          <w:bCs/>
        </w:rPr>
        <w:t>rotection</w:t>
      </w:r>
      <w:r w:rsidR="007026F0" w:rsidRPr="00BC63FD">
        <w:rPr>
          <w:rStyle w:val="FootnoteReference"/>
          <w:rFonts w:ascii="Arial" w:hAnsi="Arial" w:cs="Arial"/>
          <w:bCs/>
        </w:rPr>
        <w:footnoteReference w:id="2"/>
      </w:r>
      <w:r w:rsidR="007026F0" w:rsidRPr="00BC63FD">
        <w:rPr>
          <w:rFonts w:ascii="Arial" w:hAnsi="Arial" w:cs="Arial"/>
          <w:bCs/>
        </w:rPr>
        <w:t xml:space="preserve"> contains guidance on the use of sensitive information</w:t>
      </w:r>
      <w:r w:rsidR="00A139E0" w:rsidRPr="00BC63FD">
        <w:rPr>
          <w:rFonts w:ascii="Arial" w:hAnsi="Arial" w:cs="Arial"/>
          <w:bCs/>
        </w:rPr>
        <w:t xml:space="preserve">. </w:t>
      </w:r>
      <w:r w:rsidR="00FA6987">
        <w:rPr>
          <w:rFonts w:ascii="Arial" w:hAnsi="Arial" w:cs="Arial"/>
          <w:bCs/>
        </w:rPr>
        <w:t xml:space="preserve">  Further advice on this </w:t>
      </w:r>
      <w:proofErr w:type="gramStart"/>
      <w:r w:rsidR="00FA6987">
        <w:rPr>
          <w:rFonts w:ascii="Arial" w:hAnsi="Arial" w:cs="Arial"/>
          <w:bCs/>
        </w:rPr>
        <w:t>can be sought</w:t>
      </w:r>
      <w:proofErr w:type="gramEnd"/>
      <w:r w:rsidR="00FA6987">
        <w:rPr>
          <w:rFonts w:ascii="Arial" w:hAnsi="Arial" w:cs="Arial"/>
          <w:bCs/>
        </w:rPr>
        <w:t xml:space="preserve"> from the University’s Information Compliance Officer.</w:t>
      </w:r>
    </w:p>
    <w:p w14:paraId="17110736" w14:textId="77777777" w:rsidR="007026F0" w:rsidRDefault="007026F0" w:rsidP="002C1F47">
      <w:pPr>
        <w:spacing w:after="0" w:line="240" w:lineRule="auto"/>
        <w:rPr>
          <w:rFonts w:ascii="Arial" w:hAnsi="Arial" w:cs="Arial"/>
        </w:rPr>
      </w:pPr>
    </w:p>
    <w:p w14:paraId="034E52DE" w14:textId="77777777" w:rsidR="00AD24DB" w:rsidRPr="00BC63FD" w:rsidRDefault="00AD24DB" w:rsidP="002C1F47">
      <w:pPr>
        <w:spacing w:after="0" w:line="240" w:lineRule="auto"/>
        <w:rPr>
          <w:rFonts w:ascii="Arial" w:hAnsi="Arial" w:cs="Arial"/>
        </w:rPr>
      </w:pPr>
    </w:p>
    <w:p w14:paraId="6ECDB1F9" w14:textId="77777777" w:rsidR="007026F0" w:rsidRPr="00BC63FD" w:rsidRDefault="007026F0" w:rsidP="002C1F47">
      <w:pPr>
        <w:pStyle w:val="NormalWeb"/>
        <w:numPr>
          <w:ilvl w:val="0"/>
          <w:numId w:val="3"/>
        </w:numPr>
        <w:spacing w:before="0" w:beforeAutospacing="0" w:after="0" w:afterAutospacing="0"/>
        <w:ind w:hanging="720"/>
        <w:rPr>
          <w:rFonts w:ascii="Arial" w:hAnsi="Arial" w:cs="Arial"/>
          <w:b/>
          <w:sz w:val="22"/>
          <w:szCs w:val="22"/>
        </w:rPr>
      </w:pPr>
      <w:r w:rsidRPr="00BC63FD">
        <w:rPr>
          <w:rFonts w:ascii="Arial" w:hAnsi="Arial" w:cs="Arial"/>
          <w:b/>
          <w:sz w:val="22"/>
          <w:szCs w:val="22"/>
        </w:rPr>
        <w:t>Confidentiality</w:t>
      </w:r>
    </w:p>
    <w:p w14:paraId="6431A32B" w14:textId="77777777" w:rsidR="007026F0" w:rsidRPr="00BC63FD" w:rsidRDefault="007026F0" w:rsidP="002C1F47">
      <w:pPr>
        <w:pStyle w:val="NormalWeb"/>
        <w:spacing w:before="0" w:beforeAutospacing="0" w:after="0" w:afterAutospacing="0"/>
        <w:ind w:left="360"/>
        <w:rPr>
          <w:rFonts w:ascii="Arial" w:hAnsi="Arial" w:cs="Arial"/>
          <w:b/>
          <w:sz w:val="22"/>
          <w:szCs w:val="22"/>
        </w:rPr>
      </w:pPr>
    </w:p>
    <w:p w14:paraId="5F4D8B9A" w14:textId="64BA60B2" w:rsidR="008A23D2" w:rsidRPr="00BC63FD" w:rsidRDefault="007026F0" w:rsidP="002C1F47">
      <w:pPr>
        <w:pStyle w:val="NormalWeb"/>
        <w:spacing w:before="0" w:beforeAutospacing="0" w:after="0" w:afterAutospacing="0"/>
        <w:ind w:left="709" w:hanging="709"/>
        <w:rPr>
          <w:rFonts w:ascii="Arial" w:hAnsi="Arial" w:cs="Arial"/>
          <w:sz w:val="22"/>
          <w:szCs w:val="22"/>
        </w:rPr>
      </w:pPr>
      <w:r w:rsidRPr="00BC63FD">
        <w:rPr>
          <w:rFonts w:ascii="Arial" w:hAnsi="Arial" w:cs="Arial"/>
          <w:sz w:val="22"/>
          <w:szCs w:val="22"/>
        </w:rPr>
        <w:tab/>
      </w:r>
      <w:r w:rsidR="008A23D2" w:rsidRPr="00BC63FD">
        <w:rPr>
          <w:rFonts w:ascii="Arial" w:hAnsi="Arial" w:cs="Arial"/>
          <w:sz w:val="22"/>
          <w:szCs w:val="22"/>
        </w:rPr>
        <w:t xml:space="preserve">A student’s personal and sensitive personal data </w:t>
      </w:r>
      <w:proofErr w:type="gramStart"/>
      <w:r w:rsidR="008A23D2" w:rsidRPr="00BC63FD">
        <w:rPr>
          <w:rFonts w:ascii="Arial" w:hAnsi="Arial" w:cs="Arial"/>
          <w:sz w:val="22"/>
          <w:szCs w:val="22"/>
        </w:rPr>
        <w:t>may be disclosed</w:t>
      </w:r>
      <w:proofErr w:type="gramEnd"/>
      <w:r w:rsidR="008A23D2" w:rsidRPr="00BC63FD">
        <w:rPr>
          <w:rFonts w:ascii="Arial" w:hAnsi="Arial" w:cs="Arial"/>
          <w:sz w:val="22"/>
          <w:szCs w:val="22"/>
        </w:rPr>
        <w:t xml:space="preserve"> as appropriate where a member of staff considers that there are legitimate reasons under the </w:t>
      </w:r>
      <w:r w:rsidR="00CE717C">
        <w:rPr>
          <w:rFonts w:ascii="Arial" w:hAnsi="Arial" w:cs="Arial"/>
          <w:sz w:val="22"/>
          <w:szCs w:val="22"/>
        </w:rPr>
        <w:t>UK’s d</w:t>
      </w:r>
      <w:r w:rsidR="008A23D2" w:rsidRPr="00BC63FD">
        <w:rPr>
          <w:rFonts w:ascii="Arial" w:hAnsi="Arial" w:cs="Arial"/>
          <w:sz w:val="22"/>
          <w:szCs w:val="22"/>
        </w:rPr>
        <w:t xml:space="preserve">ata </w:t>
      </w:r>
      <w:r w:rsidR="00CE717C">
        <w:rPr>
          <w:rFonts w:ascii="Arial" w:hAnsi="Arial" w:cs="Arial"/>
          <w:sz w:val="22"/>
          <w:szCs w:val="22"/>
        </w:rPr>
        <w:t>p</w:t>
      </w:r>
      <w:r w:rsidR="008A23D2" w:rsidRPr="00BC63FD">
        <w:rPr>
          <w:rFonts w:ascii="Arial" w:hAnsi="Arial" w:cs="Arial"/>
          <w:sz w:val="22"/>
          <w:szCs w:val="22"/>
        </w:rPr>
        <w:t xml:space="preserve">rotection </w:t>
      </w:r>
      <w:r w:rsidR="00CE717C">
        <w:rPr>
          <w:rFonts w:ascii="Arial" w:hAnsi="Arial" w:cs="Arial"/>
          <w:sz w:val="22"/>
          <w:szCs w:val="22"/>
        </w:rPr>
        <w:t>laws</w:t>
      </w:r>
      <w:r w:rsidR="00E951A1" w:rsidRPr="00BC63FD">
        <w:rPr>
          <w:rFonts w:ascii="Arial" w:hAnsi="Arial" w:cs="Arial"/>
          <w:sz w:val="22"/>
          <w:szCs w:val="22"/>
        </w:rPr>
        <w:t xml:space="preserve"> for doing so</w:t>
      </w:r>
      <w:r w:rsidR="008A23D2" w:rsidRPr="00BC63FD">
        <w:rPr>
          <w:rFonts w:ascii="Arial" w:hAnsi="Arial" w:cs="Arial"/>
          <w:sz w:val="22"/>
          <w:szCs w:val="22"/>
        </w:rPr>
        <w:t>, unless a student explicitly requests that this does not happen.</w:t>
      </w:r>
      <w:r w:rsidR="00FA6987">
        <w:rPr>
          <w:rFonts w:ascii="Arial" w:hAnsi="Arial" w:cs="Arial"/>
          <w:sz w:val="22"/>
          <w:szCs w:val="22"/>
        </w:rPr>
        <w:t xml:space="preserve">  Further advice on this </w:t>
      </w:r>
      <w:proofErr w:type="gramStart"/>
      <w:r w:rsidR="00FA6987">
        <w:rPr>
          <w:rFonts w:ascii="Arial" w:hAnsi="Arial" w:cs="Arial"/>
          <w:sz w:val="22"/>
          <w:szCs w:val="22"/>
        </w:rPr>
        <w:t>can be sought</w:t>
      </w:r>
      <w:proofErr w:type="gramEnd"/>
      <w:r w:rsidR="00FA6987">
        <w:rPr>
          <w:rFonts w:ascii="Arial" w:hAnsi="Arial" w:cs="Arial"/>
          <w:sz w:val="22"/>
          <w:szCs w:val="22"/>
        </w:rPr>
        <w:t xml:space="preserve"> from the University’s Information Compliance Officer.</w:t>
      </w:r>
    </w:p>
    <w:p w14:paraId="3CF16AC3" w14:textId="77777777" w:rsidR="00D04E33" w:rsidRDefault="00D04E33" w:rsidP="002C1F47">
      <w:pPr>
        <w:pStyle w:val="ListParagraph"/>
        <w:rPr>
          <w:rFonts w:ascii="Arial" w:hAnsi="Arial" w:cs="Arial"/>
          <w:strike/>
        </w:rPr>
      </w:pPr>
    </w:p>
    <w:p w14:paraId="14999030" w14:textId="77777777" w:rsidR="00477778" w:rsidRPr="00BC63FD" w:rsidRDefault="00477778" w:rsidP="002C1F47">
      <w:pPr>
        <w:pStyle w:val="ListParagraph"/>
        <w:rPr>
          <w:rFonts w:ascii="Arial" w:hAnsi="Arial" w:cs="Arial"/>
          <w:strike/>
        </w:rPr>
      </w:pPr>
    </w:p>
    <w:p w14:paraId="623D30A4" w14:textId="77777777" w:rsidR="0012396A" w:rsidRPr="00BC63FD" w:rsidRDefault="0012396A" w:rsidP="002C1F47">
      <w:pPr>
        <w:pStyle w:val="ListParagraph"/>
        <w:numPr>
          <w:ilvl w:val="0"/>
          <w:numId w:val="3"/>
        </w:numPr>
        <w:ind w:hanging="720"/>
        <w:rPr>
          <w:rFonts w:ascii="Arial" w:hAnsi="Arial" w:cs="Arial"/>
          <w:b/>
        </w:rPr>
      </w:pPr>
      <w:r w:rsidRPr="00BC63FD">
        <w:rPr>
          <w:rFonts w:ascii="Arial" w:hAnsi="Arial" w:cs="Arial"/>
          <w:b/>
        </w:rPr>
        <w:t>Crisis Situations</w:t>
      </w:r>
    </w:p>
    <w:p w14:paraId="607FEE0D" w14:textId="77777777" w:rsidR="00D04E33" w:rsidRPr="00BC63FD" w:rsidRDefault="00D04E33" w:rsidP="002C1F47">
      <w:pPr>
        <w:pStyle w:val="ListParagraph"/>
        <w:rPr>
          <w:rFonts w:ascii="Arial" w:hAnsi="Arial" w:cs="Arial"/>
          <w:b/>
        </w:rPr>
      </w:pPr>
    </w:p>
    <w:p w14:paraId="26DC46D6" w14:textId="77777777" w:rsidR="0012396A" w:rsidRPr="00BC63FD" w:rsidRDefault="0012396A" w:rsidP="002C1F47">
      <w:pPr>
        <w:spacing w:after="0" w:line="240" w:lineRule="auto"/>
        <w:ind w:left="720" w:hanging="720"/>
        <w:rPr>
          <w:rFonts w:ascii="Arial" w:hAnsi="Arial" w:cs="Arial"/>
        </w:rPr>
      </w:pPr>
      <w:proofErr w:type="gramStart"/>
      <w:r w:rsidRPr="00BC63FD">
        <w:rPr>
          <w:rFonts w:ascii="Arial" w:hAnsi="Arial" w:cs="Arial"/>
        </w:rPr>
        <w:t>4.1</w:t>
      </w:r>
      <w:r w:rsidRPr="00BC63FD">
        <w:rPr>
          <w:rFonts w:ascii="Arial" w:hAnsi="Arial" w:cs="Arial"/>
        </w:rPr>
        <w:tab/>
      </w:r>
      <w:r w:rsidR="00002019" w:rsidRPr="00BC63FD">
        <w:rPr>
          <w:rFonts w:ascii="Arial" w:hAnsi="Arial" w:cs="Arial"/>
        </w:rPr>
        <w:t>C</w:t>
      </w:r>
      <w:r w:rsidRPr="00BC63FD">
        <w:rPr>
          <w:rFonts w:ascii="Arial" w:hAnsi="Arial" w:cs="Arial"/>
        </w:rPr>
        <w:t>risis situations</w:t>
      </w:r>
      <w:proofErr w:type="gramEnd"/>
      <w:r w:rsidRPr="00BC63FD">
        <w:rPr>
          <w:rFonts w:ascii="Arial" w:hAnsi="Arial" w:cs="Arial"/>
        </w:rPr>
        <w:t xml:space="preserve"> are rare.  However, </w:t>
      </w:r>
      <w:proofErr w:type="gramStart"/>
      <w:r w:rsidRPr="00BC63FD">
        <w:rPr>
          <w:rFonts w:ascii="Arial" w:hAnsi="Arial" w:cs="Arial"/>
        </w:rPr>
        <w:t>it is possible that a student may</w:t>
      </w:r>
      <w:proofErr w:type="gramEnd"/>
      <w:r w:rsidRPr="00BC63FD">
        <w:rPr>
          <w:rFonts w:ascii="Arial" w:hAnsi="Arial" w:cs="Arial"/>
        </w:rPr>
        <w:t xml:space="preserve"> pose such an extreme risk to themselves and/or others that they require emergency assistance.</w:t>
      </w:r>
    </w:p>
    <w:p w14:paraId="6B96389C" w14:textId="77777777" w:rsidR="0012396A" w:rsidRPr="00BC63FD" w:rsidRDefault="0012396A" w:rsidP="002C1F47">
      <w:pPr>
        <w:spacing w:after="0" w:line="240" w:lineRule="auto"/>
        <w:rPr>
          <w:rFonts w:ascii="Arial" w:hAnsi="Arial" w:cs="Arial"/>
          <w:color w:val="FF0000"/>
        </w:rPr>
      </w:pPr>
    </w:p>
    <w:p w14:paraId="7D06B3B3" w14:textId="77777777" w:rsidR="0012396A" w:rsidRDefault="0012396A" w:rsidP="002C1F47">
      <w:pPr>
        <w:spacing w:after="0" w:line="240" w:lineRule="auto"/>
        <w:ind w:left="720"/>
        <w:rPr>
          <w:rFonts w:ascii="Arial" w:hAnsi="Arial" w:cs="Arial"/>
        </w:rPr>
      </w:pPr>
      <w:r w:rsidRPr="00BC63FD">
        <w:rPr>
          <w:rFonts w:ascii="Arial" w:hAnsi="Arial" w:cs="Arial"/>
        </w:rPr>
        <w:t>Examples of emergencies requiring immediate action are:</w:t>
      </w:r>
    </w:p>
    <w:p w14:paraId="0528E420" w14:textId="77777777" w:rsidR="0009369B" w:rsidRPr="00BC63FD" w:rsidRDefault="0009369B" w:rsidP="002C1F47">
      <w:pPr>
        <w:spacing w:after="0" w:line="240" w:lineRule="auto"/>
        <w:ind w:left="720"/>
        <w:rPr>
          <w:rFonts w:ascii="Arial" w:hAnsi="Arial" w:cs="Arial"/>
        </w:rPr>
      </w:pPr>
    </w:p>
    <w:p w14:paraId="0CC44A1D" w14:textId="77777777" w:rsidR="0012396A" w:rsidRPr="00BC63FD" w:rsidRDefault="008D0158" w:rsidP="002C1F47">
      <w:pPr>
        <w:numPr>
          <w:ilvl w:val="0"/>
          <w:numId w:val="11"/>
        </w:numPr>
        <w:spacing w:after="0" w:line="240" w:lineRule="auto"/>
        <w:outlineLvl w:val="0"/>
        <w:rPr>
          <w:rFonts w:ascii="Arial" w:hAnsi="Arial" w:cs="Arial"/>
        </w:rPr>
      </w:pPr>
      <w:r>
        <w:rPr>
          <w:rFonts w:ascii="Arial" w:hAnsi="Arial" w:cs="Arial"/>
        </w:rPr>
        <w:t>A</w:t>
      </w:r>
      <w:r w:rsidR="0012396A" w:rsidRPr="00BC63FD">
        <w:rPr>
          <w:rFonts w:ascii="Arial" w:hAnsi="Arial" w:cs="Arial"/>
        </w:rPr>
        <w:t xml:space="preserve"> student who discloses that they have taken a large overdose.  This </w:t>
      </w:r>
      <w:proofErr w:type="gramStart"/>
      <w:r w:rsidR="0012396A" w:rsidRPr="00BC63FD">
        <w:rPr>
          <w:rFonts w:ascii="Arial" w:hAnsi="Arial" w:cs="Arial"/>
        </w:rPr>
        <w:t>is a severe, self-inflicted inju</w:t>
      </w:r>
      <w:r>
        <w:rPr>
          <w:rFonts w:ascii="Arial" w:hAnsi="Arial" w:cs="Arial"/>
        </w:rPr>
        <w:t>ry that</w:t>
      </w:r>
      <w:proofErr w:type="gramEnd"/>
      <w:r>
        <w:rPr>
          <w:rFonts w:ascii="Arial" w:hAnsi="Arial" w:cs="Arial"/>
        </w:rPr>
        <w:t xml:space="preserve"> needs medical attention.</w:t>
      </w:r>
      <w:r w:rsidR="0012396A" w:rsidRPr="00BC63FD">
        <w:rPr>
          <w:rFonts w:ascii="Arial" w:hAnsi="Arial" w:cs="Arial"/>
        </w:rPr>
        <w:t xml:space="preserve">  </w:t>
      </w:r>
    </w:p>
    <w:p w14:paraId="615BEDA2" w14:textId="77777777" w:rsidR="008D0158" w:rsidRPr="008D0158" w:rsidRDefault="008D0158" w:rsidP="002C1F47">
      <w:pPr>
        <w:numPr>
          <w:ilvl w:val="0"/>
          <w:numId w:val="11"/>
        </w:numPr>
        <w:spacing w:after="0" w:line="240" w:lineRule="auto"/>
        <w:outlineLvl w:val="0"/>
        <w:rPr>
          <w:rFonts w:ascii="Arial" w:hAnsi="Arial" w:cs="Arial"/>
        </w:rPr>
      </w:pPr>
      <w:r>
        <w:rPr>
          <w:rFonts w:ascii="Arial" w:hAnsi="Arial" w:cs="Arial"/>
        </w:rPr>
        <w:t>A</w:t>
      </w:r>
      <w:r w:rsidR="0012396A" w:rsidRPr="00BC63FD">
        <w:rPr>
          <w:rFonts w:ascii="Arial" w:hAnsi="Arial" w:cs="Arial"/>
        </w:rPr>
        <w:t xml:space="preserve"> student whose behaviour is putting them or ot</w:t>
      </w:r>
      <w:r>
        <w:rPr>
          <w:rFonts w:ascii="Arial" w:hAnsi="Arial" w:cs="Arial"/>
        </w:rPr>
        <w:t>hers at serious, immediate risk.  T</w:t>
      </w:r>
      <w:r w:rsidR="0012396A" w:rsidRPr="00BC63FD">
        <w:rPr>
          <w:rFonts w:ascii="Arial" w:hAnsi="Arial" w:cs="Arial"/>
        </w:rPr>
        <w:t>he student may or may n</w:t>
      </w:r>
      <w:r>
        <w:rPr>
          <w:rFonts w:ascii="Arial" w:hAnsi="Arial" w:cs="Arial"/>
        </w:rPr>
        <w:t>ot understand the risk involved.</w:t>
      </w:r>
    </w:p>
    <w:p w14:paraId="1EB85B69" w14:textId="77777777" w:rsidR="0012396A" w:rsidRPr="00BC63FD" w:rsidRDefault="008D0158" w:rsidP="002C1F47">
      <w:pPr>
        <w:numPr>
          <w:ilvl w:val="0"/>
          <w:numId w:val="11"/>
        </w:numPr>
        <w:spacing w:after="0" w:line="240" w:lineRule="auto"/>
        <w:outlineLvl w:val="0"/>
        <w:rPr>
          <w:rFonts w:ascii="Arial" w:hAnsi="Arial" w:cs="Arial"/>
        </w:rPr>
      </w:pPr>
      <w:r>
        <w:rPr>
          <w:rFonts w:ascii="Arial" w:hAnsi="Arial" w:cs="Arial"/>
        </w:rPr>
        <w:t>A</w:t>
      </w:r>
      <w:r w:rsidR="0012396A" w:rsidRPr="00BC63FD">
        <w:rPr>
          <w:rFonts w:ascii="Arial" w:hAnsi="Arial" w:cs="Arial"/>
        </w:rPr>
        <w:t xml:space="preserve"> student who expresses the view that life is not worth living is at risk.  Some students might take a small overdose as a “cry for help” (para suicide).  </w:t>
      </w:r>
    </w:p>
    <w:p w14:paraId="219792C7" w14:textId="77777777" w:rsidR="0012396A" w:rsidRPr="00BC63FD" w:rsidRDefault="0012396A" w:rsidP="002C1F47">
      <w:pPr>
        <w:spacing w:after="0" w:line="240" w:lineRule="auto"/>
        <w:ind w:left="360"/>
        <w:rPr>
          <w:rFonts w:ascii="Arial" w:hAnsi="Arial" w:cs="Arial"/>
        </w:rPr>
      </w:pPr>
    </w:p>
    <w:p w14:paraId="4EE6A8A5" w14:textId="678C95D3" w:rsidR="00407108" w:rsidRDefault="0012396A" w:rsidP="002C1F47">
      <w:pPr>
        <w:spacing w:after="0" w:line="240" w:lineRule="auto"/>
        <w:ind w:left="720" w:hanging="720"/>
        <w:rPr>
          <w:rFonts w:ascii="Arial" w:hAnsi="Arial" w:cs="Arial"/>
        </w:rPr>
      </w:pPr>
      <w:r w:rsidRPr="00BC63FD">
        <w:rPr>
          <w:rFonts w:ascii="Arial" w:hAnsi="Arial" w:cs="Arial"/>
        </w:rPr>
        <w:t>4.2</w:t>
      </w:r>
      <w:r w:rsidRPr="00BC63FD">
        <w:rPr>
          <w:rFonts w:ascii="Arial" w:hAnsi="Arial" w:cs="Arial"/>
        </w:rPr>
        <w:tab/>
      </w:r>
      <w:r w:rsidR="00002019" w:rsidRPr="00BC63FD">
        <w:rPr>
          <w:rFonts w:ascii="Arial" w:hAnsi="Arial" w:cs="Arial"/>
        </w:rPr>
        <w:t>Where a member of staff detects or recognises concerns such as suicide ideation (</w:t>
      </w:r>
      <w:r w:rsidR="00106B4D">
        <w:rPr>
          <w:rFonts w:ascii="Arial" w:hAnsi="Arial" w:cs="Arial"/>
        </w:rPr>
        <w:t>e.g.</w:t>
      </w:r>
      <w:r w:rsidR="005813C0">
        <w:rPr>
          <w:rFonts w:ascii="Arial" w:hAnsi="Arial" w:cs="Arial"/>
        </w:rPr>
        <w:t xml:space="preserve"> </w:t>
      </w:r>
      <w:r w:rsidR="00002019" w:rsidRPr="00BC63FD">
        <w:rPr>
          <w:rFonts w:ascii="Arial" w:hAnsi="Arial" w:cs="Arial"/>
        </w:rPr>
        <w:t>comments about taking one’s own life) advi</w:t>
      </w:r>
      <w:r w:rsidR="005815C8">
        <w:rPr>
          <w:rFonts w:ascii="Arial" w:hAnsi="Arial" w:cs="Arial"/>
        </w:rPr>
        <w:t xml:space="preserve">ce </w:t>
      </w:r>
      <w:proofErr w:type="gramStart"/>
      <w:r w:rsidR="005815C8">
        <w:rPr>
          <w:rFonts w:ascii="Arial" w:hAnsi="Arial" w:cs="Arial"/>
        </w:rPr>
        <w:t>should be sought</w:t>
      </w:r>
      <w:proofErr w:type="gramEnd"/>
      <w:r w:rsidR="005815C8">
        <w:rPr>
          <w:rFonts w:ascii="Arial" w:hAnsi="Arial" w:cs="Arial"/>
        </w:rPr>
        <w:t xml:space="preserve"> from </w:t>
      </w:r>
      <w:r w:rsidR="00015067">
        <w:rPr>
          <w:rFonts w:ascii="Arial" w:hAnsi="Arial" w:cs="Arial"/>
        </w:rPr>
        <w:t xml:space="preserve">the </w:t>
      </w:r>
      <w:hyperlink r:id="rId10" w:history="1">
        <w:r w:rsidR="00B95E9D" w:rsidRPr="004F77B9">
          <w:rPr>
            <w:rStyle w:val="Hyperlink"/>
            <w:rFonts w:ascii="Arial" w:hAnsi="Arial" w:cs="Arial"/>
          </w:rPr>
          <w:t>Wellbeing</w:t>
        </w:r>
        <w:r w:rsidR="00B94817" w:rsidRPr="004F77B9">
          <w:rPr>
            <w:rStyle w:val="Hyperlink"/>
            <w:rFonts w:ascii="Arial" w:hAnsi="Arial" w:cs="Arial"/>
          </w:rPr>
          <w:t xml:space="preserve"> </w:t>
        </w:r>
        <w:r w:rsidR="00CD494F" w:rsidRPr="004F77B9">
          <w:rPr>
            <w:rStyle w:val="Hyperlink"/>
            <w:rFonts w:ascii="Arial" w:hAnsi="Arial" w:cs="Arial"/>
          </w:rPr>
          <w:t>Service</w:t>
        </w:r>
      </w:hyperlink>
      <w:r w:rsidR="00CD494F">
        <w:rPr>
          <w:rFonts w:ascii="Arial" w:hAnsi="Arial" w:cs="Arial"/>
        </w:rPr>
        <w:t xml:space="preserve">. </w:t>
      </w:r>
    </w:p>
    <w:p w14:paraId="01E09F4E" w14:textId="668C57EF" w:rsidR="00407108" w:rsidRDefault="00572E38" w:rsidP="002C1F47">
      <w:pPr>
        <w:spacing w:after="0" w:line="240" w:lineRule="auto"/>
        <w:ind w:left="720" w:hanging="720"/>
        <w:rPr>
          <w:rFonts w:ascii="Arial" w:hAnsi="Arial" w:cs="Arial"/>
        </w:rPr>
      </w:pPr>
      <w:r>
        <w:rPr>
          <w:rFonts w:ascii="Arial" w:hAnsi="Arial" w:cs="Arial"/>
        </w:rPr>
        <w:tab/>
      </w:r>
    </w:p>
    <w:p w14:paraId="214C3341" w14:textId="7953A69D" w:rsidR="00407108" w:rsidRDefault="00C400A2" w:rsidP="002C1F47">
      <w:pPr>
        <w:spacing w:after="0" w:line="240" w:lineRule="auto"/>
        <w:ind w:left="720"/>
        <w:rPr>
          <w:rFonts w:ascii="Arial" w:hAnsi="Arial" w:cs="Arial"/>
        </w:rPr>
      </w:pPr>
      <w:r w:rsidRPr="005813C0">
        <w:rPr>
          <w:rFonts w:ascii="Arial" w:hAnsi="Arial" w:cs="Arial"/>
        </w:rPr>
        <w:t>If based on Treforest, Glyntaff</w:t>
      </w:r>
      <w:r w:rsidR="00572E38">
        <w:rPr>
          <w:rFonts w:ascii="Arial" w:hAnsi="Arial" w:cs="Arial"/>
        </w:rPr>
        <w:t>,</w:t>
      </w:r>
      <w:r w:rsidR="003E0204">
        <w:rPr>
          <w:rFonts w:ascii="Arial" w:hAnsi="Arial" w:cs="Arial"/>
        </w:rPr>
        <w:t xml:space="preserve"> </w:t>
      </w:r>
      <w:bookmarkStart w:id="0" w:name="_GoBack"/>
      <w:bookmarkEnd w:id="0"/>
      <w:r w:rsidRPr="005813C0">
        <w:rPr>
          <w:rFonts w:ascii="Arial" w:hAnsi="Arial" w:cs="Arial"/>
        </w:rPr>
        <w:t xml:space="preserve">Cardiff </w:t>
      </w:r>
      <w:r w:rsidR="00572E38">
        <w:rPr>
          <w:rFonts w:ascii="Arial" w:hAnsi="Arial" w:cs="Arial"/>
        </w:rPr>
        <w:t xml:space="preserve">and Newport </w:t>
      </w:r>
      <w:r w:rsidRPr="005813C0">
        <w:rPr>
          <w:rFonts w:ascii="Arial" w:hAnsi="Arial" w:cs="Arial"/>
        </w:rPr>
        <w:t>campuses t</w:t>
      </w:r>
      <w:r w:rsidR="0012396A" w:rsidRPr="005813C0">
        <w:rPr>
          <w:rFonts w:ascii="Arial" w:hAnsi="Arial" w:cs="Arial"/>
        </w:rPr>
        <w:t xml:space="preserve">he University emergency number </w:t>
      </w:r>
      <w:r w:rsidR="005E0CC9" w:rsidRPr="005813C0">
        <w:rPr>
          <w:rFonts w:ascii="Arial" w:hAnsi="Arial" w:cs="Arial"/>
        </w:rPr>
        <w:t xml:space="preserve">is </w:t>
      </w:r>
      <w:r w:rsidR="0012396A" w:rsidRPr="005813C0">
        <w:rPr>
          <w:rFonts w:ascii="Arial" w:hAnsi="Arial" w:cs="Arial"/>
        </w:rPr>
        <w:t>(9) 999 for emergency services</w:t>
      </w:r>
      <w:r w:rsidRPr="005813C0">
        <w:rPr>
          <w:rFonts w:ascii="Arial" w:hAnsi="Arial" w:cs="Arial"/>
        </w:rPr>
        <w:t>,</w:t>
      </w:r>
      <w:r w:rsidR="00D83F4F" w:rsidRPr="005813C0">
        <w:rPr>
          <w:rFonts w:ascii="Arial" w:hAnsi="Arial" w:cs="Arial"/>
        </w:rPr>
        <w:t xml:space="preserve"> with an additi</w:t>
      </w:r>
      <w:r w:rsidRPr="005813C0">
        <w:rPr>
          <w:rFonts w:ascii="Arial" w:hAnsi="Arial" w:cs="Arial"/>
        </w:rPr>
        <w:t>onal call to the security lodge</w:t>
      </w:r>
      <w:r w:rsidR="00D83F4F" w:rsidRPr="005813C0">
        <w:rPr>
          <w:rFonts w:ascii="Arial" w:hAnsi="Arial" w:cs="Arial"/>
        </w:rPr>
        <w:t xml:space="preserve"> to inform them that the emergency services are on route</w:t>
      </w:r>
      <w:r w:rsidR="0012396A" w:rsidRPr="005813C0">
        <w:rPr>
          <w:rFonts w:ascii="Arial" w:hAnsi="Arial" w:cs="Arial"/>
        </w:rPr>
        <w:t xml:space="preserve">.  If calling </w:t>
      </w:r>
      <w:r w:rsidR="00D83F4F" w:rsidRPr="005813C0">
        <w:rPr>
          <w:rFonts w:ascii="Arial" w:hAnsi="Arial" w:cs="Arial"/>
        </w:rPr>
        <w:t xml:space="preserve">the security lodge </w:t>
      </w:r>
      <w:r w:rsidR="0012396A" w:rsidRPr="005813C0">
        <w:rPr>
          <w:rFonts w:ascii="Arial" w:hAnsi="Arial" w:cs="Arial"/>
        </w:rPr>
        <w:t>from a mobile dial 01</w:t>
      </w:r>
      <w:r w:rsidR="005815C8" w:rsidRPr="005813C0">
        <w:rPr>
          <w:rFonts w:ascii="Arial" w:hAnsi="Arial" w:cs="Arial"/>
        </w:rPr>
        <w:t xml:space="preserve">443 </w:t>
      </w:r>
      <w:proofErr w:type="gramStart"/>
      <w:r w:rsidR="005815C8" w:rsidRPr="005813C0">
        <w:rPr>
          <w:rFonts w:ascii="Arial" w:hAnsi="Arial" w:cs="Arial"/>
        </w:rPr>
        <w:t>4</w:t>
      </w:r>
      <w:proofErr w:type="gramEnd"/>
      <w:r w:rsidR="005815C8" w:rsidRPr="005813C0">
        <w:rPr>
          <w:rFonts w:ascii="Arial" w:hAnsi="Arial" w:cs="Arial"/>
        </w:rPr>
        <w:t xml:space="preserve"> (82057) for Treforest;</w:t>
      </w:r>
      <w:r w:rsidRPr="005813C0">
        <w:rPr>
          <w:rFonts w:ascii="Arial" w:hAnsi="Arial" w:cs="Arial"/>
        </w:rPr>
        <w:t xml:space="preserve"> 01443 4</w:t>
      </w:r>
      <w:r w:rsidR="002D5E34" w:rsidRPr="005813C0">
        <w:rPr>
          <w:rFonts w:ascii="Arial" w:hAnsi="Arial" w:cs="Arial"/>
        </w:rPr>
        <w:t xml:space="preserve"> (</w:t>
      </w:r>
      <w:r w:rsidR="00572E38" w:rsidRPr="005813C0">
        <w:rPr>
          <w:rFonts w:ascii="Arial" w:hAnsi="Arial" w:cs="Arial"/>
        </w:rPr>
        <w:t>83</w:t>
      </w:r>
      <w:r w:rsidR="00572E38">
        <w:rPr>
          <w:rFonts w:ascii="Arial" w:hAnsi="Arial" w:cs="Arial"/>
        </w:rPr>
        <w:t>011</w:t>
      </w:r>
      <w:r w:rsidR="005815C8" w:rsidRPr="005813C0">
        <w:rPr>
          <w:rFonts w:ascii="Arial" w:hAnsi="Arial" w:cs="Arial"/>
        </w:rPr>
        <w:t>) for Glyntaff;</w:t>
      </w:r>
      <w:r w:rsidR="0012396A" w:rsidRPr="005813C0">
        <w:rPr>
          <w:rFonts w:ascii="Arial" w:hAnsi="Arial" w:cs="Arial"/>
        </w:rPr>
        <w:t xml:space="preserve"> </w:t>
      </w:r>
      <w:r w:rsidRPr="005813C0">
        <w:rPr>
          <w:rFonts w:ascii="Arial" w:hAnsi="Arial" w:cs="Arial"/>
        </w:rPr>
        <w:t xml:space="preserve">01443 6 </w:t>
      </w:r>
      <w:r w:rsidR="005E0CC9" w:rsidRPr="005813C0">
        <w:rPr>
          <w:rFonts w:ascii="Arial" w:hAnsi="Arial" w:cs="Arial"/>
        </w:rPr>
        <w:t>(</w:t>
      </w:r>
      <w:r w:rsidR="00572E38" w:rsidRPr="005813C0">
        <w:rPr>
          <w:rFonts w:ascii="Arial" w:hAnsi="Arial" w:cs="Arial"/>
        </w:rPr>
        <w:t>685</w:t>
      </w:r>
      <w:r w:rsidR="00572E38">
        <w:rPr>
          <w:rFonts w:ascii="Arial" w:hAnsi="Arial" w:cs="Arial"/>
        </w:rPr>
        <w:t>38</w:t>
      </w:r>
      <w:r w:rsidR="005815C8" w:rsidRPr="005813C0">
        <w:rPr>
          <w:rFonts w:ascii="Arial" w:hAnsi="Arial" w:cs="Arial"/>
        </w:rPr>
        <w:t xml:space="preserve">) for </w:t>
      </w:r>
      <w:r w:rsidR="005815C8" w:rsidRPr="00572E38">
        <w:rPr>
          <w:rFonts w:ascii="Arial" w:hAnsi="Arial" w:cs="Arial"/>
        </w:rPr>
        <w:t>Cardiff</w:t>
      </w:r>
      <w:r w:rsidR="00572E38" w:rsidRPr="00572E38">
        <w:rPr>
          <w:rFonts w:ascii="Arial" w:hAnsi="Arial" w:cs="Arial"/>
        </w:rPr>
        <w:t xml:space="preserve"> </w:t>
      </w:r>
      <w:r w:rsidR="00572E38" w:rsidRPr="008344D9">
        <w:rPr>
          <w:rFonts w:ascii="Arial" w:hAnsi="Arial" w:cs="Arial"/>
        </w:rPr>
        <w:t>and 01633 4(35020) at Newport</w:t>
      </w:r>
      <w:r w:rsidRPr="00572E38">
        <w:rPr>
          <w:rFonts w:ascii="Arial" w:hAnsi="Arial" w:cs="Arial"/>
        </w:rPr>
        <w:t>.</w:t>
      </w:r>
      <w:r w:rsidRPr="005813C0">
        <w:rPr>
          <w:rFonts w:ascii="Arial" w:hAnsi="Arial" w:cs="Arial"/>
        </w:rPr>
        <w:t xml:space="preserve"> </w:t>
      </w:r>
    </w:p>
    <w:p w14:paraId="0356F5C6" w14:textId="77777777" w:rsidR="00407108" w:rsidRDefault="00407108" w:rsidP="002C1F47">
      <w:pPr>
        <w:spacing w:after="0" w:line="240" w:lineRule="auto"/>
        <w:ind w:left="720"/>
        <w:rPr>
          <w:rFonts w:ascii="Arial" w:hAnsi="Arial" w:cs="Arial"/>
        </w:rPr>
      </w:pPr>
    </w:p>
    <w:p w14:paraId="35903449" w14:textId="77777777" w:rsidR="00407108" w:rsidRDefault="00407108" w:rsidP="002C1F47">
      <w:pPr>
        <w:spacing w:after="0" w:line="240" w:lineRule="auto"/>
        <w:ind w:left="720"/>
        <w:rPr>
          <w:rFonts w:ascii="Arial" w:hAnsi="Arial" w:cs="Arial"/>
        </w:rPr>
      </w:pPr>
    </w:p>
    <w:p w14:paraId="7832B27A" w14:textId="77777777" w:rsidR="00407108" w:rsidRPr="00BC63FD" w:rsidRDefault="00407108" w:rsidP="002C1F47">
      <w:pPr>
        <w:spacing w:after="0" w:line="240" w:lineRule="auto"/>
        <w:ind w:left="720"/>
        <w:rPr>
          <w:rFonts w:ascii="Arial" w:hAnsi="Arial" w:cs="Arial"/>
        </w:rPr>
      </w:pPr>
      <w:r>
        <w:rPr>
          <w:rFonts w:ascii="Arial" w:hAnsi="Arial" w:cs="Arial"/>
        </w:rPr>
        <w:lastRenderedPageBreak/>
        <w:t>If based on the Dubai Campus the number of the ambulance service is 998/999.  The number for the police is also 999.</w:t>
      </w:r>
    </w:p>
    <w:p w14:paraId="4BF5E9FB" w14:textId="77777777" w:rsidR="00A70410" w:rsidRPr="00BC63FD" w:rsidRDefault="00A70410" w:rsidP="002C1F47">
      <w:pPr>
        <w:spacing w:after="0" w:line="240" w:lineRule="auto"/>
        <w:ind w:left="720" w:hanging="720"/>
        <w:rPr>
          <w:rFonts w:ascii="Arial" w:hAnsi="Arial" w:cs="Arial"/>
        </w:rPr>
      </w:pPr>
    </w:p>
    <w:p w14:paraId="341E1F2C" w14:textId="2359B7FE" w:rsidR="00A70410" w:rsidRPr="00BC63FD" w:rsidRDefault="00A70410" w:rsidP="002C1F47">
      <w:pPr>
        <w:spacing w:after="0" w:line="240" w:lineRule="auto"/>
        <w:ind w:left="720" w:hanging="720"/>
        <w:rPr>
          <w:rFonts w:ascii="Arial" w:hAnsi="Arial" w:cs="Arial"/>
        </w:rPr>
      </w:pPr>
      <w:r w:rsidRPr="00BC63FD">
        <w:rPr>
          <w:rFonts w:ascii="Arial" w:hAnsi="Arial" w:cs="Arial"/>
        </w:rPr>
        <w:t>4.3</w:t>
      </w:r>
      <w:r w:rsidRPr="00BC63FD">
        <w:rPr>
          <w:rFonts w:ascii="Arial" w:hAnsi="Arial" w:cs="Arial"/>
        </w:rPr>
        <w:tab/>
        <w:t xml:space="preserve">A student’s personal and sensitive personal data </w:t>
      </w:r>
      <w:proofErr w:type="gramStart"/>
      <w:r w:rsidRPr="00BC63FD">
        <w:rPr>
          <w:rFonts w:ascii="Arial" w:hAnsi="Arial" w:cs="Arial"/>
        </w:rPr>
        <w:t>may be disclosed</w:t>
      </w:r>
      <w:proofErr w:type="gramEnd"/>
      <w:r w:rsidRPr="00BC63FD">
        <w:rPr>
          <w:rFonts w:ascii="Arial" w:hAnsi="Arial" w:cs="Arial"/>
        </w:rPr>
        <w:t xml:space="preserve"> as appropriate where a member of staff considers that there are legitimate reasons under the </w:t>
      </w:r>
      <w:r w:rsidR="00CE717C">
        <w:rPr>
          <w:rFonts w:ascii="Arial" w:hAnsi="Arial" w:cs="Arial"/>
        </w:rPr>
        <w:t>UK’s d</w:t>
      </w:r>
      <w:r w:rsidRPr="00BC63FD">
        <w:rPr>
          <w:rFonts w:ascii="Arial" w:hAnsi="Arial" w:cs="Arial"/>
        </w:rPr>
        <w:t xml:space="preserve">ata </w:t>
      </w:r>
      <w:r w:rsidR="00CE717C">
        <w:rPr>
          <w:rFonts w:ascii="Arial" w:hAnsi="Arial" w:cs="Arial"/>
        </w:rPr>
        <w:t>p</w:t>
      </w:r>
      <w:r w:rsidRPr="00BC63FD">
        <w:rPr>
          <w:rFonts w:ascii="Arial" w:hAnsi="Arial" w:cs="Arial"/>
        </w:rPr>
        <w:t xml:space="preserve">rotection </w:t>
      </w:r>
      <w:r w:rsidR="00CE717C">
        <w:rPr>
          <w:rFonts w:ascii="Arial" w:hAnsi="Arial" w:cs="Arial"/>
        </w:rPr>
        <w:t>laws</w:t>
      </w:r>
      <w:r w:rsidRPr="00BC63FD">
        <w:rPr>
          <w:rFonts w:ascii="Arial" w:hAnsi="Arial" w:cs="Arial"/>
        </w:rPr>
        <w:t xml:space="preserve"> for doing so, unless a student explicitly requests that this does not happen</w:t>
      </w:r>
    </w:p>
    <w:p w14:paraId="029E9E6D" w14:textId="77777777" w:rsidR="0012396A" w:rsidRPr="00BC63FD" w:rsidRDefault="0012396A" w:rsidP="002C1F47">
      <w:pPr>
        <w:spacing w:after="0" w:line="240" w:lineRule="auto"/>
        <w:rPr>
          <w:rFonts w:ascii="Arial" w:hAnsi="Arial" w:cs="Arial"/>
        </w:rPr>
      </w:pPr>
    </w:p>
    <w:p w14:paraId="1A305AFF" w14:textId="63F79AAF" w:rsidR="0012396A" w:rsidRPr="005813C0" w:rsidRDefault="00A70410" w:rsidP="002C1F47">
      <w:pPr>
        <w:spacing w:after="0" w:line="240" w:lineRule="auto"/>
        <w:ind w:left="720" w:hanging="720"/>
        <w:rPr>
          <w:rFonts w:ascii="Arial" w:hAnsi="Arial" w:cs="Arial"/>
        </w:rPr>
      </w:pPr>
      <w:r w:rsidRPr="005813C0">
        <w:rPr>
          <w:rFonts w:ascii="Arial" w:hAnsi="Arial" w:cs="Arial"/>
        </w:rPr>
        <w:t>4.4</w:t>
      </w:r>
      <w:r w:rsidR="0012396A" w:rsidRPr="005813C0">
        <w:rPr>
          <w:rFonts w:ascii="Arial" w:hAnsi="Arial" w:cs="Arial"/>
        </w:rPr>
        <w:tab/>
        <w:t xml:space="preserve">The </w:t>
      </w:r>
      <w:r w:rsidR="00866A4B">
        <w:rPr>
          <w:rFonts w:ascii="Arial" w:hAnsi="Arial" w:cs="Arial"/>
        </w:rPr>
        <w:t xml:space="preserve">Manager of </w:t>
      </w:r>
      <w:r w:rsidR="00015067">
        <w:rPr>
          <w:rFonts w:ascii="Arial" w:hAnsi="Arial" w:cs="Arial"/>
        </w:rPr>
        <w:t>Disability</w:t>
      </w:r>
      <w:r w:rsidR="00015067" w:rsidDel="00015067">
        <w:rPr>
          <w:rFonts w:ascii="Arial" w:hAnsi="Arial" w:cs="Arial"/>
        </w:rPr>
        <w:t xml:space="preserve"> </w:t>
      </w:r>
      <w:r w:rsidR="00866A4B">
        <w:rPr>
          <w:rFonts w:ascii="Arial" w:hAnsi="Arial" w:cs="Arial"/>
        </w:rPr>
        <w:t>and</w:t>
      </w:r>
      <w:r w:rsidR="00B94817" w:rsidRPr="005813C0">
        <w:rPr>
          <w:rFonts w:ascii="Arial" w:hAnsi="Arial" w:cs="Arial"/>
        </w:rPr>
        <w:t xml:space="preserve"> </w:t>
      </w:r>
      <w:r w:rsidR="00B95E9D">
        <w:rPr>
          <w:rFonts w:ascii="Arial" w:hAnsi="Arial" w:cs="Arial"/>
        </w:rPr>
        <w:t>Wellbeing</w:t>
      </w:r>
      <w:r w:rsidR="00B94817" w:rsidRPr="005813C0">
        <w:rPr>
          <w:rFonts w:ascii="Arial" w:hAnsi="Arial" w:cs="Arial"/>
        </w:rPr>
        <w:t xml:space="preserve"> </w:t>
      </w:r>
      <w:r w:rsidR="009212DB" w:rsidRPr="005813C0">
        <w:rPr>
          <w:rFonts w:ascii="Arial" w:hAnsi="Arial" w:cs="Arial"/>
        </w:rPr>
        <w:t>Service</w:t>
      </w:r>
      <w:r w:rsidR="0012396A" w:rsidRPr="005813C0">
        <w:rPr>
          <w:rFonts w:ascii="Arial" w:hAnsi="Arial" w:cs="Arial"/>
        </w:rPr>
        <w:t xml:space="preserve"> </w:t>
      </w:r>
      <w:proofErr w:type="gramStart"/>
      <w:r w:rsidR="0012396A" w:rsidRPr="005813C0">
        <w:rPr>
          <w:rFonts w:ascii="Arial" w:hAnsi="Arial" w:cs="Arial"/>
        </w:rPr>
        <w:t>should be notified</w:t>
      </w:r>
      <w:proofErr w:type="gramEnd"/>
      <w:r w:rsidR="0012396A" w:rsidRPr="005813C0">
        <w:rPr>
          <w:rFonts w:ascii="Arial" w:hAnsi="Arial" w:cs="Arial"/>
        </w:rPr>
        <w:t xml:space="preserve"> at the earliest possible opportunity.  If the student is violent or refuses to cooperate, staff should not put themselves at risk but should inform the emergency services, who may also contact the police.</w:t>
      </w:r>
    </w:p>
    <w:p w14:paraId="4C1FA03C" w14:textId="77777777" w:rsidR="0012396A" w:rsidRPr="005813C0" w:rsidRDefault="0012396A" w:rsidP="002C1F47">
      <w:pPr>
        <w:spacing w:after="0" w:line="240" w:lineRule="auto"/>
        <w:rPr>
          <w:rFonts w:ascii="Arial" w:hAnsi="Arial" w:cs="Arial"/>
        </w:rPr>
      </w:pPr>
    </w:p>
    <w:p w14:paraId="74530618" w14:textId="754EA445" w:rsidR="0012396A" w:rsidRPr="00BC63FD" w:rsidRDefault="00A70410" w:rsidP="002C1F47">
      <w:pPr>
        <w:spacing w:after="0" w:line="240" w:lineRule="auto"/>
        <w:ind w:left="720" w:hanging="720"/>
        <w:rPr>
          <w:rFonts w:ascii="Arial" w:hAnsi="Arial" w:cs="Arial"/>
        </w:rPr>
      </w:pPr>
      <w:r w:rsidRPr="005813C0">
        <w:rPr>
          <w:rFonts w:ascii="Arial" w:hAnsi="Arial" w:cs="Arial"/>
        </w:rPr>
        <w:t>4.5</w:t>
      </w:r>
      <w:r w:rsidR="0012396A" w:rsidRPr="005813C0">
        <w:rPr>
          <w:rFonts w:ascii="Arial" w:hAnsi="Arial" w:cs="Arial"/>
        </w:rPr>
        <w:tab/>
        <w:t xml:space="preserve">The </w:t>
      </w:r>
      <w:r w:rsidR="00866A4B">
        <w:rPr>
          <w:rFonts w:ascii="Arial" w:hAnsi="Arial" w:cs="Arial"/>
        </w:rPr>
        <w:t>Manager</w:t>
      </w:r>
      <w:r w:rsidR="00B94817" w:rsidRPr="005813C0">
        <w:rPr>
          <w:rFonts w:ascii="Arial" w:hAnsi="Arial" w:cs="Arial"/>
        </w:rPr>
        <w:t xml:space="preserve"> of </w:t>
      </w:r>
      <w:r w:rsidR="00572E38">
        <w:rPr>
          <w:rFonts w:ascii="Arial" w:hAnsi="Arial" w:cs="Arial"/>
        </w:rPr>
        <w:t xml:space="preserve">Disability </w:t>
      </w:r>
      <w:r w:rsidR="00866A4B">
        <w:rPr>
          <w:rFonts w:ascii="Arial" w:hAnsi="Arial" w:cs="Arial"/>
        </w:rPr>
        <w:t xml:space="preserve">and </w:t>
      </w:r>
      <w:r w:rsidR="00B95E9D">
        <w:rPr>
          <w:rFonts w:ascii="Arial" w:hAnsi="Arial" w:cs="Arial"/>
        </w:rPr>
        <w:t>Wellbeing</w:t>
      </w:r>
      <w:r w:rsidR="00B94817" w:rsidRPr="005813C0">
        <w:rPr>
          <w:rFonts w:ascii="Arial" w:hAnsi="Arial" w:cs="Arial"/>
        </w:rPr>
        <w:t xml:space="preserve"> </w:t>
      </w:r>
      <w:r w:rsidR="009212DB" w:rsidRPr="005813C0">
        <w:rPr>
          <w:rFonts w:ascii="Arial" w:hAnsi="Arial" w:cs="Arial"/>
        </w:rPr>
        <w:t xml:space="preserve">Service </w:t>
      </w:r>
      <w:r w:rsidR="0012396A" w:rsidRPr="005813C0">
        <w:rPr>
          <w:rFonts w:ascii="Arial" w:hAnsi="Arial" w:cs="Arial"/>
        </w:rPr>
        <w:t xml:space="preserve">will ensure that contact </w:t>
      </w:r>
      <w:proofErr w:type="gramStart"/>
      <w:r w:rsidR="0012396A" w:rsidRPr="005813C0">
        <w:rPr>
          <w:rFonts w:ascii="Arial" w:hAnsi="Arial" w:cs="Arial"/>
        </w:rPr>
        <w:t>is made</w:t>
      </w:r>
      <w:proofErr w:type="gramEnd"/>
      <w:r w:rsidR="0012396A" w:rsidRPr="005813C0">
        <w:rPr>
          <w:rFonts w:ascii="Arial" w:hAnsi="Arial" w:cs="Arial"/>
        </w:rPr>
        <w:t xml:space="preserve"> with the student and the student’s </w:t>
      </w:r>
      <w:r w:rsidR="009C51A8" w:rsidRPr="005813C0">
        <w:rPr>
          <w:rFonts w:ascii="Arial" w:hAnsi="Arial" w:cs="Arial"/>
        </w:rPr>
        <w:t xml:space="preserve">dean </w:t>
      </w:r>
      <w:r w:rsidR="0012396A" w:rsidRPr="005813C0">
        <w:rPr>
          <w:rFonts w:ascii="Arial" w:hAnsi="Arial" w:cs="Arial"/>
        </w:rPr>
        <w:t xml:space="preserve">of </w:t>
      </w:r>
      <w:r w:rsidR="009C51A8" w:rsidRPr="005813C0">
        <w:rPr>
          <w:rFonts w:ascii="Arial" w:hAnsi="Arial" w:cs="Arial"/>
        </w:rPr>
        <w:t xml:space="preserve">faculty </w:t>
      </w:r>
      <w:r w:rsidRPr="005813C0">
        <w:rPr>
          <w:rFonts w:ascii="Arial" w:hAnsi="Arial" w:cs="Arial"/>
        </w:rPr>
        <w:t>(or nominee)</w:t>
      </w:r>
      <w:r w:rsidR="0012396A" w:rsidRPr="005813C0">
        <w:rPr>
          <w:rFonts w:ascii="Arial" w:hAnsi="Arial" w:cs="Arial"/>
        </w:rPr>
        <w:t>/</w:t>
      </w:r>
      <w:r w:rsidR="009C51A8" w:rsidRPr="005813C0">
        <w:rPr>
          <w:rFonts w:ascii="Arial" w:hAnsi="Arial" w:cs="Arial"/>
        </w:rPr>
        <w:t>h</w:t>
      </w:r>
      <w:r w:rsidR="0012396A" w:rsidRPr="005813C0">
        <w:rPr>
          <w:rFonts w:ascii="Arial" w:hAnsi="Arial" w:cs="Arial"/>
        </w:rPr>
        <w:t xml:space="preserve">ead of </w:t>
      </w:r>
      <w:r w:rsidR="009C51A8" w:rsidRPr="005813C0">
        <w:rPr>
          <w:rFonts w:ascii="Arial" w:hAnsi="Arial" w:cs="Arial"/>
        </w:rPr>
        <w:t>s</w:t>
      </w:r>
      <w:r w:rsidR="00701E9E" w:rsidRPr="005813C0">
        <w:rPr>
          <w:rFonts w:ascii="Arial" w:hAnsi="Arial" w:cs="Arial"/>
        </w:rPr>
        <w:t>chool</w:t>
      </w:r>
      <w:r w:rsidR="0012396A" w:rsidRPr="005813C0">
        <w:rPr>
          <w:rFonts w:ascii="Arial" w:hAnsi="Arial" w:cs="Arial"/>
        </w:rPr>
        <w:t xml:space="preserve"> and that appropriate</w:t>
      </w:r>
      <w:r w:rsidR="0012396A" w:rsidRPr="00BC63FD">
        <w:rPr>
          <w:rFonts w:ascii="Arial" w:hAnsi="Arial" w:cs="Arial"/>
        </w:rPr>
        <w:t xml:space="preserve"> arrangements are made with regard to academic matters.  It is possible that the student will need to suspend their studies</w:t>
      </w:r>
      <w:r w:rsidR="00F0733C" w:rsidRPr="00BC63FD">
        <w:rPr>
          <w:rFonts w:ascii="Arial" w:hAnsi="Arial" w:cs="Arial"/>
        </w:rPr>
        <w:t xml:space="preserve"> and/or </w:t>
      </w:r>
      <w:proofErr w:type="gramStart"/>
      <w:r w:rsidR="00F0733C" w:rsidRPr="00BC63FD">
        <w:rPr>
          <w:rFonts w:ascii="Arial" w:hAnsi="Arial" w:cs="Arial"/>
        </w:rPr>
        <w:t>be suspended</w:t>
      </w:r>
      <w:proofErr w:type="gramEnd"/>
      <w:r w:rsidR="00F0733C" w:rsidRPr="00BC63FD">
        <w:rPr>
          <w:rFonts w:ascii="Arial" w:hAnsi="Arial" w:cs="Arial"/>
        </w:rPr>
        <w:t xml:space="preserve"> from the University’s campuses.</w:t>
      </w:r>
    </w:p>
    <w:p w14:paraId="301DC0EE" w14:textId="77777777" w:rsidR="00F0733C" w:rsidRDefault="00F0733C" w:rsidP="002C1F47">
      <w:pPr>
        <w:spacing w:after="0" w:line="240" w:lineRule="auto"/>
        <w:ind w:left="720" w:hanging="720"/>
        <w:rPr>
          <w:rFonts w:ascii="Arial" w:hAnsi="Arial" w:cs="Arial"/>
        </w:rPr>
      </w:pPr>
    </w:p>
    <w:p w14:paraId="007F27D5" w14:textId="77777777" w:rsidR="00477778" w:rsidRDefault="00477778" w:rsidP="002C1F47">
      <w:pPr>
        <w:spacing w:after="0" w:line="240" w:lineRule="auto"/>
        <w:ind w:left="720" w:hanging="720"/>
        <w:rPr>
          <w:rFonts w:ascii="Arial" w:hAnsi="Arial" w:cs="Arial"/>
        </w:rPr>
      </w:pPr>
    </w:p>
    <w:p w14:paraId="2927C0CA" w14:textId="77777777" w:rsidR="007026F0" w:rsidRPr="00BC63FD" w:rsidRDefault="007026F0" w:rsidP="002C1F47">
      <w:pPr>
        <w:pStyle w:val="NormalWeb"/>
        <w:numPr>
          <w:ilvl w:val="0"/>
          <w:numId w:val="2"/>
        </w:numPr>
        <w:spacing w:before="0" w:beforeAutospacing="0" w:after="0" w:afterAutospacing="0"/>
        <w:ind w:hanging="720"/>
        <w:rPr>
          <w:rFonts w:ascii="Arial" w:hAnsi="Arial" w:cs="Arial"/>
          <w:b/>
          <w:sz w:val="22"/>
          <w:szCs w:val="22"/>
        </w:rPr>
      </w:pPr>
      <w:r w:rsidRPr="00BC63FD">
        <w:rPr>
          <w:rFonts w:ascii="Arial" w:hAnsi="Arial" w:cs="Arial"/>
          <w:b/>
          <w:sz w:val="22"/>
          <w:szCs w:val="22"/>
        </w:rPr>
        <w:t>The Procedure - Level 1</w:t>
      </w:r>
      <w:r w:rsidR="00CF1897" w:rsidRPr="00BC63FD">
        <w:rPr>
          <w:rFonts w:ascii="Arial" w:hAnsi="Arial" w:cs="Arial"/>
          <w:b/>
          <w:sz w:val="22"/>
          <w:szCs w:val="22"/>
        </w:rPr>
        <w:t>:</w:t>
      </w:r>
      <w:r w:rsidRPr="00BC63FD">
        <w:rPr>
          <w:rFonts w:ascii="Arial" w:hAnsi="Arial" w:cs="Arial"/>
          <w:b/>
          <w:sz w:val="22"/>
          <w:szCs w:val="22"/>
        </w:rPr>
        <w:t xml:space="preserve"> Emerg</w:t>
      </w:r>
      <w:r w:rsidR="00681FC0" w:rsidRPr="00BC63FD">
        <w:rPr>
          <w:rFonts w:ascii="Arial" w:hAnsi="Arial" w:cs="Arial"/>
          <w:b/>
          <w:sz w:val="22"/>
          <w:szCs w:val="22"/>
        </w:rPr>
        <w:t>ing C</w:t>
      </w:r>
      <w:r w:rsidR="001B570B" w:rsidRPr="00BC63FD">
        <w:rPr>
          <w:rFonts w:ascii="Arial" w:hAnsi="Arial" w:cs="Arial"/>
          <w:b/>
          <w:sz w:val="22"/>
          <w:szCs w:val="22"/>
        </w:rPr>
        <w:t>oncerns/Informal I</w:t>
      </w:r>
      <w:r w:rsidRPr="00BC63FD">
        <w:rPr>
          <w:rFonts w:ascii="Arial" w:hAnsi="Arial" w:cs="Arial"/>
          <w:b/>
          <w:sz w:val="22"/>
          <w:szCs w:val="22"/>
        </w:rPr>
        <w:t>ntervention</w:t>
      </w:r>
    </w:p>
    <w:p w14:paraId="751BD7E1" w14:textId="77777777" w:rsidR="007026F0" w:rsidRPr="00BC63FD" w:rsidRDefault="007026F0" w:rsidP="002C1F47">
      <w:pPr>
        <w:pStyle w:val="NormalWeb"/>
        <w:spacing w:before="0" w:beforeAutospacing="0" w:after="0" w:afterAutospacing="0"/>
        <w:ind w:left="360"/>
        <w:rPr>
          <w:rFonts w:ascii="Arial" w:hAnsi="Arial" w:cs="Arial"/>
          <w:b/>
          <w:sz w:val="22"/>
          <w:szCs w:val="22"/>
        </w:rPr>
      </w:pPr>
    </w:p>
    <w:p w14:paraId="4835B78E" w14:textId="77777777" w:rsidR="007026F0" w:rsidRDefault="0012396A" w:rsidP="002C1F47">
      <w:pPr>
        <w:pStyle w:val="NormalWeb"/>
        <w:spacing w:before="0" w:beforeAutospacing="0" w:after="0" w:afterAutospacing="0"/>
        <w:ind w:left="720" w:hanging="720"/>
        <w:rPr>
          <w:rFonts w:ascii="Arial" w:hAnsi="Arial" w:cs="Arial"/>
          <w:sz w:val="22"/>
          <w:szCs w:val="22"/>
        </w:rPr>
      </w:pPr>
      <w:r w:rsidRPr="00BC63FD">
        <w:rPr>
          <w:rFonts w:ascii="Arial" w:hAnsi="Arial" w:cs="Arial"/>
          <w:sz w:val="22"/>
          <w:szCs w:val="22"/>
        </w:rPr>
        <w:t>5</w:t>
      </w:r>
      <w:r w:rsidR="007026F0" w:rsidRPr="00BC63FD">
        <w:rPr>
          <w:rFonts w:ascii="Arial" w:hAnsi="Arial" w:cs="Arial"/>
          <w:sz w:val="22"/>
          <w:szCs w:val="22"/>
        </w:rPr>
        <w:t>.1</w:t>
      </w:r>
      <w:r w:rsidR="007026F0" w:rsidRPr="00BC63FD">
        <w:rPr>
          <w:rFonts w:ascii="Arial" w:hAnsi="Arial" w:cs="Arial"/>
          <w:sz w:val="22"/>
          <w:szCs w:val="22"/>
        </w:rPr>
        <w:tab/>
        <w:t xml:space="preserve">A student’s fitness to study </w:t>
      </w:r>
      <w:proofErr w:type="gramStart"/>
      <w:r w:rsidR="007026F0" w:rsidRPr="00BC63FD">
        <w:rPr>
          <w:rFonts w:ascii="Arial" w:hAnsi="Arial" w:cs="Arial"/>
          <w:sz w:val="22"/>
          <w:szCs w:val="22"/>
        </w:rPr>
        <w:t>may be brought</w:t>
      </w:r>
      <w:proofErr w:type="gramEnd"/>
      <w:r w:rsidR="007026F0" w:rsidRPr="00BC63FD">
        <w:rPr>
          <w:rFonts w:ascii="Arial" w:hAnsi="Arial" w:cs="Arial"/>
          <w:sz w:val="22"/>
          <w:szCs w:val="22"/>
        </w:rPr>
        <w:t xml:space="preserve"> into question for many reasons and in a wide range of circumstances. These include (but are not</w:t>
      </w:r>
      <w:r w:rsidR="008D0158">
        <w:rPr>
          <w:rFonts w:ascii="Arial" w:hAnsi="Arial" w:cs="Arial"/>
          <w:sz w:val="22"/>
          <w:szCs w:val="22"/>
        </w:rPr>
        <w:t xml:space="preserve"> restricted to) the following:</w:t>
      </w:r>
    </w:p>
    <w:p w14:paraId="4FCF9887" w14:textId="77777777" w:rsidR="0033380A" w:rsidRDefault="0033380A" w:rsidP="002C1F47">
      <w:pPr>
        <w:pStyle w:val="NormalWeb"/>
        <w:spacing w:before="0" w:beforeAutospacing="0" w:after="0" w:afterAutospacing="0"/>
        <w:ind w:left="720" w:hanging="720"/>
        <w:rPr>
          <w:rFonts w:ascii="Arial" w:hAnsi="Arial" w:cs="Arial"/>
          <w:sz w:val="22"/>
          <w:szCs w:val="22"/>
        </w:rPr>
      </w:pPr>
    </w:p>
    <w:p w14:paraId="6A1B59FE" w14:textId="3185247F" w:rsidR="007026F0" w:rsidRPr="00BC63FD" w:rsidRDefault="002C1F47" w:rsidP="002C1F47">
      <w:pPr>
        <w:pStyle w:val="Default"/>
        <w:numPr>
          <w:ilvl w:val="0"/>
          <w:numId w:val="5"/>
        </w:numPr>
        <w:rPr>
          <w:sz w:val="22"/>
          <w:szCs w:val="22"/>
        </w:rPr>
      </w:pPr>
      <w:r>
        <w:rPr>
          <w:sz w:val="22"/>
          <w:szCs w:val="22"/>
        </w:rPr>
        <w:t>S</w:t>
      </w:r>
      <w:r w:rsidR="007026F0" w:rsidRPr="00BC63FD">
        <w:rPr>
          <w:sz w:val="22"/>
          <w:szCs w:val="22"/>
        </w:rPr>
        <w:t xml:space="preserve">erious concerns about the student are raised by a third party (i.e. </w:t>
      </w:r>
      <w:proofErr w:type="gramStart"/>
      <w:r w:rsidR="007026F0" w:rsidRPr="00BC63FD">
        <w:rPr>
          <w:sz w:val="22"/>
          <w:szCs w:val="22"/>
        </w:rPr>
        <w:t>house-mate</w:t>
      </w:r>
      <w:proofErr w:type="gramEnd"/>
      <w:r w:rsidR="007026F0" w:rsidRPr="00BC63FD">
        <w:rPr>
          <w:sz w:val="22"/>
          <w:szCs w:val="22"/>
        </w:rPr>
        <w:t xml:space="preserve">, friend, colleague, placement provider, member of the public, medical professional </w:t>
      </w:r>
      <w:proofErr w:type="spellStart"/>
      <w:r w:rsidR="007026F0" w:rsidRPr="00BC63FD">
        <w:rPr>
          <w:sz w:val="22"/>
          <w:szCs w:val="22"/>
        </w:rPr>
        <w:t>etc</w:t>
      </w:r>
      <w:proofErr w:type="spellEnd"/>
      <w:r w:rsidR="007026F0" w:rsidRPr="00BC63FD">
        <w:rPr>
          <w:sz w:val="22"/>
          <w:szCs w:val="22"/>
        </w:rPr>
        <w:t>) which indicate that there is a need to question the student’s fitness to study</w:t>
      </w:r>
      <w:r>
        <w:rPr>
          <w:sz w:val="22"/>
          <w:szCs w:val="22"/>
        </w:rPr>
        <w:t>.</w:t>
      </w:r>
      <w:r w:rsidR="007026F0" w:rsidRPr="00BC63FD">
        <w:rPr>
          <w:sz w:val="22"/>
          <w:szCs w:val="22"/>
        </w:rPr>
        <w:t xml:space="preserve"> </w:t>
      </w:r>
    </w:p>
    <w:p w14:paraId="36585524" w14:textId="4F3BC2CF" w:rsidR="007026F0" w:rsidRPr="00BC63FD" w:rsidRDefault="002C1F47" w:rsidP="002C1F47">
      <w:pPr>
        <w:pStyle w:val="Default"/>
        <w:numPr>
          <w:ilvl w:val="0"/>
          <w:numId w:val="5"/>
        </w:numPr>
        <w:rPr>
          <w:sz w:val="22"/>
          <w:szCs w:val="22"/>
        </w:rPr>
      </w:pPr>
      <w:r>
        <w:rPr>
          <w:sz w:val="22"/>
          <w:szCs w:val="22"/>
        </w:rPr>
        <w:t>T</w:t>
      </w:r>
      <w:r w:rsidR="00D73F08" w:rsidRPr="00BC63FD">
        <w:rPr>
          <w:sz w:val="22"/>
          <w:szCs w:val="22"/>
        </w:rPr>
        <w:t xml:space="preserve">he </w:t>
      </w:r>
      <w:r w:rsidR="007026F0" w:rsidRPr="00BC63FD">
        <w:rPr>
          <w:sz w:val="22"/>
          <w:szCs w:val="22"/>
        </w:rPr>
        <w:t xml:space="preserve">student has told a member of the </w:t>
      </w:r>
      <w:r w:rsidR="008D0158">
        <w:rPr>
          <w:sz w:val="22"/>
          <w:szCs w:val="22"/>
        </w:rPr>
        <w:t>U</w:t>
      </w:r>
      <w:r w:rsidR="007026F0" w:rsidRPr="00BC63FD">
        <w:rPr>
          <w:sz w:val="22"/>
          <w:szCs w:val="22"/>
        </w:rPr>
        <w:t xml:space="preserve">niversity that they have a problem and/or provided </w:t>
      </w:r>
      <w:proofErr w:type="gramStart"/>
      <w:r w:rsidR="007026F0" w:rsidRPr="00BC63FD">
        <w:rPr>
          <w:sz w:val="22"/>
          <w:szCs w:val="22"/>
        </w:rPr>
        <w:t>information which</w:t>
      </w:r>
      <w:proofErr w:type="gramEnd"/>
      <w:r w:rsidR="007026F0" w:rsidRPr="00BC63FD">
        <w:rPr>
          <w:sz w:val="22"/>
          <w:szCs w:val="22"/>
        </w:rPr>
        <w:t xml:space="preserve"> indicates that there is a need to question their fitness to study</w:t>
      </w:r>
      <w:r>
        <w:rPr>
          <w:sz w:val="22"/>
          <w:szCs w:val="22"/>
        </w:rPr>
        <w:t>.</w:t>
      </w:r>
    </w:p>
    <w:p w14:paraId="75C7272F" w14:textId="4C0AC4AF" w:rsidR="007026F0" w:rsidRPr="00BC63FD" w:rsidRDefault="002C1F47" w:rsidP="002C1F47">
      <w:pPr>
        <w:pStyle w:val="Default"/>
        <w:numPr>
          <w:ilvl w:val="0"/>
          <w:numId w:val="5"/>
        </w:numPr>
        <w:rPr>
          <w:sz w:val="22"/>
          <w:szCs w:val="22"/>
        </w:rPr>
      </w:pPr>
      <w:proofErr w:type="gramStart"/>
      <w:r>
        <w:rPr>
          <w:sz w:val="22"/>
          <w:szCs w:val="22"/>
        </w:rPr>
        <w:t>T</w:t>
      </w:r>
      <w:r w:rsidR="007026F0" w:rsidRPr="00BC63FD">
        <w:rPr>
          <w:sz w:val="22"/>
          <w:szCs w:val="22"/>
        </w:rPr>
        <w:t xml:space="preserve">he student’s current behaviour is such that it indicates that there may be a condition which is having a significant adverse impact on their health or which causes them to have difficulty making adjustments of a reasonable nature that may indicate a need to address an underlying mental health problem, for example if they have demonstrated moods swings; shown signs of </w:t>
      </w:r>
      <w:r w:rsidR="00185A76" w:rsidRPr="00BC63FD">
        <w:rPr>
          <w:sz w:val="22"/>
          <w:szCs w:val="22"/>
        </w:rPr>
        <w:t xml:space="preserve">serious </w:t>
      </w:r>
      <w:r w:rsidR="007026F0" w:rsidRPr="00BC63FD">
        <w:rPr>
          <w:sz w:val="22"/>
          <w:szCs w:val="22"/>
        </w:rPr>
        <w:t>depression; become withdrawn</w:t>
      </w:r>
      <w:r>
        <w:rPr>
          <w:sz w:val="22"/>
          <w:szCs w:val="22"/>
        </w:rPr>
        <w:t>.</w:t>
      </w:r>
      <w:proofErr w:type="gramEnd"/>
    </w:p>
    <w:p w14:paraId="74371F7F" w14:textId="3AA60575" w:rsidR="007026F0" w:rsidRPr="00BC63FD" w:rsidRDefault="002C1F47" w:rsidP="002C1F47">
      <w:pPr>
        <w:pStyle w:val="Default"/>
        <w:numPr>
          <w:ilvl w:val="0"/>
          <w:numId w:val="5"/>
        </w:numPr>
        <w:rPr>
          <w:sz w:val="22"/>
          <w:szCs w:val="22"/>
        </w:rPr>
      </w:pPr>
      <w:r>
        <w:rPr>
          <w:sz w:val="22"/>
          <w:szCs w:val="22"/>
        </w:rPr>
        <w:t>T</w:t>
      </w:r>
      <w:r w:rsidR="00D73F08" w:rsidRPr="00BC63FD">
        <w:rPr>
          <w:sz w:val="22"/>
          <w:szCs w:val="22"/>
        </w:rPr>
        <w:t xml:space="preserve">he </w:t>
      </w:r>
      <w:r w:rsidR="007026F0" w:rsidRPr="00BC63FD">
        <w:rPr>
          <w:sz w:val="22"/>
          <w:szCs w:val="22"/>
        </w:rPr>
        <w:t xml:space="preserve">student exhibits behaviour, which </w:t>
      </w:r>
      <w:proofErr w:type="gramStart"/>
      <w:r w:rsidR="007026F0" w:rsidRPr="00BC63FD">
        <w:rPr>
          <w:sz w:val="22"/>
          <w:szCs w:val="22"/>
        </w:rPr>
        <w:t>would otherwise be dealt with</w:t>
      </w:r>
      <w:proofErr w:type="gramEnd"/>
      <w:r w:rsidR="007026F0" w:rsidRPr="00BC63FD">
        <w:rPr>
          <w:sz w:val="22"/>
          <w:szCs w:val="22"/>
        </w:rPr>
        <w:t xml:space="preserve"> as a disciplinary matter, but which it is considered may be the result of an underlying physical or mental health problem</w:t>
      </w:r>
      <w:r>
        <w:rPr>
          <w:sz w:val="22"/>
          <w:szCs w:val="22"/>
        </w:rPr>
        <w:t>.</w:t>
      </w:r>
    </w:p>
    <w:p w14:paraId="01C03ADC" w14:textId="0E5E7161" w:rsidR="007026F0" w:rsidRPr="00BC63FD" w:rsidRDefault="002C1F47" w:rsidP="002C1F47">
      <w:pPr>
        <w:pStyle w:val="Default"/>
        <w:numPr>
          <w:ilvl w:val="0"/>
          <w:numId w:val="5"/>
        </w:numPr>
        <w:rPr>
          <w:sz w:val="22"/>
          <w:szCs w:val="22"/>
        </w:rPr>
      </w:pPr>
      <w:r>
        <w:rPr>
          <w:sz w:val="22"/>
          <w:szCs w:val="22"/>
        </w:rPr>
        <w:t>T</w:t>
      </w:r>
      <w:r w:rsidR="00D73F08" w:rsidRPr="00BC63FD">
        <w:rPr>
          <w:sz w:val="22"/>
          <w:szCs w:val="22"/>
        </w:rPr>
        <w:t xml:space="preserve">he </w:t>
      </w:r>
      <w:r w:rsidR="007026F0" w:rsidRPr="00BC63FD">
        <w:rPr>
          <w:sz w:val="22"/>
          <w:szCs w:val="22"/>
        </w:rPr>
        <w:t xml:space="preserve">student’s academic performance or physical behaviour is not acceptable and this </w:t>
      </w:r>
      <w:proofErr w:type="gramStart"/>
      <w:r w:rsidR="007026F0" w:rsidRPr="00BC63FD">
        <w:rPr>
          <w:sz w:val="22"/>
          <w:szCs w:val="22"/>
        </w:rPr>
        <w:t>is thought</w:t>
      </w:r>
      <w:proofErr w:type="gramEnd"/>
      <w:r w:rsidR="007026F0" w:rsidRPr="00BC63FD">
        <w:rPr>
          <w:sz w:val="22"/>
          <w:szCs w:val="22"/>
        </w:rPr>
        <w:t xml:space="preserve"> to be the result of an underlying physical or mental health problem. </w:t>
      </w:r>
    </w:p>
    <w:p w14:paraId="469EB6CE" w14:textId="77777777" w:rsidR="007026F0" w:rsidRPr="00BC63FD" w:rsidRDefault="007026F0" w:rsidP="002C1F47">
      <w:pPr>
        <w:pStyle w:val="Default"/>
        <w:rPr>
          <w:sz w:val="22"/>
          <w:szCs w:val="22"/>
        </w:rPr>
      </w:pPr>
    </w:p>
    <w:p w14:paraId="51D7CF1C" w14:textId="6500F455" w:rsidR="007026F0" w:rsidRPr="00BC63FD" w:rsidRDefault="00C414C7" w:rsidP="002C1F47">
      <w:pPr>
        <w:autoSpaceDE w:val="0"/>
        <w:autoSpaceDN w:val="0"/>
        <w:adjustRightInd w:val="0"/>
        <w:spacing w:after="0" w:line="240" w:lineRule="auto"/>
        <w:ind w:left="720" w:hanging="720"/>
        <w:rPr>
          <w:rFonts w:ascii="Arial" w:hAnsi="Arial" w:cs="Arial"/>
        </w:rPr>
      </w:pPr>
      <w:r w:rsidRPr="00BC63FD">
        <w:rPr>
          <w:rFonts w:ascii="Arial" w:hAnsi="Arial" w:cs="Arial"/>
        </w:rPr>
        <w:t>5</w:t>
      </w:r>
      <w:r w:rsidR="007026F0" w:rsidRPr="00BC63FD">
        <w:rPr>
          <w:rFonts w:ascii="Arial" w:hAnsi="Arial" w:cs="Arial"/>
        </w:rPr>
        <w:t>.2</w:t>
      </w:r>
      <w:r w:rsidR="007026F0" w:rsidRPr="00BC63FD">
        <w:rPr>
          <w:rFonts w:ascii="Arial" w:hAnsi="Arial" w:cs="Arial"/>
        </w:rPr>
        <w:tab/>
        <w:t xml:space="preserve">In the first instance, concerns about a student’s conduct should normally be raised at local level i.e. within the student’s school through the student support and pastoral arrangements that apply or, if the behaviour is exhibited in University-owned or managed accommodation, through the Accommodation Service. Responsibility for applying </w:t>
      </w:r>
      <w:r w:rsidR="00CF1897" w:rsidRPr="00BC63FD">
        <w:rPr>
          <w:rFonts w:ascii="Arial" w:hAnsi="Arial" w:cs="Arial"/>
        </w:rPr>
        <w:t xml:space="preserve">the </w:t>
      </w:r>
      <w:r w:rsidR="00B0500B">
        <w:rPr>
          <w:rFonts w:ascii="Arial" w:hAnsi="Arial" w:cs="Arial"/>
        </w:rPr>
        <w:t>l</w:t>
      </w:r>
      <w:r w:rsidR="007026F0" w:rsidRPr="00BC63FD">
        <w:rPr>
          <w:rFonts w:ascii="Arial" w:hAnsi="Arial" w:cs="Arial"/>
        </w:rPr>
        <w:t xml:space="preserve">evel </w:t>
      </w:r>
      <w:r w:rsidR="00CF1897" w:rsidRPr="00BC63FD">
        <w:rPr>
          <w:rFonts w:ascii="Arial" w:hAnsi="Arial" w:cs="Arial"/>
        </w:rPr>
        <w:t xml:space="preserve">1 </w:t>
      </w:r>
      <w:r w:rsidR="007026F0" w:rsidRPr="00BC63FD">
        <w:rPr>
          <w:rFonts w:ascii="Arial" w:hAnsi="Arial" w:cs="Arial"/>
        </w:rPr>
        <w:t xml:space="preserve">procedure lies with the </w:t>
      </w:r>
      <w:r w:rsidR="00CF1897" w:rsidRPr="00BC63FD">
        <w:rPr>
          <w:rFonts w:ascii="Arial" w:hAnsi="Arial" w:cs="Arial"/>
        </w:rPr>
        <w:t xml:space="preserve">appropriate </w:t>
      </w:r>
      <w:r w:rsidR="00375642">
        <w:rPr>
          <w:rFonts w:ascii="Arial" w:hAnsi="Arial" w:cs="Arial"/>
        </w:rPr>
        <w:t>a</w:t>
      </w:r>
      <w:r w:rsidR="00375642" w:rsidRPr="00BC63FD">
        <w:rPr>
          <w:rFonts w:ascii="Arial" w:hAnsi="Arial" w:cs="Arial"/>
        </w:rPr>
        <w:t xml:space="preserve">ssociate </w:t>
      </w:r>
      <w:r w:rsidR="00375642">
        <w:rPr>
          <w:rFonts w:ascii="Arial" w:hAnsi="Arial" w:cs="Arial"/>
        </w:rPr>
        <w:t>h</w:t>
      </w:r>
      <w:r w:rsidR="00375642" w:rsidRPr="00BC63FD">
        <w:rPr>
          <w:rFonts w:ascii="Arial" w:hAnsi="Arial" w:cs="Arial"/>
        </w:rPr>
        <w:t xml:space="preserve">ead </w:t>
      </w:r>
      <w:r w:rsidR="007026F0" w:rsidRPr="00BC63FD">
        <w:rPr>
          <w:rFonts w:ascii="Arial" w:hAnsi="Arial" w:cs="Arial"/>
        </w:rPr>
        <w:t xml:space="preserve">of </w:t>
      </w:r>
      <w:r w:rsidR="00375642">
        <w:rPr>
          <w:rFonts w:ascii="Arial" w:hAnsi="Arial" w:cs="Arial"/>
        </w:rPr>
        <w:t>s</w:t>
      </w:r>
      <w:r w:rsidR="00375642" w:rsidRPr="00BC63FD">
        <w:rPr>
          <w:rFonts w:ascii="Arial" w:hAnsi="Arial" w:cs="Arial"/>
        </w:rPr>
        <w:t>chool</w:t>
      </w:r>
      <w:r w:rsidR="009212DB" w:rsidRPr="00BC63FD">
        <w:rPr>
          <w:rFonts w:ascii="Arial" w:hAnsi="Arial" w:cs="Arial"/>
        </w:rPr>
        <w:t>/</w:t>
      </w:r>
      <w:r w:rsidR="003703BD">
        <w:rPr>
          <w:rFonts w:ascii="Arial" w:hAnsi="Arial" w:cs="Arial"/>
        </w:rPr>
        <w:t>Advice Zone Team Leader</w:t>
      </w:r>
      <w:r w:rsidR="00375642" w:rsidRPr="00BC63FD">
        <w:rPr>
          <w:rFonts w:ascii="Arial" w:hAnsi="Arial" w:cs="Arial"/>
        </w:rPr>
        <w:t xml:space="preserve"> </w:t>
      </w:r>
      <w:r w:rsidR="00D751CB">
        <w:rPr>
          <w:rFonts w:ascii="Arial" w:hAnsi="Arial" w:cs="Arial"/>
        </w:rPr>
        <w:t>or Senior Student Services Adviser</w:t>
      </w:r>
      <w:r w:rsidR="00D751CB" w:rsidRPr="00BC63FD">
        <w:rPr>
          <w:rFonts w:ascii="Arial" w:hAnsi="Arial" w:cs="Arial"/>
        </w:rPr>
        <w:t xml:space="preserve"> </w:t>
      </w:r>
      <w:r w:rsidR="007026F0" w:rsidRPr="00BC63FD">
        <w:rPr>
          <w:rFonts w:ascii="Arial" w:hAnsi="Arial" w:cs="Arial"/>
        </w:rPr>
        <w:t xml:space="preserve">who must be informed as soon as concerns are raised about </w:t>
      </w:r>
      <w:r w:rsidR="00CF1897" w:rsidRPr="00BC63FD">
        <w:rPr>
          <w:rFonts w:ascii="Arial" w:hAnsi="Arial" w:cs="Arial"/>
        </w:rPr>
        <w:t xml:space="preserve">an </w:t>
      </w:r>
      <w:r w:rsidR="007026F0" w:rsidRPr="00BC63FD">
        <w:rPr>
          <w:rFonts w:ascii="Arial" w:hAnsi="Arial" w:cs="Arial"/>
        </w:rPr>
        <w:t>individual student.</w:t>
      </w:r>
      <w:r w:rsidR="00A57FC5">
        <w:rPr>
          <w:rFonts w:ascii="Arial" w:hAnsi="Arial" w:cs="Arial"/>
        </w:rPr>
        <w:t xml:space="preserve">  </w:t>
      </w:r>
      <w:r w:rsidR="00A57FC5" w:rsidRPr="001A745A">
        <w:rPr>
          <w:rFonts w:ascii="Arial" w:hAnsi="Arial" w:cs="Arial"/>
        </w:rPr>
        <w:t>The Chaplaincy offers a broad, confidential and non-judgemental pastoral support and advice service in such circumstances and is available to support both staff and students.</w:t>
      </w:r>
    </w:p>
    <w:p w14:paraId="5F314095" w14:textId="77777777" w:rsidR="007026F0" w:rsidRPr="00BC63FD" w:rsidRDefault="007026F0" w:rsidP="002C1F47">
      <w:pPr>
        <w:spacing w:after="0" w:line="240" w:lineRule="auto"/>
        <w:rPr>
          <w:rFonts w:ascii="Arial" w:hAnsi="Arial" w:cs="Arial"/>
        </w:rPr>
      </w:pPr>
    </w:p>
    <w:p w14:paraId="7F87850B" w14:textId="44CEFE2E" w:rsidR="007026F0" w:rsidRPr="00BC63FD" w:rsidRDefault="00C414C7" w:rsidP="002C1F47">
      <w:pPr>
        <w:spacing w:after="0" w:line="240" w:lineRule="auto"/>
        <w:ind w:left="720" w:hanging="720"/>
        <w:rPr>
          <w:rFonts w:ascii="Arial" w:hAnsi="Arial" w:cs="Arial"/>
        </w:rPr>
      </w:pPr>
      <w:r w:rsidRPr="00BC63FD">
        <w:rPr>
          <w:rFonts w:ascii="Arial" w:hAnsi="Arial" w:cs="Arial"/>
        </w:rPr>
        <w:t>5</w:t>
      </w:r>
      <w:r w:rsidR="007026F0" w:rsidRPr="00BC63FD">
        <w:rPr>
          <w:rFonts w:ascii="Arial" w:hAnsi="Arial" w:cs="Arial"/>
        </w:rPr>
        <w:t>.3</w:t>
      </w:r>
      <w:r w:rsidR="007026F0" w:rsidRPr="00BC63FD">
        <w:rPr>
          <w:rFonts w:ascii="Arial" w:hAnsi="Arial" w:cs="Arial"/>
        </w:rPr>
        <w:tab/>
        <w:t xml:space="preserve">The </w:t>
      </w:r>
      <w:r w:rsidR="00AC7F40">
        <w:rPr>
          <w:rFonts w:ascii="Arial" w:hAnsi="Arial" w:cs="Arial"/>
        </w:rPr>
        <w:t>a</w:t>
      </w:r>
      <w:r w:rsidR="00AC7F40" w:rsidRPr="00BC63FD">
        <w:rPr>
          <w:rFonts w:ascii="Arial" w:hAnsi="Arial" w:cs="Arial"/>
        </w:rPr>
        <w:t xml:space="preserve">ssociate </w:t>
      </w:r>
      <w:r w:rsidR="00AC7F40">
        <w:rPr>
          <w:rFonts w:ascii="Arial" w:hAnsi="Arial" w:cs="Arial"/>
        </w:rPr>
        <w:t>h</w:t>
      </w:r>
      <w:r w:rsidR="00AC7F40" w:rsidRPr="00BC63FD">
        <w:rPr>
          <w:rFonts w:ascii="Arial" w:hAnsi="Arial" w:cs="Arial"/>
        </w:rPr>
        <w:t xml:space="preserve">ead </w:t>
      </w:r>
      <w:r w:rsidR="007026F0" w:rsidRPr="00BC63FD">
        <w:rPr>
          <w:rFonts w:ascii="Arial" w:hAnsi="Arial" w:cs="Arial"/>
        </w:rPr>
        <w:t xml:space="preserve">of </w:t>
      </w:r>
      <w:r w:rsidR="00AC7F40">
        <w:rPr>
          <w:rFonts w:ascii="Arial" w:hAnsi="Arial" w:cs="Arial"/>
        </w:rPr>
        <w:t>s</w:t>
      </w:r>
      <w:r w:rsidR="00AC7F40" w:rsidRPr="00BC63FD">
        <w:rPr>
          <w:rFonts w:ascii="Arial" w:hAnsi="Arial" w:cs="Arial"/>
        </w:rPr>
        <w:t>chool</w:t>
      </w:r>
      <w:r w:rsidR="00681FC0" w:rsidRPr="00BC63FD">
        <w:rPr>
          <w:rFonts w:ascii="Arial" w:hAnsi="Arial" w:cs="Arial"/>
        </w:rPr>
        <w:t>/</w:t>
      </w:r>
      <w:r w:rsidR="003703BD">
        <w:rPr>
          <w:rFonts w:ascii="Arial" w:hAnsi="Arial" w:cs="Arial"/>
        </w:rPr>
        <w:t>Advice Zone Team Leader</w:t>
      </w:r>
      <w:r w:rsidR="00AC7F40" w:rsidRPr="00BC63FD">
        <w:rPr>
          <w:rFonts w:ascii="Arial" w:hAnsi="Arial" w:cs="Arial"/>
        </w:rPr>
        <w:t xml:space="preserve"> </w:t>
      </w:r>
      <w:r w:rsidR="00D751CB">
        <w:rPr>
          <w:rFonts w:ascii="Arial" w:hAnsi="Arial" w:cs="Arial"/>
        </w:rPr>
        <w:t>or Senior Student Services Adviser</w:t>
      </w:r>
      <w:r w:rsidR="00D751CB" w:rsidRPr="00BC63FD">
        <w:rPr>
          <w:rFonts w:ascii="Arial" w:hAnsi="Arial" w:cs="Arial"/>
        </w:rPr>
        <w:t xml:space="preserve"> </w:t>
      </w:r>
      <w:r w:rsidR="00B134F0" w:rsidRPr="00BC63FD">
        <w:rPr>
          <w:rFonts w:ascii="Arial" w:hAnsi="Arial" w:cs="Arial"/>
        </w:rPr>
        <w:t xml:space="preserve">will </w:t>
      </w:r>
      <w:r w:rsidR="007026F0" w:rsidRPr="00BC63FD">
        <w:rPr>
          <w:rFonts w:ascii="Arial" w:hAnsi="Arial" w:cs="Arial"/>
        </w:rPr>
        <w:t xml:space="preserve">arrange a meeting with the student as soon as is practicable. </w:t>
      </w:r>
      <w:r w:rsidR="003E6429">
        <w:rPr>
          <w:rFonts w:ascii="Arial" w:hAnsi="Arial" w:cs="Arial"/>
        </w:rPr>
        <w:t>They</w:t>
      </w:r>
      <w:r w:rsidR="0026578B" w:rsidRPr="00BC63FD">
        <w:rPr>
          <w:rFonts w:ascii="Arial" w:hAnsi="Arial" w:cs="Arial"/>
        </w:rPr>
        <w:t xml:space="preserve"> s</w:t>
      </w:r>
      <w:r w:rsidR="007026F0" w:rsidRPr="00BC63FD">
        <w:rPr>
          <w:rFonts w:ascii="Arial" w:hAnsi="Arial" w:cs="Arial"/>
        </w:rPr>
        <w:t>hou</w:t>
      </w:r>
      <w:r w:rsidR="00862964">
        <w:rPr>
          <w:rFonts w:ascii="Arial" w:hAnsi="Arial" w:cs="Arial"/>
        </w:rPr>
        <w:t xml:space="preserve">ld ensure that advice </w:t>
      </w:r>
      <w:proofErr w:type="gramStart"/>
      <w:r w:rsidR="00862964">
        <w:rPr>
          <w:rFonts w:ascii="Arial" w:hAnsi="Arial" w:cs="Arial"/>
        </w:rPr>
        <w:t>is sought</w:t>
      </w:r>
      <w:proofErr w:type="gramEnd"/>
      <w:r w:rsidR="007026F0" w:rsidRPr="00BC63FD">
        <w:rPr>
          <w:rFonts w:ascii="Arial" w:hAnsi="Arial" w:cs="Arial"/>
        </w:rPr>
        <w:t xml:space="preserve"> from </w:t>
      </w:r>
      <w:r w:rsidR="00D751CB">
        <w:rPr>
          <w:rFonts w:ascii="Arial" w:hAnsi="Arial" w:cs="Arial"/>
        </w:rPr>
        <w:t xml:space="preserve">other relevant Student Services areas </w:t>
      </w:r>
      <w:r w:rsidR="00CF1897" w:rsidRPr="00BC63FD">
        <w:rPr>
          <w:rFonts w:ascii="Arial" w:hAnsi="Arial" w:cs="Arial"/>
        </w:rPr>
        <w:t>prior to the meeting</w:t>
      </w:r>
      <w:r w:rsidR="007026F0" w:rsidRPr="00BC63FD">
        <w:rPr>
          <w:rFonts w:ascii="Arial" w:hAnsi="Arial" w:cs="Arial"/>
        </w:rPr>
        <w:t xml:space="preserve">.  While the meeting is intended to be informal and supportive in nature </w:t>
      </w:r>
      <w:r w:rsidR="007026F0" w:rsidRPr="00BC63FD">
        <w:rPr>
          <w:rFonts w:ascii="Arial" w:hAnsi="Arial" w:cs="Arial"/>
        </w:rPr>
        <w:lastRenderedPageBreak/>
        <w:t xml:space="preserve">and to encourage open discussion, </w:t>
      </w:r>
      <w:proofErr w:type="gramStart"/>
      <w:r w:rsidR="007026F0" w:rsidRPr="00BC63FD">
        <w:rPr>
          <w:rFonts w:ascii="Arial" w:hAnsi="Arial" w:cs="Arial"/>
        </w:rPr>
        <w:t xml:space="preserve">a note of the meeting, which can be agreed with the student, </w:t>
      </w:r>
      <w:r w:rsidR="00B134F0" w:rsidRPr="00BC63FD">
        <w:rPr>
          <w:rFonts w:ascii="Arial" w:hAnsi="Arial" w:cs="Arial"/>
        </w:rPr>
        <w:t>will</w:t>
      </w:r>
      <w:r w:rsidR="007026F0" w:rsidRPr="00BC63FD">
        <w:rPr>
          <w:rFonts w:ascii="Arial" w:hAnsi="Arial" w:cs="Arial"/>
        </w:rPr>
        <w:t xml:space="preserve"> be taken by an administrative member of staff</w:t>
      </w:r>
      <w:proofErr w:type="gramEnd"/>
      <w:r w:rsidR="00236B39">
        <w:rPr>
          <w:rFonts w:ascii="Arial" w:hAnsi="Arial" w:cs="Arial"/>
        </w:rPr>
        <w:t>.</w:t>
      </w:r>
      <w:r w:rsidR="007026F0" w:rsidRPr="00BC63FD">
        <w:rPr>
          <w:rFonts w:ascii="Arial" w:hAnsi="Arial" w:cs="Arial"/>
        </w:rPr>
        <w:t xml:space="preserve">  </w:t>
      </w:r>
    </w:p>
    <w:p w14:paraId="0D07ECF0" w14:textId="77777777" w:rsidR="005D69E7" w:rsidRPr="00BC63FD" w:rsidRDefault="005D69E7" w:rsidP="002C1F47">
      <w:pPr>
        <w:spacing w:after="0" w:line="240" w:lineRule="auto"/>
        <w:ind w:left="720" w:hanging="720"/>
        <w:rPr>
          <w:rFonts w:ascii="Arial" w:hAnsi="Arial" w:cs="Arial"/>
        </w:rPr>
      </w:pPr>
    </w:p>
    <w:p w14:paraId="04196312" w14:textId="1F5C686F" w:rsidR="007026F0" w:rsidRDefault="00C414C7" w:rsidP="002C1F47">
      <w:pPr>
        <w:spacing w:after="0" w:line="240" w:lineRule="auto"/>
        <w:ind w:left="720" w:hanging="720"/>
        <w:rPr>
          <w:rFonts w:ascii="Arial" w:hAnsi="Arial" w:cs="Arial"/>
        </w:rPr>
      </w:pPr>
      <w:r w:rsidRPr="00BC63FD">
        <w:rPr>
          <w:rFonts w:ascii="Arial" w:hAnsi="Arial" w:cs="Arial"/>
        </w:rPr>
        <w:t>5</w:t>
      </w:r>
      <w:r w:rsidR="005D69E7" w:rsidRPr="00BC63FD">
        <w:rPr>
          <w:rFonts w:ascii="Arial" w:hAnsi="Arial" w:cs="Arial"/>
        </w:rPr>
        <w:t>.4</w:t>
      </w:r>
      <w:r w:rsidR="005D69E7" w:rsidRPr="00BC63FD">
        <w:rPr>
          <w:rFonts w:ascii="Arial" w:hAnsi="Arial" w:cs="Arial"/>
        </w:rPr>
        <w:tab/>
      </w:r>
      <w:r w:rsidR="007026F0" w:rsidRPr="00BC63FD">
        <w:rPr>
          <w:rFonts w:ascii="Arial" w:hAnsi="Arial" w:cs="Arial"/>
        </w:rPr>
        <w:t xml:space="preserve">The meeting </w:t>
      </w:r>
      <w:r w:rsidR="00B134F0" w:rsidRPr="00BC63FD">
        <w:rPr>
          <w:rFonts w:ascii="Arial" w:hAnsi="Arial" w:cs="Arial"/>
        </w:rPr>
        <w:t>will</w:t>
      </w:r>
      <w:r w:rsidR="007026F0" w:rsidRPr="00BC63FD">
        <w:rPr>
          <w:rFonts w:ascii="Arial" w:hAnsi="Arial" w:cs="Arial"/>
        </w:rPr>
        <w:t xml:space="preserve"> be a fact-finding and non-confrontational discussion of the concerns regarding the student’s fitness to study.  The </w:t>
      </w:r>
      <w:r w:rsidR="00447055">
        <w:rPr>
          <w:rFonts w:ascii="Arial" w:hAnsi="Arial" w:cs="Arial"/>
        </w:rPr>
        <w:t>a</w:t>
      </w:r>
      <w:r w:rsidR="00447055" w:rsidRPr="00BC63FD">
        <w:rPr>
          <w:rFonts w:ascii="Arial" w:hAnsi="Arial" w:cs="Arial"/>
        </w:rPr>
        <w:t xml:space="preserve">ssociate </w:t>
      </w:r>
      <w:r w:rsidR="00447055">
        <w:rPr>
          <w:rFonts w:ascii="Arial" w:hAnsi="Arial" w:cs="Arial"/>
        </w:rPr>
        <w:t>h</w:t>
      </w:r>
      <w:r w:rsidR="00447055" w:rsidRPr="00BC63FD">
        <w:rPr>
          <w:rFonts w:ascii="Arial" w:hAnsi="Arial" w:cs="Arial"/>
        </w:rPr>
        <w:t>ead</w:t>
      </w:r>
      <w:r w:rsidR="00447055">
        <w:rPr>
          <w:rFonts w:ascii="Arial" w:hAnsi="Arial" w:cs="Arial"/>
        </w:rPr>
        <w:t xml:space="preserve"> of school</w:t>
      </w:r>
      <w:r w:rsidR="00681FC0" w:rsidRPr="00BC63FD">
        <w:rPr>
          <w:rFonts w:ascii="Arial" w:hAnsi="Arial" w:cs="Arial"/>
        </w:rPr>
        <w:t>/</w:t>
      </w:r>
      <w:r w:rsidR="003703BD">
        <w:rPr>
          <w:rFonts w:ascii="Arial" w:hAnsi="Arial" w:cs="Arial"/>
        </w:rPr>
        <w:t>Advice Zone Team Leader</w:t>
      </w:r>
      <w:r w:rsidR="00447055" w:rsidRPr="00BC63FD">
        <w:rPr>
          <w:rFonts w:ascii="Arial" w:hAnsi="Arial" w:cs="Arial"/>
        </w:rPr>
        <w:t xml:space="preserve"> </w:t>
      </w:r>
      <w:r w:rsidR="00D751CB">
        <w:rPr>
          <w:rFonts w:ascii="Arial" w:hAnsi="Arial" w:cs="Arial"/>
        </w:rPr>
        <w:t>or Senior Student Services Adviser</w:t>
      </w:r>
      <w:r w:rsidR="00D751CB" w:rsidRPr="00BC63FD">
        <w:rPr>
          <w:rFonts w:ascii="Arial" w:hAnsi="Arial" w:cs="Arial"/>
        </w:rPr>
        <w:t xml:space="preserve"> </w:t>
      </w:r>
      <w:r w:rsidR="00B134F0" w:rsidRPr="00BC63FD">
        <w:rPr>
          <w:rFonts w:ascii="Arial" w:hAnsi="Arial" w:cs="Arial"/>
        </w:rPr>
        <w:t>will</w:t>
      </w:r>
      <w:r w:rsidR="007026F0" w:rsidRPr="00BC63FD">
        <w:rPr>
          <w:rFonts w:ascii="Arial" w:hAnsi="Arial" w:cs="Arial"/>
        </w:rPr>
        <w:t>:</w:t>
      </w:r>
    </w:p>
    <w:p w14:paraId="5CFA5FA3" w14:textId="77777777" w:rsidR="0009369B" w:rsidRDefault="0009369B" w:rsidP="002C1F47">
      <w:pPr>
        <w:spacing w:after="0" w:line="240" w:lineRule="auto"/>
        <w:ind w:left="720" w:hanging="720"/>
        <w:rPr>
          <w:rFonts w:ascii="Arial" w:hAnsi="Arial" w:cs="Arial"/>
        </w:rPr>
      </w:pPr>
    </w:p>
    <w:p w14:paraId="0C33CF9A" w14:textId="60500DA4" w:rsidR="007026F0" w:rsidRPr="00BC63FD" w:rsidRDefault="007026F0" w:rsidP="002C1F47">
      <w:pPr>
        <w:pStyle w:val="ListParagraph"/>
        <w:numPr>
          <w:ilvl w:val="0"/>
          <w:numId w:val="12"/>
        </w:numPr>
        <w:rPr>
          <w:rFonts w:ascii="Arial" w:hAnsi="Arial" w:cs="Arial"/>
        </w:rPr>
      </w:pPr>
      <w:r w:rsidRPr="00BC63FD">
        <w:rPr>
          <w:rFonts w:ascii="Arial" w:hAnsi="Arial" w:cs="Arial"/>
        </w:rPr>
        <w:t>outline their concerns and provide examples where appropriate</w:t>
      </w:r>
      <w:r w:rsidR="002C1F47">
        <w:rPr>
          <w:rFonts w:ascii="Arial" w:hAnsi="Arial" w:cs="Arial"/>
        </w:rPr>
        <w:t>;</w:t>
      </w:r>
      <w:r w:rsidRPr="00BC63FD">
        <w:rPr>
          <w:rFonts w:ascii="Arial" w:hAnsi="Arial" w:cs="Arial"/>
        </w:rPr>
        <w:t xml:space="preserve"> </w:t>
      </w:r>
    </w:p>
    <w:p w14:paraId="3AB00330" w14:textId="77777777" w:rsidR="007026F0" w:rsidRPr="00BC63FD" w:rsidRDefault="007026F0" w:rsidP="002C1F47">
      <w:pPr>
        <w:pStyle w:val="ListParagraph"/>
        <w:numPr>
          <w:ilvl w:val="0"/>
          <w:numId w:val="12"/>
        </w:numPr>
        <w:rPr>
          <w:rFonts w:ascii="Arial" w:hAnsi="Arial" w:cs="Arial"/>
        </w:rPr>
      </w:pPr>
      <w:r w:rsidRPr="00BC63FD">
        <w:rPr>
          <w:rFonts w:ascii="Arial" w:hAnsi="Arial" w:cs="Arial"/>
        </w:rPr>
        <w:t>explain the impact on the student and others; and</w:t>
      </w:r>
    </w:p>
    <w:p w14:paraId="0D7723C7" w14:textId="77777777" w:rsidR="007026F0" w:rsidRPr="00BC63FD" w:rsidRDefault="007026F0" w:rsidP="002C1F47">
      <w:pPr>
        <w:pStyle w:val="ListParagraph"/>
        <w:numPr>
          <w:ilvl w:val="0"/>
          <w:numId w:val="12"/>
        </w:numPr>
        <w:rPr>
          <w:rFonts w:ascii="Arial" w:hAnsi="Arial" w:cs="Arial"/>
        </w:rPr>
      </w:pPr>
      <w:proofErr w:type="gramStart"/>
      <w:r w:rsidRPr="00BC63FD">
        <w:rPr>
          <w:rFonts w:ascii="Arial" w:hAnsi="Arial" w:cs="Arial"/>
        </w:rPr>
        <w:t>remind</w:t>
      </w:r>
      <w:proofErr w:type="gramEnd"/>
      <w:r w:rsidR="00681FC0" w:rsidRPr="00BC63FD">
        <w:rPr>
          <w:rFonts w:ascii="Arial" w:hAnsi="Arial" w:cs="Arial"/>
        </w:rPr>
        <w:t xml:space="preserve"> </w:t>
      </w:r>
      <w:r w:rsidRPr="00BC63FD">
        <w:rPr>
          <w:rFonts w:ascii="Arial" w:hAnsi="Arial" w:cs="Arial"/>
        </w:rPr>
        <w:t xml:space="preserve">the student of their responsibility to be fit to study and the University’s duty of care.  </w:t>
      </w:r>
    </w:p>
    <w:p w14:paraId="2EA44CE1" w14:textId="77777777" w:rsidR="007026F0" w:rsidRPr="00BC63FD" w:rsidRDefault="007026F0" w:rsidP="002C1F47">
      <w:pPr>
        <w:spacing w:after="0" w:line="240" w:lineRule="auto"/>
        <w:rPr>
          <w:rFonts w:ascii="Arial" w:hAnsi="Arial" w:cs="Arial"/>
        </w:rPr>
      </w:pPr>
    </w:p>
    <w:p w14:paraId="7026276E" w14:textId="30C92416" w:rsidR="007026F0" w:rsidRDefault="00C414C7" w:rsidP="002C1F47">
      <w:pPr>
        <w:spacing w:after="0" w:line="240" w:lineRule="auto"/>
        <w:ind w:left="720" w:hanging="720"/>
        <w:rPr>
          <w:rFonts w:ascii="Arial" w:hAnsi="Arial" w:cs="Arial"/>
        </w:rPr>
      </w:pPr>
      <w:r w:rsidRPr="00BC63FD">
        <w:rPr>
          <w:rFonts w:ascii="Arial" w:hAnsi="Arial" w:cs="Arial"/>
        </w:rPr>
        <w:t>5</w:t>
      </w:r>
      <w:r w:rsidR="007026F0" w:rsidRPr="00BC63FD">
        <w:rPr>
          <w:rFonts w:ascii="Arial" w:hAnsi="Arial" w:cs="Arial"/>
        </w:rPr>
        <w:t>.5</w:t>
      </w:r>
      <w:r w:rsidR="007026F0" w:rsidRPr="00BC63FD">
        <w:rPr>
          <w:rFonts w:ascii="Arial" w:hAnsi="Arial" w:cs="Arial"/>
        </w:rPr>
        <w:tab/>
        <w:t xml:space="preserve">The nature of the discussion </w:t>
      </w:r>
      <w:r w:rsidR="00CF1897" w:rsidRPr="00BC63FD">
        <w:rPr>
          <w:rFonts w:ascii="Arial" w:hAnsi="Arial" w:cs="Arial"/>
        </w:rPr>
        <w:t xml:space="preserve">will </w:t>
      </w:r>
      <w:r w:rsidR="007026F0" w:rsidRPr="00BC63FD">
        <w:rPr>
          <w:rFonts w:ascii="Arial" w:hAnsi="Arial" w:cs="Arial"/>
        </w:rPr>
        <w:t xml:space="preserve">determine possible outcomes. </w:t>
      </w:r>
      <w:r w:rsidR="00CF1897" w:rsidRPr="00BC63FD">
        <w:rPr>
          <w:rFonts w:ascii="Arial" w:hAnsi="Arial" w:cs="Arial"/>
        </w:rPr>
        <w:t xml:space="preserve">It may be </w:t>
      </w:r>
      <w:r w:rsidR="007026F0" w:rsidRPr="00BC63FD">
        <w:rPr>
          <w:rFonts w:ascii="Arial" w:hAnsi="Arial" w:cs="Arial"/>
        </w:rPr>
        <w:t>appropriate</w:t>
      </w:r>
      <w:r w:rsidR="00CF1897" w:rsidRPr="00BC63FD">
        <w:rPr>
          <w:rFonts w:ascii="Arial" w:hAnsi="Arial" w:cs="Arial"/>
        </w:rPr>
        <w:t xml:space="preserve"> in some circumstances for</w:t>
      </w:r>
      <w:r w:rsidR="007026F0" w:rsidRPr="00BC63FD">
        <w:rPr>
          <w:rFonts w:ascii="Arial" w:hAnsi="Arial" w:cs="Arial"/>
        </w:rPr>
        <w:t xml:space="preserve"> the </w:t>
      </w:r>
      <w:r w:rsidR="00447055">
        <w:rPr>
          <w:rFonts w:ascii="Arial" w:hAnsi="Arial" w:cs="Arial"/>
        </w:rPr>
        <w:t>a</w:t>
      </w:r>
      <w:r w:rsidR="00447055" w:rsidRPr="00BC63FD">
        <w:rPr>
          <w:rFonts w:ascii="Arial" w:hAnsi="Arial" w:cs="Arial"/>
        </w:rPr>
        <w:t xml:space="preserve">ssociate </w:t>
      </w:r>
      <w:r w:rsidR="00447055">
        <w:rPr>
          <w:rFonts w:ascii="Arial" w:hAnsi="Arial" w:cs="Arial"/>
        </w:rPr>
        <w:t>h</w:t>
      </w:r>
      <w:r w:rsidR="00447055" w:rsidRPr="00BC63FD">
        <w:rPr>
          <w:rFonts w:ascii="Arial" w:hAnsi="Arial" w:cs="Arial"/>
        </w:rPr>
        <w:t>ead</w:t>
      </w:r>
      <w:r w:rsidR="00447055">
        <w:rPr>
          <w:rFonts w:ascii="Arial" w:hAnsi="Arial" w:cs="Arial"/>
        </w:rPr>
        <w:t xml:space="preserve"> of school</w:t>
      </w:r>
      <w:r w:rsidR="00681FC0" w:rsidRPr="00BC63FD">
        <w:rPr>
          <w:rFonts w:ascii="Arial" w:hAnsi="Arial" w:cs="Arial"/>
        </w:rPr>
        <w:t>/</w:t>
      </w:r>
      <w:r w:rsidR="003703BD">
        <w:rPr>
          <w:rFonts w:ascii="Arial" w:hAnsi="Arial" w:cs="Arial"/>
        </w:rPr>
        <w:t>Advice Zone Team Leader</w:t>
      </w:r>
      <w:r w:rsidR="00447055" w:rsidRPr="00BC63FD">
        <w:rPr>
          <w:rFonts w:ascii="Arial" w:hAnsi="Arial" w:cs="Arial"/>
        </w:rPr>
        <w:t xml:space="preserve"> </w:t>
      </w:r>
      <w:r w:rsidR="00CF1897" w:rsidRPr="00BC63FD">
        <w:rPr>
          <w:rFonts w:ascii="Arial" w:hAnsi="Arial" w:cs="Arial"/>
        </w:rPr>
        <w:t xml:space="preserve">to </w:t>
      </w:r>
      <w:r w:rsidR="007026F0" w:rsidRPr="00BC63FD">
        <w:rPr>
          <w:rFonts w:ascii="Arial" w:hAnsi="Arial" w:cs="Arial"/>
        </w:rPr>
        <w:t xml:space="preserve">encourage the student to </w:t>
      </w:r>
      <w:r w:rsidR="00DF0B71" w:rsidRPr="00BC63FD">
        <w:rPr>
          <w:rFonts w:ascii="Arial" w:hAnsi="Arial" w:cs="Arial"/>
        </w:rPr>
        <w:t xml:space="preserve">seek support from one of the following in order </w:t>
      </w:r>
      <w:r w:rsidR="00CF1897" w:rsidRPr="00BC63FD">
        <w:rPr>
          <w:rFonts w:ascii="Arial" w:hAnsi="Arial" w:cs="Arial"/>
        </w:rPr>
        <w:t xml:space="preserve">to </w:t>
      </w:r>
      <w:r w:rsidR="00DF0B71" w:rsidRPr="00BC63FD">
        <w:rPr>
          <w:rFonts w:ascii="Arial" w:hAnsi="Arial" w:cs="Arial"/>
        </w:rPr>
        <w:t>try</w:t>
      </w:r>
      <w:r w:rsidR="00CF1897" w:rsidRPr="00BC63FD">
        <w:rPr>
          <w:rFonts w:ascii="Arial" w:hAnsi="Arial" w:cs="Arial"/>
        </w:rPr>
        <w:t xml:space="preserve"> to resolve </w:t>
      </w:r>
      <w:r w:rsidR="00DF0B71" w:rsidRPr="00BC63FD">
        <w:rPr>
          <w:rFonts w:ascii="Arial" w:hAnsi="Arial" w:cs="Arial"/>
        </w:rPr>
        <w:t xml:space="preserve">any </w:t>
      </w:r>
      <w:r w:rsidR="00CF1897" w:rsidRPr="00BC63FD">
        <w:rPr>
          <w:rFonts w:ascii="Arial" w:hAnsi="Arial" w:cs="Arial"/>
        </w:rPr>
        <w:t>problems</w:t>
      </w:r>
      <w:r w:rsidR="00DF0B71" w:rsidRPr="00BC63FD">
        <w:rPr>
          <w:rFonts w:ascii="Arial" w:hAnsi="Arial" w:cs="Arial"/>
        </w:rPr>
        <w:t xml:space="preserve"> they may have</w:t>
      </w:r>
      <w:r w:rsidR="00B134F0" w:rsidRPr="00BC63FD">
        <w:rPr>
          <w:rFonts w:ascii="Arial" w:hAnsi="Arial" w:cs="Arial"/>
        </w:rPr>
        <w:t>:</w:t>
      </w:r>
    </w:p>
    <w:p w14:paraId="02C3A30C" w14:textId="77777777" w:rsidR="0009369B" w:rsidRDefault="0009369B" w:rsidP="002C1F47">
      <w:pPr>
        <w:spacing w:after="0" w:line="240" w:lineRule="auto"/>
        <w:ind w:left="720" w:hanging="720"/>
        <w:rPr>
          <w:rFonts w:ascii="Arial" w:hAnsi="Arial" w:cs="Arial"/>
        </w:rPr>
      </w:pPr>
    </w:p>
    <w:p w14:paraId="2652AF0B" w14:textId="7CE37073" w:rsidR="00866A4B" w:rsidRDefault="007026F0" w:rsidP="002C1F47">
      <w:pPr>
        <w:pStyle w:val="ListParagraph"/>
        <w:numPr>
          <w:ilvl w:val="0"/>
          <w:numId w:val="10"/>
        </w:numPr>
        <w:rPr>
          <w:rFonts w:ascii="Arial" w:hAnsi="Arial" w:cs="Arial"/>
        </w:rPr>
      </w:pPr>
      <w:r w:rsidRPr="00866A4B">
        <w:rPr>
          <w:rFonts w:ascii="Arial" w:hAnsi="Arial" w:cs="Arial"/>
        </w:rPr>
        <w:t>the University</w:t>
      </w:r>
      <w:r w:rsidR="000976E8" w:rsidRPr="00866A4B">
        <w:rPr>
          <w:rFonts w:ascii="Arial" w:hAnsi="Arial" w:cs="Arial"/>
        </w:rPr>
        <w:t xml:space="preserve">’s </w:t>
      </w:r>
      <w:r w:rsidR="008A2468" w:rsidRPr="00866A4B">
        <w:rPr>
          <w:rFonts w:ascii="Arial" w:hAnsi="Arial" w:cs="Arial"/>
        </w:rPr>
        <w:t>Disability</w:t>
      </w:r>
      <w:r w:rsidR="008A2468" w:rsidRPr="00866A4B" w:rsidDel="008A2468">
        <w:rPr>
          <w:rFonts w:ascii="Arial" w:hAnsi="Arial" w:cs="Arial"/>
        </w:rPr>
        <w:t xml:space="preserve"> </w:t>
      </w:r>
      <w:r w:rsidR="00B94817" w:rsidRPr="00866A4B">
        <w:rPr>
          <w:rFonts w:ascii="Arial" w:hAnsi="Arial" w:cs="Arial"/>
        </w:rPr>
        <w:t xml:space="preserve">and Wellbeing </w:t>
      </w:r>
      <w:r w:rsidR="000976E8" w:rsidRPr="00866A4B">
        <w:rPr>
          <w:rFonts w:ascii="Arial" w:hAnsi="Arial" w:cs="Arial"/>
        </w:rPr>
        <w:t>Service</w:t>
      </w:r>
      <w:r w:rsidR="002C1F47">
        <w:rPr>
          <w:rFonts w:ascii="Arial" w:hAnsi="Arial" w:cs="Arial"/>
        </w:rPr>
        <w:t>;</w:t>
      </w:r>
      <w:r w:rsidRPr="00866A4B">
        <w:rPr>
          <w:rFonts w:ascii="Arial" w:hAnsi="Arial" w:cs="Arial"/>
        </w:rPr>
        <w:t xml:space="preserve"> </w:t>
      </w:r>
    </w:p>
    <w:p w14:paraId="48D12B45" w14:textId="2BA03B4F" w:rsidR="00A57FC5" w:rsidRPr="00BC63FD" w:rsidRDefault="00A57FC5" w:rsidP="002C1F47">
      <w:pPr>
        <w:pStyle w:val="ListParagraph"/>
        <w:numPr>
          <w:ilvl w:val="0"/>
          <w:numId w:val="10"/>
        </w:numPr>
        <w:rPr>
          <w:rFonts w:ascii="Arial" w:hAnsi="Arial" w:cs="Arial"/>
        </w:rPr>
      </w:pPr>
      <w:r>
        <w:rPr>
          <w:rFonts w:ascii="Arial" w:hAnsi="Arial" w:cs="Arial"/>
        </w:rPr>
        <w:t>the Chaplaincy</w:t>
      </w:r>
      <w:r w:rsidR="002C1F47">
        <w:rPr>
          <w:rFonts w:ascii="Arial" w:hAnsi="Arial" w:cs="Arial"/>
        </w:rPr>
        <w:t>;</w:t>
      </w:r>
    </w:p>
    <w:p w14:paraId="1B75E0FE" w14:textId="77777777" w:rsidR="007026F0" w:rsidRPr="00BC63FD" w:rsidRDefault="007026F0" w:rsidP="002C1F47">
      <w:pPr>
        <w:pStyle w:val="ListParagraph"/>
        <w:numPr>
          <w:ilvl w:val="0"/>
          <w:numId w:val="10"/>
        </w:numPr>
        <w:rPr>
          <w:rFonts w:ascii="Arial" w:hAnsi="Arial" w:cs="Arial"/>
        </w:rPr>
      </w:pPr>
      <w:proofErr w:type="gramStart"/>
      <w:r w:rsidRPr="00BC63FD">
        <w:rPr>
          <w:rFonts w:ascii="Arial" w:hAnsi="Arial" w:cs="Arial"/>
        </w:rPr>
        <w:t>their</w:t>
      </w:r>
      <w:proofErr w:type="gramEnd"/>
      <w:r w:rsidRPr="00BC63FD">
        <w:rPr>
          <w:rFonts w:ascii="Arial" w:hAnsi="Arial" w:cs="Arial"/>
        </w:rPr>
        <w:t xml:space="preserve"> GP or another external service</w:t>
      </w:r>
      <w:r w:rsidR="00CF1897" w:rsidRPr="00BC63FD">
        <w:rPr>
          <w:rFonts w:ascii="Arial" w:hAnsi="Arial" w:cs="Arial"/>
        </w:rPr>
        <w:t>.</w:t>
      </w:r>
    </w:p>
    <w:p w14:paraId="14452B78" w14:textId="77777777" w:rsidR="00CF1897" w:rsidRPr="00BC63FD" w:rsidRDefault="00CF1897" w:rsidP="002C1F47">
      <w:pPr>
        <w:spacing w:after="0" w:line="240" w:lineRule="auto"/>
        <w:ind w:left="1080"/>
        <w:rPr>
          <w:rFonts w:ascii="Arial" w:hAnsi="Arial" w:cs="Arial"/>
          <w:b/>
        </w:rPr>
      </w:pPr>
    </w:p>
    <w:p w14:paraId="3CA1611A" w14:textId="49EEA8B8" w:rsidR="00CC61F0" w:rsidRPr="00BC63FD" w:rsidRDefault="00C414C7" w:rsidP="002C1F47">
      <w:pPr>
        <w:spacing w:after="0" w:line="240" w:lineRule="auto"/>
        <w:ind w:left="709" w:hanging="709"/>
        <w:rPr>
          <w:rFonts w:ascii="Arial" w:hAnsi="Arial" w:cs="Arial"/>
        </w:rPr>
      </w:pPr>
      <w:r w:rsidRPr="00BC63FD">
        <w:rPr>
          <w:rFonts w:ascii="Arial" w:hAnsi="Arial" w:cs="Arial"/>
        </w:rPr>
        <w:t>5</w:t>
      </w:r>
      <w:r w:rsidR="00DF0B71" w:rsidRPr="00BC63FD">
        <w:rPr>
          <w:rFonts w:ascii="Arial" w:hAnsi="Arial" w:cs="Arial"/>
        </w:rPr>
        <w:t>.6</w:t>
      </w:r>
      <w:r w:rsidR="00DF0B71" w:rsidRPr="00BC63FD">
        <w:rPr>
          <w:rFonts w:ascii="Arial" w:hAnsi="Arial" w:cs="Arial"/>
        </w:rPr>
        <w:tab/>
      </w:r>
      <w:r w:rsidR="007026F0" w:rsidRPr="00BC63FD">
        <w:rPr>
          <w:rFonts w:ascii="Arial" w:hAnsi="Arial" w:cs="Arial"/>
        </w:rPr>
        <w:t>If the student agrees</w:t>
      </w:r>
      <w:r w:rsidR="00DF0B71" w:rsidRPr="00BC63FD">
        <w:rPr>
          <w:rFonts w:ascii="Arial" w:hAnsi="Arial" w:cs="Arial"/>
        </w:rPr>
        <w:t xml:space="preserve"> that they should see any of the first </w:t>
      </w:r>
      <w:r w:rsidR="00D751CB">
        <w:rPr>
          <w:rFonts w:ascii="Arial" w:hAnsi="Arial" w:cs="Arial"/>
        </w:rPr>
        <w:t>two</w:t>
      </w:r>
      <w:r w:rsidR="00D751CB" w:rsidRPr="00BC63FD">
        <w:rPr>
          <w:rFonts w:ascii="Arial" w:hAnsi="Arial" w:cs="Arial"/>
        </w:rPr>
        <w:t xml:space="preserve"> </w:t>
      </w:r>
      <w:r w:rsidR="00DF0B71" w:rsidRPr="00BC63FD">
        <w:rPr>
          <w:rFonts w:ascii="Arial" w:hAnsi="Arial" w:cs="Arial"/>
        </w:rPr>
        <w:t>services listed above</w:t>
      </w:r>
      <w:r w:rsidR="007026F0" w:rsidRPr="00BC63FD">
        <w:rPr>
          <w:rFonts w:ascii="Arial" w:hAnsi="Arial" w:cs="Arial"/>
        </w:rPr>
        <w:t xml:space="preserve">, </w:t>
      </w:r>
      <w:r w:rsidR="00D751CB">
        <w:rPr>
          <w:rFonts w:ascii="Arial" w:hAnsi="Arial" w:cs="Arial"/>
        </w:rPr>
        <w:t>they</w:t>
      </w:r>
      <w:r w:rsidR="00185A76" w:rsidRPr="00BC63FD">
        <w:rPr>
          <w:rFonts w:ascii="Arial" w:hAnsi="Arial" w:cs="Arial"/>
        </w:rPr>
        <w:t xml:space="preserve"> </w:t>
      </w:r>
      <w:proofErr w:type="gramStart"/>
      <w:r w:rsidR="008858A9" w:rsidRPr="00BC63FD">
        <w:rPr>
          <w:rFonts w:ascii="Arial" w:hAnsi="Arial" w:cs="Arial"/>
        </w:rPr>
        <w:t>will</w:t>
      </w:r>
      <w:r w:rsidR="00185A76" w:rsidRPr="00BC63FD">
        <w:rPr>
          <w:rFonts w:ascii="Arial" w:hAnsi="Arial" w:cs="Arial"/>
        </w:rPr>
        <w:t xml:space="preserve"> be requested</w:t>
      </w:r>
      <w:proofErr w:type="gramEnd"/>
      <w:r w:rsidR="00185A76" w:rsidRPr="00BC63FD">
        <w:rPr>
          <w:rFonts w:ascii="Arial" w:hAnsi="Arial" w:cs="Arial"/>
        </w:rPr>
        <w:t xml:space="preserve"> to make a</w:t>
      </w:r>
      <w:r w:rsidR="007026F0" w:rsidRPr="00BC63FD">
        <w:rPr>
          <w:rFonts w:ascii="Arial" w:hAnsi="Arial" w:cs="Arial"/>
        </w:rPr>
        <w:t>n appointment with the relevant service</w:t>
      </w:r>
      <w:r w:rsidR="007F546C" w:rsidRPr="00BC63FD">
        <w:rPr>
          <w:rFonts w:ascii="Arial" w:hAnsi="Arial" w:cs="Arial"/>
        </w:rPr>
        <w:t xml:space="preserve"> </w:t>
      </w:r>
      <w:r w:rsidR="00DF0B71" w:rsidRPr="00BC63FD">
        <w:rPr>
          <w:rFonts w:ascii="Arial" w:hAnsi="Arial" w:cs="Arial"/>
        </w:rPr>
        <w:t xml:space="preserve">within </w:t>
      </w:r>
      <w:r w:rsidR="00236B39">
        <w:rPr>
          <w:rFonts w:ascii="Arial" w:hAnsi="Arial" w:cs="Arial"/>
        </w:rPr>
        <w:t>2</w:t>
      </w:r>
      <w:r w:rsidR="00DF0B71" w:rsidRPr="00BC63FD">
        <w:rPr>
          <w:rFonts w:ascii="Arial" w:hAnsi="Arial" w:cs="Arial"/>
        </w:rPr>
        <w:t xml:space="preserve"> weeks of the meeting at the latest. </w:t>
      </w:r>
    </w:p>
    <w:p w14:paraId="1616F95D" w14:textId="77777777" w:rsidR="00CC61F0" w:rsidRPr="00BC63FD" w:rsidRDefault="00CC61F0" w:rsidP="002C1F47">
      <w:pPr>
        <w:spacing w:after="0" w:line="240" w:lineRule="auto"/>
        <w:ind w:left="709"/>
        <w:rPr>
          <w:rFonts w:ascii="Arial" w:hAnsi="Arial" w:cs="Arial"/>
        </w:rPr>
      </w:pPr>
    </w:p>
    <w:p w14:paraId="0A69333D" w14:textId="2DE60D98" w:rsidR="00CC61F0" w:rsidRPr="00477778" w:rsidRDefault="007F546C" w:rsidP="002C1F47">
      <w:pPr>
        <w:pStyle w:val="ListParagraph"/>
        <w:numPr>
          <w:ilvl w:val="1"/>
          <w:numId w:val="2"/>
        </w:numPr>
        <w:ind w:hanging="720"/>
        <w:rPr>
          <w:rFonts w:ascii="Arial" w:hAnsi="Arial" w:cs="Arial"/>
        </w:rPr>
      </w:pPr>
      <w:r w:rsidRPr="00477778">
        <w:rPr>
          <w:rFonts w:ascii="Arial" w:hAnsi="Arial" w:cs="Arial"/>
        </w:rPr>
        <w:t xml:space="preserve">The </w:t>
      </w:r>
      <w:r w:rsidR="00A954EF">
        <w:rPr>
          <w:rFonts w:ascii="Arial" w:hAnsi="Arial" w:cs="Arial"/>
        </w:rPr>
        <w:t>a</w:t>
      </w:r>
      <w:r w:rsidR="00A954EF" w:rsidRPr="00477778">
        <w:rPr>
          <w:rFonts w:ascii="Arial" w:hAnsi="Arial" w:cs="Arial"/>
        </w:rPr>
        <w:t xml:space="preserve">ssociate </w:t>
      </w:r>
      <w:r w:rsidR="00A954EF">
        <w:rPr>
          <w:rFonts w:ascii="Arial" w:hAnsi="Arial" w:cs="Arial"/>
        </w:rPr>
        <w:t>h</w:t>
      </w:r>
      <w:r w:rsidR="00A954EF" w:rsidRPr="00477778">
        <w:rPr>
          <w:rFonts w:ascii="Arial" w:hAnsi="Arial" w:cs="Arial"/>
        </w:rPr>
        <w:t>ead</w:t>
      </w:r>
      <w:r w:rsidR="00A954EF">
        <w:rPr>
          <w:rFonts w:ascii="Arial" w:hAnsi="Arial" w:cs="Arial"/>
        </w:rPr>
        <w:t xml:space="preserve"> of school</w:t>
      </w:r>
      <w:r w:rsidR="00681FC0" w:rsidRPr="00477778">
        <w:rPr>
          <w:rFonts w:ascii="Arial" w:hAnsi="Arial" w:cs="Arial"/>
        </w:rPr>
        <w:t>/</w:t>
      </w:r>
      <w:r w:rsidR="003703BD">
        <w:rPr>
          <w:rFonts w:ascii="Arial" w:hAnsi="Arial" w:cs="Arial"/>
        </w:rPr>
        <w:t>Advice Zone Team Leader</w:t>
      </w:r>
      <w:r w:rsidR="00A954EF" w:rsidRPr="00477778">
        <w:rPr>
          <w:rFonts w:ascii="Arial" w:hAnsi="Arial" w:cs="Arial"/>
        </w:rPr>
        <w:t xml:space="preserve"> </w:t>
      </w:r>
      <w:r w:rsidR="00D751CB">
        <w:rPr>
          <w:rFonts w:ascii="Arial" w:hAnsi="Arial" w:cs="Arial"/>
        </w:rPr>
        <w:t>or Senior Student Services Adviser</w:t>
      </w:r>
      <w:r w:rsidR="00D751CB" w:rsidRPr="00477778">
        <w:rPr>
          <w:rFonts w:ascii="Arial" w:hAnsi="Arial" w:cs="Arial"/>
        </w:rPr>
        <w:t xml:space="preserve"> </w:t>
      </w:r>
      <w:r w:rsidR="008858A9" w:rsidRPr="00477778">
        <w:rPr>
          <w:rFonts w:ascii="Arial" w:hAnsi="Arial" w:cs="Arial"/>
        </w:rPr>
        <w:t xml:space="preserve">will </w:t>
      </w:r>
      <w:r w:rsidRPr="00477778">
        <w:rPr>
          <w:rFonts w:ascii="Arial" w:hAnsi="Arial" w:cs="Arial"/>
        </w:rPr>
        <w:t xml:space="preserve">also </w:t>
      </w:r>
      <w:r w:rsidR="00D751CB">
        <w:rPr>
          <w:rFonts w:ascii="Arial" w:hAnsi="Arial" w:cs="Arial"/>
        </w:rPr>
        <w:t>notify</w:t>
      </w:r>
      <w:r w:rsidR="007026F0" w:rsidRPr="00477778">
        <w:rPr>
          <w:rFonts w:ascii="Arial" w:hAnsi="Arial" w:cs="Arial"/>
        </w:rPr>
        <w:t xml:space="preserve"> </w:t>
      </w:r>
      <w:r w:rsidR="00681FC0" w:rsidRPr="00477778">
        <w:rPr>
          <w:rFonts w:ascii="Arial" w:hAnsi="Arial" w:cs="Arial"/>
        </w:rPr>
        <w:t>the m</w:t>
      </w:r>
      <w:r w:rsidR="007026F0" w:rsidRPr="00477778">
        <w:rPr>
          <w:rFonts w:ascii="Arial" w:hAnsi="Arial" w:cs="Arial"/>
        </w:rPr>
        <w:t xml:space="preserve">anager of the relevant service with a request that </w:t>
      </w:r>
      <w:r w:rsidR="00D751CB">
        <w:rPr>
          <w:rFonts w:ascii="Arial" w:hAnsi="Arial" w:cs="Arial"/>
        </w:rPr>
        <w:t xml:space="preserve">they </w:t>
      </w:r>
      <w:proofErr w:type="gramStart"/>
      <w:r w:rsidR="00D751CB">
        <w:rPr>
          <w:rFonts w:ascii="Arial" w:hAnsi="Arial" w:cs="Arial"/>
        </w:rPr>
        <w:t>be informed</w:t>
      </w:r>
      <w:proofErr w:type="gramEnd"/>
      <w:r w:rsidR="00D751CB">
        <w:rPr>
          <w:rFonts w:ascii="Arial" w:hAnsi="Arial" w:cs="Arial"/>
        </w:rPr>
        <w:t xml:space="preserve"> </w:t>
      </w:r>
      <w:r w:rsidR="007026F0" w:rsidRPr="00477778">
        <w:rPr>
          <w:rFonts w:ascii="Arial" w:hAnsi="Arial" w:cs="Arial"/>
        </w:rPr>
        <w:t xml:space="preserve">if the student has not engaged with the relevant service within 2 weeks of the </w:t>
      </w:r>
      <w:r w:rsidR="00D751CB">
        <w:rPr>
          <w:rFonts w:ascii="Arial" w:hAnsi="Arial" w:cs="Arial"/>
        </w:rPr>
        <w:t>original meeting</w:t>
      </w:r>
      <w:r w:rsidR="000D5060">
        <w:rPr>
          <w:rFonts w:ascii="Arial" w:hAnsi="Arial" w:cs="Arial"/>
        </w:rPr>
        <w:t xml:space="preserve"> date</w:t>
      </w:r>
      <w:r w:rsidR="007026F0" w:rsidRPr="00477778">
        <w:rPr>
          <w:rFonts w:ascii="Arial" w:hAnsi="Arial" w:cs="Arial"/>
        </w:rPr>
        <w:t xml:space="preserve">. This </w:t>
      </w:r>
      <w:proofErr w:type="gramStart"/>
      <w:r w:rsidR="008858A9" w:rsidRPr="00477778">
        <w:rPr>
          <w:rFonts w:ascii="Arial" w:hAnsi="Arial" w:cs="Arial"/>
        </w:rPr>
        <w:t>will</w:t>
      </w:r>
      <w:r w:rsidR="007026F0" w:rsidRPr="00477778">
        <w:rPr>
          <w:rFonts w:ascii="Arial" w:hAnsi="Arial" w:cs="Arial"/>
        </w:rPr>
        <w:t xml:space="preserve"> be made</w:t>
      </w:r>
      <w:proofErr w:type="gramEnd"/>
      <w:r w:rsidR="007026F0" w:rsidRPr="00477778">
        <w:rPr>
          <w:rFonts w:ascii="Arial" w:hAnsi="Arial" w:cs="Arial"/>
        </w:rPr>
        <w:t xml:space="preserve"> clear to the student</w:t>
      </w:r>
      <w:r w:rsidR="001C1C41">
        <w:rPr>
          <w:rFonts w:ascii="Arial" w:hAnsi="Arial" w:cs="Arial"/>
        </w:rPr>
        <w:t>.</w:t>
      </w:r>
    </w:p>
    <w:p w14:paraId="00DF6575" w14:textId="77777777" w:rsidR="00477778" w:rsidRPr="00477778" w:rsidRDefault="00477778" w:rsidP="002C1F47">
      <w:pPr>
        <w:pStyle w:val="ListParagraph"/>
        <w:rPr>
          <w:rFonts w:ascii="Arial" w:hAnsi="Arial" w:cs="Arial"/>
        </w:rPr>
      </w:pPr>
    </w:p>
    <w:p w14:paraId="1543F91F" w14:textId="207D33AF" w:rsidR="00CC61F0" w:rsidRPr="00BC63FD" w:rsidRDefault="00C414C7" w:rsidP="002C1F47">
      <w:pPr>
        <w:spacing w:after="0" w:line="240" w:lineRule="auto"/>
        <w:ind w:left="709" w:hanging="709"/>
        <w:rPr>
          <w:rFonts w:ascii="Arial" w:hAnsi="Arial" w:cs="Arial"/>
        </w:rPr>
      </w:pPr>
      <w:proofErr w:type="gramStart"/>
      <w:r w:rsidRPr="00BC63FD">
        <w:rPr>
          <w:rFonts w:ascii="Arial" w:hAnsi="Arial" w:cs="Arial"/>
        </w:rPr>
        <w:t>5</w:t>
      </w:r>
      <w:r w:rsidR="00DF0B71" w:rsidRPr="00BC63FD">
        <w:rPr>
          <w:rFonts w:ascii="Arial" w:hAnsi="Arial" w:cs="Arial"/>
        </w:rPr>
        <w:t>.8</w:t>
      </w:r>
      <w:r w:rsidR="00DF0B71" w:rsidRPr="00BC63FD">
        <w:rPr>
          <w:rFonts w:ascii="Arial" w:hAnsi="Arial" w:cs="Arial"/>
        </w:rPr>
        <w:tab/>
        <w:t>Where it is clear from the meeting that the situation is so serious</w:t>
      </w:r>
      <w:r w:rsidR="003B77EE" w:rsidRPr="00BC63FD">
        <w:rPr>
          <w:rFonts w:ascii="Arial" w:hAnsi="Arial" w:cs="Arial"/>
        </w:rPr>
        <w:t xml:space="preserve"> and</w:t>
      </w:r>
      <w:r w:rsidR="00DF0B71" w:rsidRPr="00BC63FD">
        <w:rPr>
          <w:rFonts w:ascii="Arial" w:hAnsi="Arial" w:cs="Arial"/>
        </w:rPr>
        <w:t xml:space="preserve"> that</w:t>
      </w:r>
      <w:r w:rsidR="003B77EE" w:rsidRPr="00BC63FD">
        <w:rPr>
          <w:rFonts w:ascii="Arial" w:hAnsi="Arial" w:cs="Arial"/>
        </w:rPr>
        <w:t xml:space="preserve"> the student is unable to cooperate with this informal procedure and/or the </w:t>
      </w:r>
      <w:r w:rsidR="006F6CD7">
        <w:rPr>
          <w:rFonts w:ascii="Arial" w:hAnsi="Arial" w:cs="Arial"/>
        </w:rPr>
        <w:t>a</w:t>
      </w:r>
      <w:r w:rsidR="006F6CD7" w:rsidRPr="00477778">
        <w:rPr>
          <w:rFonts w:ascii="Arial" w:hAnsi="Arial" w:cs="Arial"/>
        </w:rPr>
        <w:t xml:space="preserve">ssociate </w:t>
      </w:r>
      <w:r w:rsidR="006F6CD7">
        <w:rPr>
          <w:rFonts w:ascii="Arial" w:hAnsi="Arial" w:cs="Arial"/>
        </w:rPr>
        <w:t>h</w:t>
      </w:r>
      <w:r w:rsidR="006F6CD7" w:rsidRPr="00477778">
        <w:rPr>
          <w:rFonts w:ascii="Arial" w:hAnsi="Arial" w:cs="Arial"/>
        </w:rPr>
        <w:t>ead</w:t>
      </w:r>
      <w:r w:rsidR="006F6CD7">
        <w:rPr>
          <w:rFonts w:ascii="Arial" w:hAnsi="Arial" w:cs="Arial"/>
        </w:rPr>
        <w:t xml:space="preserve"> of school</w:t>
      </w:r>
      <w:r w:rsidR="006F6CD7" w:rsidRPr="00477778">
        <w:rPr>
          <w:rFonts w:ascii="Arial" w:hAnsi="Arial" w:cs="Arial"/>
        </w:rPr>
        <w:t>/</w:t>
      </w:r>
      <w:r w:rsidR="003703BD">
        <w:rPr>
          <w:rFonts w:ascii="Arial" w:hAnsi="Arial" w:cs="Arial"/>
        </w:rPr>
        <w:t>Advice Zone Team Leader</w:t>
      </w:r>
      <w:r w:rsidR="000D5060">
        <w:rPr>
          <w:rFonts w:ascii="Arial" w:hAnsi="Arial" w:cs="Arial"/>
        </w:rPr>
        <w:t xml:space="preserve"> or Senior Student Services Adviser </w:t>
      </w:r>
      <w:r w:rsidR="003B77EE" w:rsidRPr="00BC63FD">
        <w:rPr>
          <w:rFonts w:ascii="Arial" w:hAnsi="Arial" w:cs="Arial"/>
        </w:rPr>
        <w:t>considers that</w:t>
      </w:r>
      <w:r w:rsidR="00DF0B71" w:rsidRPr="00BC63FD">
        <w:rPr>
          <w:rFonts w:ascii="Arial" w:hAnsi="Arial" w:cs="Arial"/>
        </w:rPr>
        <w:t xml:space="preserve"> it is inappropriate to wait for a meeting to be arranged with any of the services noted in </w:t>
      </w:r>
      <w:r w:rsidR="00236B39">
        <w:rPr>
          <w:rFonts w:ascii="Arial" w:hAnsi="Arial" w:cs="Arial"/>
        </w:rPr>
        <w:t>5</w:t>
      </w:r>
      <w:r w:rsidR="00DF0B71" w:rsidRPr="00BC63FD">
        <w:rPr>
          <w:rFonts w:ascii="Arial" w:hAnsi="Arial" w:cs="Arial"/>
        </w:rPr>
        <w:t xml:space="preserve">.5, the </w:t>
      </w:r>
      <w:r w:rsidR="006F6CD7">
        <w:rPr>
          <w:rFonts w:ascii="Arial" w:hAnsi="Arial" w:cs="Arial"/>
        </w:rPr>
        <w:t>a</w:t>
      </w:r>
      <w:r w:rsidR="006F6CD7" w:rsidRPr="00477778">
        <w:rPr>
          <w:rFonts w:ascii="Arial" w:hAnsi="Arial" w:cs="Arial"/>
        </w:rPr>
        <w:t xml:space="preserve">ssociate </w:t>
      </w:r>
      <w:r w:rsidR="006F6CD7">
        <w:rPr>
          <w:rFonts w:ascii="Arial" w:hAnsi="Arial" w:cs="Arial"/>
        </w:rPr>
        <w:t>h</w:t>
      </w:r>
      <w:r w:rsidR="006F6CD7" w:rsidRPr="00477778">
        <w:rPr>
          <w:rFonts w:ascii="Arial" w:hAnsi="Arial" w:cs="Arial"/>
        </w:rPr>
        <w:t>ead</w:t>
      </w:r>
      <w:r w:rsidR="006F6CD7">
        <w:rPr>
          <w:rFonts w:ascii="Arial" w:hAnsi="Arial" w:cs="Arial"/>
        </w:rPr>
        <w:t xml:space="preserve"> of school</w:t>
      </w:r>
      <w:r w:rsidR="006F6CD7" w:rsidRPr="00477778">
        <w:rPr>
          <w:rFonts w:ascii="Arial" w:hAnsi="Arial" w:cs="Arial"/>
        </w:rPr>
        <w:t>/</w:t>
      </w:r>
      <w:r w:rsidR="003703BD">
        <w:rPr>
          <w:rFonts w:ascii="Arial" w:hAnsi="Arial" w:cs="Arial"/>
        </w:rPr>
        <w:t>Advice Zone Team Leader</w:t>
      </w:r>
      <w:r w:rsidR="006F6CD7" w:rsidRPr="00477778">
        <w:rPr>
          <w:rFonts w:ascii="Arial" w:hAnsi="Arial" w:cs="Arial"/>
        </w:rPr>
        <w:t xml:space="preserve"> </w:t>
      </w:r>
      <w:r w:rsidR="000D5060">
        <w:rPr>
          <w:rFonts w:ascii="Arial" w:hAnsi="Arial" w:cs="Arial"/>
        </w:rPr>
        <w:t>or Senior Student Services Adviser</w:t>
      </w:r>
      <w:r w:rsidR="000D5060" w:rsidRPr="00BC63FD">
        <w:rPr>
          <w:rFonts w:ascii="Arial" w:hAnsi="Arial" w:cs="Arial"/>
        </w:rPr>
        <w:t xml:space="preserve"> </w:t>
      </w:r>
      <w:r w:rsidR="008858A9" w:rsidRPr="00BC63FD">
        <w:rPr>
          <w:rFonts w:ascii="Arial" w:hAnsi="Arial" w:cs="Arial"/>
        </w:rPr>
        <w:t>will</w:t>
      </w:r>
      <w:r w:rsidR="00DF0B71" w:rsidRPr="00BC63FD">
        <w:rPr>
          <w:rFonts w:ascii="Arial" w:hAnsi="Arial" w:cs="Arial"/>
        </w:rPr>
        <w:t xml:space="preserve"> inform the student that</w:t>
      </w:r>
      <w:r w:rsidR="00B0500B">
        <w:rPr>
          <w:rFonts w:ascii="Arial" w:hAnsi="Arial" w:cs="Arial"/>
        </w:rPr>
        <w:t xml:space="preserve"> the case is being referred to l</w:t>
      </w:r>
      <w:r w:rsidR="00DF0B71" w:rsidRPr="00BC63FD">
        <w:rPr>
          <w:rFonts w:ascii="Arial" w:hAnsi="Arial" w:cs="Arial"/>
        </w:rPr>
        <w:t>evel 2 of th</w:t>
      </w:r>
      <w:r w:rsidR="00681FC0" w:rsidRPr="00BC63FD">
        <w:rPr>
          <w:rFonts w:ascii="Arial" w:hAnsi="Arial" w:cs="Arial"/>
        </w:rPr>
        <w:t>e procedure.</w:t>
      </w:r>
      <w:proofErr w:type="gramEnd"/>
      <w:r w:rsidR="00681FC0" w:rsidRPr="00BC63FD">
        <w:rPr>
          <w:rFonts w:ascii="Arial" w:hAnsi="Arial" w:cs="Arial"/>
        </w:rPr>
        <w:t xml:space="preserve">  The </w:t>
      </w:r>
      <w:r w:rsidR="006F6CD7">
        <w:rPr>
          <w:rFonts w:ascii="Arial" w:hAnsi="Arial" w:cs="Arial"/>
        </w:rPr>
        <w:t>a</w:t>
      </w:r>
      <w:r w:rsidR="006F6CD7" w:rsidRPr="00477778">
        <w:rPr>
          <w:rFonts w:ascii="Arial" w:hAnsi="Arial" w:cs="Arial"/>
        </w:rPr>
        <w:t xml:space="preserve">ssociate </w:t>
      </w:r>
      <w:r w:rsidR="006F6CD7">
        <w:rPr>
          <w:rFonts w:ascii="Arial" w:hAnsi="Arial" w:cs="Arial"/>
        </w:rPr>
        <w:t>h</w:t>
      </w:r>
      <w:r w:rsidR="006F6CD7" w:rsidRPr="00477778">
        <w:rPr>
          <w:rFonts w:ascii="Arial" w:hAnsi="Arial" w:cs="Arial"/>
        </w:rPr>
        <w:t>ead</w:t>
      </w:r>
      <w:r w:rsidR="006F6CD7">
        <w:rPr>
          <w:rFonts w:ascii="Arial" w:hAnsi="Arial" w:cs="Arial"/>
        </w:rPr>
        <w:t xml:space="preserve"> of school</w:t>
      </w:r>
      <w:r w:rsidR="006F6CD7" w:rsidRPr="00477778">
        <w:rPr>
          <w:rFonts w:ascii="Arial" w:hAnsi="Arial" w:cs="Arial"/>
        </w:rPr>
        <w:t>/</w:t>
      </w:r>
      <w:r w:rsidR="003703BD">
        <w:rPr>
          <w:rFonts w:ascii="Arial" w:hAnsi="Arial" w:cs="Arial"/>
        </w:rPr>
        <w:t>Advice Zone Team Leader</w:t>
      </w:r>
      <w:r w:rsidR="006F6CD7" w:rsidRPr="00477778">
        <w:rPr>
          <w:rFonts w:ascii="Arial" w:hAnsi="Arial" w:cs="Arial"/>
        </w:rPr>
        <w:t xml:space="preserve"> </w:t>
      </w:r>
      <w:r w:rsidR="000D5060">
        <w:rPr>
          <w:rFonts w:ascii="Arial" w:hAnsi="Arial" w:cs="Arial"/>
        </w:rPr>
        <w:t>or Senior Student Services Adviser</w:t>
      </w:r>
      <w:r w:rsidR="000D5060" w:rsidRPr="00BC63FD">
        <w:rPr>
          <w:rFonts w:ascii="Arial" w:hAnsi="Arial" w:cs="Arial"/>
        </w:rPr>
        <w:t xml:space="preserve"> </w:t>
      </w:r>
      <w:r w:rsidR="008858A9" w:rsidRPr="00BC63FD">
        <w:rPr>
          <w:rFonts w:ascii="Arial" w:hAnsi="Arial" w:cs="Arial"/>
        </w:rPr>
        <w:t>will</w:t>
      </w:r>
      <w:r w:rsidR="00DF0B71" w:rsidRPr="00BC63FD">
        <w:rPr>
          <w:rFonts w:ascii="Arial" w:hAnsi="Arial" w:cs="Arial"/>
        </w:rPr>
        <w:t xml:space="preserve"> then </w:t>
      </w:r>
      <w:r w:rsidR="003B77EE" w:rsidRPr="00BC63FD">
        <w:rPr>
          <w:rFonts w:ascii="Arial" w:hAnsi="Arial" w:cs="Arial"/>
        </w:rPr>
        <w:t>ensure that arrangements are made for t</w:t>
      </w:r>
      <w:r w:rsidR="00DF0B71" w:rsidRPr="00BC63FD">
        <w:rPr>
          <w:rFonts w:ascii="Arial" w:hAnsi="Arial" w:cs="Arial"/>
        </w:rPr>
        <w:t xml:space="preserve">he student to meet as quickly as possible with the relevant </w:t>
      </w:r>
      <w:r w:rsidR="006F6CD7">
        <w:rPr>
          <w:rFonts w:ascii="Arial" w:hAnsi="Arial" w:cs="Arial"/>
        </w:rPr>
        <w:t>h</w:t>
      </w:r>
      <w:r w:rsidR="006F6CD7" w:rsidRPr="00BC63FD">
        <w:rPr>
          <w:rFonts w:ascii="Arial" w:hAnsi="Arial" w:cs="Arial"/>
        </w:rPr>
        <w:t xml:space="preserve">ead </w:t>
      </w:r>
      <w:r w:rsidR="00DF0B71" w:rsidRPr="00BC63FD">
        <w:rPr>
          <w:rFonts w:ascii="Arial" w:hAnsi="Arial" w:cs="Arial"/>
        </w:rPr>
        <w:t xml:space="preserve">of </w:t>
      </w:r>
      <w:r w:rsidR="006F6CD7">
        <w:rPr>
          <w:rFonts w:ascii="Arial" w:hAnsi="Arial" w:cs="Arial"/>
        </w:rPr>
        <w:t>s</w:t>
      </w:r>
      <w:r w:rsidR="006F6CD7" w:rsidRPr="00BC63FD">
        <w:rPr>
          <w:rFonts w:ascii="Arial" w:hAnsi="Arial" w:cs="Arial"/>
        </w:rPr>
        <w:t xml:space="preserve">chool </w:t>
      </w:r>
      <w:r w:rsidR="00DF0B71" w:rsidRPr="00BC63FD">
        <w:rPr>
          <w:rFonts w:ascii="Arial" w:hAnsi="Arial" w:cs="Arial"/>
        </w:rPr>
        <w:t xml:space="preserve">and the Manager </w:t>
      </w:r>
      <w:r w:rsidR="000D5060">
        <w:rPr>
          <w:rFonts w:ascii="Arial" w:hAnsi="Arial" w:cs="Arial"/>
        </w:rPr>
        <w:t>Disability</w:t>
      </w:r>
      <w:r w:rsidR="000D5060" w:rsidRPr="00BC63FD" w:rsidDel="000D5060">
        <w:rPr>
          <w:rFonts w:ascii="Arial" w:hAnsi="Arial" w:cs="Arial"/>
        </w:rPr>
        <w:t xml:space="preserve"> </w:t>
      </w:r>
      <w:r w:rsidR="00DF0B71" w:rsidRPr="00BC63FD">
        <w:rPr>
          <w:rFonts w:ascii="Arial" w:hAnsi="Arial" w:cs="Arial"/>
        </w:rPr>
        <w:t>and Well</w:t>
      </w:r>
      <w:r w:rsidR="003B77EE" w:rsidRPr="00BC63FD">
        <w:rPr>
          <w:rFonts w:ascii="Arial" w:hAnsi="Arial" w:cs="Arial"/>
        </w:rPr>
        <w:t>b</w:t>
      </w:r>
      <w:r w:rsidR="00DF0B71" w:rsidRPr="00BC63FD">
        <w:rPr>
          <w:rFonts w:ascii="Arial" w:hAnsi="Arial" w:cs="Arial"/>
        </w:rPr>
        <w:t>eing</w:t>
      </w:r>
      <w:r w:rsidR="003B77EE" w:rsidRPr="00BC63FD">
        <w:rPr>
          <w:rFonts w:ascii="Arial" w:hAnsi="Arial" w:cs="Arial"/>
        </w:rPr>
        <w:t xml:space="preserve"> Service</w:t>
      </w:r>
      <w:r w:rsidR="00AA2957" w:rsidRPr="00BC63FD">
        <w:rPr>
          <w:rFonts w:ascii="Arial" w:hAnsi="Arial" w:cs="Arial"/>
        </w:rPr>
        <w:t xml:space="preserve"> (or nominee)</w:t>
      </w:r>
      <w:r w:rsidR="003B77EE" w:rsidRPr="00BC63FD">
        <w:rPr>
          <w:rFonts w:ascii="Arial" w:hAnsi="Arial" w:cs="Arial"/>
        </w:rPr>
        <w:t xml:space="preserve">, in line with the procedure set out </w:t>
      </w:r>
      <w:r w:rsidR="00236B39">
        <w:rPr>
          <w:rFonts w:ascii="Arial" w:hAnsi="Arial" w:cs="Arial"/>
        </w:rPr>
        <w:t>in section</w:t>
      </w:r>
      <w:r w:rsidR="00E951A1" w:rsidRPr="00BC63FD">
        <w:rPr>
          <w:rFonts w:ascii="Arial" w:hAnsi="Arial" w:cs="Arial"/>
        </w:rPr>
        <w:t xml:space="preserve"> 6</w:t>
      </w:r>
      <w:r w:rsidR="003B77EE" w:rsidRPr="00BC63FD">
        <w:rPr>
          <w:rFonts w:ascii="Arial" w:hAnsi="Arial" w:cs="Arial"/>
        </w:rPr>
        <w:t>.</w:t>
      </w:r>
      <w:r w:rsidR="00DF0B71" w:rsidRPr="00BC63FD">
        <w:rPr>
          <w:rFonts w:ascii="Arial" w:hAnsi="Arial" w:cs="Arial"/>
        </w:rPr>
        <w:t xml:space="preserve">  </w:t>
      </w:r>
    </w:p>
    <w:p w14:paraId="6BB8D5E7" w14:textId="77777777" w:rsidR="00CC61F0" w:rsidRPr="00BC63FD" w:rsidRDefault="00CC61F0" w:rsidP="002C1F47">
      <w:pPr>
        <w:spacing w:after="0" w:line="240" w:lineRule="auto"/>
        <w:ind w:left="709"/>
        <w:rPr>
          <w:rFonts w:ascii="Arial" w:hAnsi="Arial" w:cs="Arial"/>
        </w:rPr>
      </w:pPr>
    </w:p>
    <w:p w14:paraId="2CF2FABD" w14:textId="5F6A9FA6" w:rsidR="00957F36" w:rsidRDefault="00C414C7" w:rsidP="002C1F47">
      <w:pPr>
        <w:spacing w:after="0" w:line="240" w:lineRule="auto"/>
        <w:ind w:left="709" w:hanging="709"/>
        <w:rPr>
          <w:rFonts w:ascii="Arial" w:hAnsi="Arial" w:cs="Arial"/>
          <w:lang w:eastAsia="en-US"/>
        </w:rPr>
      </w:pPr>
      <w:r w:rsidRPr="00BC63FD">
        <w:rPr>
          <w:rFonts w:ascii="Arial" w:hAnsi="Arial" w:cs="Arial"/>
        </w:rPr>
        <w:t>5</w:t>
      </w:r>
      <w:r w:rsidR="00DF0B71" w:rsidRPr="00BC63FD">
        <w:rPr>
          <w:rFonts w:ascii="Arial" w:hAnsi="Arial" w:cs="Arial"/>
        </w:rPr>
        <w:t>.</w:t>
      </w:r>
      <w:r w:rsidR="003B77EE" w:rsidRPr="00BC63FD">
        <w:rPr>
          <w:rFonts w:ascii="Arial" w:hAnsi="Arial" w:cs="Arial"/>
        </w:rPr>
        <w:t>9</w:t>
      </w:r>
      <w:r w:rsidR="00DF0B71" w:rsidRPr="00BC63FD">
        <w:rPr>
          <w:rFonts w:ascii="Arial" w:hAnsi="Arial" w:cs="Arial"/>
        </w:rPr>
        <w:tab/>
      </w:r>
      <w:r w:rsidR="007F546C" w:rsidRPr="00BC63FD">
        <w:rPr>
          <w:rFonts w:ascii="Arial" w:hAnsi="Arial" w:cs="Arial"/>
        </w:rPr>
        <w:t xml:space="preserve">If the discussion with the student suggests that the student is not in need of the support of any of the above services, the </w:t>
      </w:r>
      <w:r w:rsidR="00EA7D20">
        <w:rPr>
          <w:rFonts w:ascii="Arial" w:hAnsi="Arial" w:cs="Arial"/>
        </w:rPr>
        <w:t>a</w:t>
      </w:r>
      <w:r w:rsidR="00EA7D20" w:rsidRPr="00477778">
        <w:rPr>
          <w:rFonts w:ascii="Arial" w:hAnsi="Arial" w:cs="Arial"/>
        </w:rPr>
        <w:t xml:space="preserve">ssociate </w:t>
      </w:r>
      <w:r w:rsidR="00EA7D20">
        <w:rPr>
          <w:rFonts w:ascii="Arial" w:hAnsi="Arial" w:cs="Arial"/>
        </w:rPr>
        <w:t>h</w:t>
      </w:r>
      <w:r w:rsidR="00EA7D20" w:rsidRPr="00477778">
        <w:rPr>
          <w:rFonts w:ascii="Arial" w:hAnsi="Arial" w:cs="Arial"/>
        </w:rPr>
        <w:t>ead</w:t>
      </w:r>
      <w:r w:rsidR="00EA7D20">
        <w:rPr>
          <w:rFonts w:ascii="Arial" w:hAnsi="Arial" w:cs="Arial"/>
        </w:rPr>
        <w:t xml:space="preserve"> of school</w:t>
      </w:r>
      <w:r w:rsidR="00EA7D20" w:rsidRPr="00477778">
        <w:rPr>
          <w:rFonts w:ascii="Arial" w:hAnsi="Arial" w:cs="Arial"/>
        </w:rPr>
        <w:t>/</w:t>
      </w:r>
      <w:r w:rsidR="003703BD">
        <w:rPr>
          <w:rFonts w:ascii="Arial" w:hAnsi="Arial" w:cs="Arial"/>
        </w:rPr>
        <w:t>Advice Zone Team Leader</w:t>
      </w:r>
      <w:r w:rsidR="00EA7D20" w:rsidRPr="00477778">
        <w:rPr>
          <w:rFonts w:ascii="Arial" w:hAnsi="Arial" w:cs="Arial"/>
        </w:rPr>
        <w:t xml:space="preserve"> </w:t>
      </w:r>
      <w:r w:rsidR="001C1C41">
        <w:rPr>
          <w:rFonts w:ascii="Arial" w:hAnsi="Arial" w:cs="Arial"/>
        </w:rPr>
        <w:t>or Senior Student Services Adviser</w:t>
      </w:r>
      <w:r w:rsidR="001C1C41" w:rsidRPr="00477778">
        <w:rPr>
          <w:rFonts w:ascii="Arial" w:hAnsi="Arial" w:cs="Arial"/>
        </w:rPr>
        <w:t xml:space="preserve"> </w:t>
      </w:r>
      <w:r w:rsidR="007F546C" w:rsidRPr="00BC63FD">
        <w:rPr>
          <w:rFonts w:ascii="Arial" w:hAnsi="Arial" w:cs="Arial"/>
        </w:rPr>
        <w:t xml:space="preserve">may consider that all that is required is </w:t>
      </w:r>
      <w:r w:rsidR="003B77EE" w:rsidRPr="00BC63FD">
        <w:rPr>
          <w:rFonts w:ascii="Arial" w:hAnsi="Arial" w:cs="Arial"/>
        </w:rPr>
        <w:t xml:space="preserve">action such as </w:t>
      </w:r>
      <w:r w:rsidR="007026F0" w:rsidRPr="00BC63FD">
        <w:rPr>
          <w:rFonts w:ascii="Arial" w:hAnsi="Arial" w:cs="Arial"/>
          <w:lang w:eastAsia="en-US"/>
        </w:rPr>
        <w:t>encourag</w:t>
      </w:r>
      <w:r w:rsidR="003B77EE" w:rsidRPr="00BC63FD">
        <w:rPr>
          <w:rFonts w:ascii="Arial" w:hAnsi="Arial" w:cs="Arial"/>
          <w:lang w:eastAsia="en-US"/>
        </w:rPr>
        <w:t>ing</w:t>
      </w:r>
      <w:r w:rsidR="0009369B">
        <w:rPr>
          <w:rFonts w:ascii="Arial" w:hAnsi="Arial" w:cs="Arial"/>
          <w:lang w:eastAsia="en-US"/>
        </w:rPr>
        <w:t xml:space="preserve"> the student</w:t>
      </w:r>
      <w:r w:rsidR="00236B39">
        <w:rPr>
          <w:rFonts w:ascii="Arial" w:hAnsi="Arial" w:cs="Arial"/>
          <w:lang w:eastAsia="en-US"/>
        </w:rPr>
        <w:t xml:space="preserve"> to</w:t>
      </w:r>
      <w:r w:rsidR="0009369B">
        <w:rPr>
          <w:rFonts w:ascii="Arial" w:hAnsi="Arial" w:cs="Arial"/>
          <w:lang w:eastAsia="en-US"/>
        </w:rPr>
        <w:t>:</w:t>
      </w:r>
    </w:p>
    <w:p w14:paraId="0089F19E" w14:textId="77777777" w:rsidR="0009369B" w:rsidRDefault="0009369B" w:rsidP="002C1F47">
      <w:pPr>
        <w:spacing w:after="0" w:line="240" w:lineRule="auto"/>
        <w:ind w:left="709" w:hanging="709"/>
        <w:rPr>
          <w:rFonts w:ascii="Arial" w:hAnsi="Arial" w:cs="Arial"/>
          <w:lang w:eastAsia="en-US"/>
        </w:rPr>
      </w:pPr>
    </w:p>
    <w:p w14:paraId="4706DC6A" w14:textId="212AD061" w:rsidR="007026F0" w:rsidRPr="00BC63FD" w:rsidRDefault="007026F0" w:rsidP="002C1F47">
      <w:pPr>
        <w:pStyle w:val="ListParagraph"/>
        <w:numPr>
          <w:ilvl w:val="0"/>
          <w:numId w:val="9"/>
        </w:numPr>
        <w:rPr>
          <w:rFonts w:ascii="Arial" w:hAnsi="Arial" w:cs="Arial"/>
        </w:rPr>
      </w:pPr>
      <w:r w:rsidRPr="00BC63FD">
        <w:rPr>
          <w:rFonts w:ascii="Arial" w:hAnsi="Arial" w:cs="Arial"/>
        </w:rPr>
        <w:t xml:space="preserve">complete </w:t>
      </w:r>
      <w:r w:rsidR="007F546C" w:rsidRPr="00BC63FD">
        <w:rPr>
          <w:rFonts w:ascii="Arial" w:hAnsi="Arial" w:cs="Arial"/>
        </w:rPr>
        <w:t xml:space="preserve">any </w:t>
      </w:r>
      <w:r w:rsidRPr="00BC63FD">
        <w:rPr>
          <w:rFonts w:ascii="Arial" w:hAnsi="Arial" w:cs="Arial"/>
        </w:rPr>
        <w:t>required assessments</w:t>
      </w:r>
      <w:r w:rsidR="002C1F47">
        <w:rPr>
          <w:rFonts w:ascii="Arial" w:hAnsi="Arial" w:cs="Arial"/>
        </w:rPr>
        <w:t>;</w:t>
      </w:r>
      <w:r w:rsidR="007F546C" w:rsidRPr="00BC63FD">
        <w:rPr>
          <w:rFonts w:ascii="Arial" w:hAnsi="Arial" w:cs="Arial"/>
        </w:rPr>
        <w:t xml:space="preserve"> </w:t>
      </w:r>
      <w:r w:rsidRPr="00BC63FD">
        <w:rPr>
          <w:rFonts w:ascii="Arial" w:hAnsi="Arial" w:cs="Arial"/>
        </w:rPr>
        <w:t xml:space="preserve"> </w:t>
      </w:r>
    </w:p>
    <w:p w14:paraId="6D42BA2E" w14:textId="5AA4E098" w:rsidR="007026F0" w:rsidRPr="00BC63FD" w:rsidRDefault="007F546C" w:rsidP="002C1F47">
      <w:pPr>
        <w:pStyle w:val="ListParagraph"/>
        <w:numPr>
          <w:ilvl w:val="0"/>
          <w:numId w:val="9"/>
        </w:numPr>
        <w:rPr>
          <w:rFonts w:ascii="Arial" w:hAnsi="Arial" w:cs="Arial"/>
        </w:rPr>
      </w:pPr>
      <w:r w:rsidRPr="00BC63FD">
        <w:rPr>
          <w:rFonts w:ascii="Arial" w:hAnsi="Arial" w:cs="Arial"/>
        </w:rPr>
        <w:t xml:space="preserve">ensure they are </w:t>
      </w:r>
      <w:r w:rsidR="007026F0" w:rsidRPr="00BC63FD">
        <w:rPr>
          <w:rFonts w:ascii="Arial" w:hAnsi="Arial" w:cs="Arial"/>
        </w:rPr>
        <w:t>attend</w:t>
      </w:r>
      <w:r w:rsidRPr="00BC63FD">
        <w:rPr>
          <w:rFonts w:ascii="Arial" w:hAnsi="Arial" w:cs="Arial"/>
        </w:rPr>
        <w:t>ing their</w:t>
      </w:r>
      <w:r w:rsidR="007026F0" w:rsidRPr="00BC63FD">
        <w:rPr>
          <w:rFonts w:ascii="Arial" w:hAnsi="Arial" w:cs="Arial"/>
        </w:rPr>
        <w:t xml:space="preserve"> classes</w:t>
      </w:r>
      <w:r w:rsidRPr="00BC63FD">
        <w:rPr>
          <w:rFonts w:ascii="Arial" w:hAnsi="Arial" w:cs="Arial"/>
        </w:rPr>
        <w:t xml:space="preserve"> regularly</w:t>
      </w:r>
      <w:r w:rsidR="002C1F47">
        <w:rPr>
          <w:rFonts w:ascii="Arial" w:hAnsi="Arial" w:cs="Arial"/>
        </w:rPr>
        <w:t>;</w:t>
      </w:r>
      <w:r w:rsidR="007026F0" w:rsidRPr="00BC63FD">
        <w:rPr>
          <w:rFonts w:ascii="Arial" w:hAnsi="Arial" w:cs="Arial"/>
        </w:rPr>
        <w:t xml:space="preserve"> </w:t>
      </w:r>
    </w:p>
    <w:p w14:paraId="33ED5CB0" w14:textId="77777777" w:rsidR="007026F0" w:rsidRPr="00BC63FD" w:rsidRDefault="007F546C" w:rsidP="002C1F47">
      <w:pPr>
        <w:pStyle w:val="ListParagraph"/>
        <w:numPr>
          <w:ilvl w:val="0"/>
          <w:numId w:val="9"/>
        </w:numPr>
        <w:rPr>
          <w:rFonts w:ascii="Arial" w:hAnsi="Arial" w:cs="Arial"/>
        </w:rPr>
      </w:pPr>
      <w:proofErr w:type="gramStart"/>
      <w:r w:rsidRPr="00BC63FD">
        <w:rPr>
          <w:rFonts w:ascii="Arial" w:hAnsi="Arial" w:cs="Arial"/>
        </w:rPr>
        <w:t>consider</w:t>
      </w:r>
      <w:proofErr w:type="gramEnd"/>
      <w:r w:rsidRPr="00BC63FD">
        <w:rPr>
          <w:rFonts w:ascii="Arial" w:hAnsi="Arial" w:cs="Arial"/>
        </w:rPr>
        <w:t xml:space="preserve"> whether they should apply for </w:t>
      </w:r>
      <w:r w:rsidR="00236B39">
        <w:rPr>
          <w:rFonts w:ascii="Arial" w:hAnsi="Arial" w:cs="Arial"/>
        </w:rPr>
        <w:t>e</w:t>
      </w:r>
      <w:r w:rsidR="007026F0" w:rsidRPr="00BC63FD">
        <w:rPr>
          <w:rFonts w:ascii="Arial" w:hAnsi="Arial" w:cs="Arial"/>
        </w:rPr>
        <w:t xml:space="preserve">xtenuating </w:t>
      </w:r>
      <w:r w:rsidR="00236B39">
        <w:rPr>
          <w:rFonts w:ascii="Arial" w:hAnsi="Arial" w:cs="Arial"/>
        </w:rPr>
        <w:t>c</w:t>
      </w:r>
      <w:r w:rsidR="007026F0" w:rsidRPr="00BC63FD">
        <w:rPr>
          <w:rFonts w:ascii="Arial" w:hAnsi="Arial" w:cs="Arial"/>
        </w:rPr>
        <w:t>ircumstances if the issues arising are having an impact on assessments which the student is due to take</w:t>
      </w:r>
      <w:r w:rsidRPr="00BC63FD">
        <w:rPr>
          <w:rFonts w:ascii="Arial" w:hAnsi="Arial" w:cs="Arial"/>
        </w:rPr>
        <w:t>.</w:t>
      </w:r>
      <w:r w:rsidR="007026F0" w:rsidRPr="00BC63FD">
        <w:rPr>
          <w:rFonts w:ascii="Arial" w:hAnsi="Arial" w:cs="Arial"/>
        </w:rPr>
        <w:t xml:space="preserve"> </w:t>
      </w:r>
    </w:p>
    <w:p w14:paraId="3409AE05" w14:textId="77777777" w:rsidR="005D69E7" w:rsidRPr="00BC63FD" w:rsidRDefault="005D69E7" w:rsidP="002C1F47">
      <w:pPr>
        <w:pStyle w:val="ListParagraph"/>
        <w:ind w:left="1440"/>
        <w:rPr>
          <w:rFonts w:ascii="Arial" w:hAnsi="Arial" w:cs="Arial"/>
        </w:rPr>
      </w:pPr>
    </w:p>
    <w:p w14:paraId="7265C6BC" w14:textId="7E347BB0" w:rsidR="00D93D7B" w:rsidRPr="00BC63FD" w:rsidRDefault="00C414C7" w:rsidP="002C1F47">
      <w:pPr>
        <w:pStyle w:val="NormalWeb"/>
        <w:spacing w:before="0" w:beforeAutospacing="0" w:after="0" w:afterAutospacing="0"/>
        <w:ind w:left="720" w:hanging="720"/>
        <w:rPr>
          <w:rFonts w:ascii="Arial" w:hAnsi="Arial" w:cs="Arial"/>
          <w:sz w:val="22"/>
          <w:szCs w:val="22"/>
        </w:rPr>
      </w:pPr>
      <w:proofErr w:type="gramStart"/>
      <w:r w:rsidRPr="00BC63FD">
        <w:rPr>
          <w:rFonts w:ascii="Arial" w:hAnsi="Arial" w:cs="Arial"/>
          <w:sz w:val="22"/>
          <w:szCs w:val="22"/>
        </w:rPr>
        <w:t>5</w:t>
      </w:r>
      <w:r w:rsidR="00D93D7B" w:rsidRPr="00BC63FD">
        <w:rPr>
          <w:rFonts w:ascii="Arial" w:hAnsi="Arial" w:cs="Arial"/>
          <w:sz w:val="22"/>
          <w:szCs w:val="22"/>
        </w:rPr>
        <w:t>.</w:t>
      </w:r>
      <w:r w:rsidR="003B77EE" w:rsidRPr="00BC63FD">
        <w:rPr>
          <w:rFonts w:ascii="Arial" w:hAnsi="Arial" w:cs="Arial"/>
          <w:sz w:val="22"/>
          <w:szCs w:val="22"/>
        </w:rPr>
        <w:t>10</w:t>
      </w:r>
      <w:r w:rsidR="00D93D7B" w:rsidRPr="00BC63FD">
        <w:rPr>
          <w:rFonts w:ascii="Arial" w:hAnsi="Arial" w:cs="Arial"/>
          <w:sz w:val="22"/>
          <w:szCs w:val="22"/>
        </w:rPr>
        <w:tab/>
        <w:t xml:space="preserve">Where the student declares a physical or mental health condition which they have not previously notified the </w:t>
      </w:r>
      <w:r w:rsidR="00480F47" w:rsidRPr="00BC63FD">
        <w:rPr>
          <w:rFonts w:ascii="Arial" w:hAnsi="Arial" w:cs="Arial"/>
          <w:sz w:val="22"/>
          <w:szCs w:val="22"/>
        </w:rPr>
        <w:t>U</w:t>
      </w:r>
      <w:r w:rsidR="00D93D7B" w:rsidRPr="00BC63FD">
        <w:rPr>
          <w:rFonts w:ascii="Arial" w:hAnsi="Arial" w:cs="Arial"/>
          <w:sz w:val="22"/>
          <w:szCs w:val="22"/>
        </w:rPr>
        <w:t xml:space="preserve">niversity of, the </w:t>
      </w:r>
      <w:r w:rsidR="00A40E07" w:rsidRPr="00236B39">
        <w:rPr>
          <w:rFonts w:ascii="Arial" w:hAnsi="Arial" w:cs="Arial"/>
          <w:sz w:val="22"/>
          <w:szCs w:val="22"/>
        </w:rPr>
        <w:t>associate head of school/</w:t>
      </w:r>
      <w:r w:rsidR="003703BD">
        <w:rPr>
          <w:rFonts w:ascii="Arial" w:hAnsi="Arial" w:cs="Arial"/>
          <w:sz w:val="22"/>
          <w:szCs w:val="22"/>
        </w:rPr>
        <w:t xml:space="preserve">Advice Zone Team </w:t>
      </w:r>
      <w:r w:rsidR="003703BD" w:rsidRPr="001C1C41">
        <w:rPr>
          <w:rFonts w:ascii="Arial" w:hAnsi="Arial" w:cs="Arial"/>
          <w:sz w:val="22"/>
          <w:szCs w:val="22"/>
        </w:rPr>
        <w:t>Leader</w:t>
      </w:r>
      <w:r w:rsidR="00A40E07" w:rsidRPr="001C1C41">
        <w:rPr>
          <w:rFonts w:ascii="Arial" w:hAnsi="Arial" w:cs="Arial"/>
          <w:sz w:val="22"/>
          <w:szCs w:val="22"/>
        </w:rPr>
        <w:t xml:space="preserve"> </w:t>
      </w:r>
      <w:r w:rsidR="001C1C41" w:rsidRPr="008344D9">
        <w:rPr>
          <w:rFonts w:ascii="Arial" w:hAnsi="Arial" w:cs="Arial"/>
          <w:sz w:val="22"/>
          <w:szCs w:val="22"/>
        </w:rPr>
        <w:t>or Senior Student Services Adviser</w:t>
      </w:r>
      <w:r w:rsidR="001C1C41">
        <w:rPr>
          <w:rFonts w:ascii="Arial" w:hAnsi="Arial" w:cs="Arial"/>
          <w:sz w:val="22"/>
          <w:szCs w:val="22"/>
        </w:rPr>
        <w:t>,</w:t>
      </w:r>
      <w:r w:rsidR="001C1C41" w:rsidRPr="00236B39">
        <w:rPr>
          <w:rFonts w:ascii="Arial" w:hAnsi="Arial" w:cs="Arial"/>
          <w:sz w:val="22"/>
          <w:szCs w:val="22"/>
        </w:rPr>
        <w:t xml:space="preserve"> </w:t>
      </w:r>
      <w:r w:rsidR="00D93D7B" w:rsidRPr="00236B39">
        <w:rPr>
          <w:rFonts w:ascii="Arial" w:hAnsi="Arial" w:cs="Arial"/>
          <w:sz w:val="22"/>
          <w:szCs w:val="22"/>
        </w:rPr>
        <w:t xml:space="preserve">must </w:t>
      </w:r>
      <w:r w:rsidR="00D93D7B" w:rsidRPr="00BC63FD">
        <w:rPr>
          <w:rFonts w:ascii="Arial" w:hAnsi="Arial" w:cs="Arial"/>
          <w:sz w:val="22"/>
          <w:szCs w:val="22"/>
        </w:rPr>
        <w:t>clarify with the student what</w:t>
      </w:r>
      <w:r w:rsidR="00FF666D" w:rsidRPr="00BC63FD">
        <w:rPr>
          <w:rFonts w:ascii="Arial" w:hAnsi="Arial" w:cs="Arial"/>
          <w:sz w:val="22"/>
          <w:szCs w:val="22"/>
        </w:rPr>
        <w:t xml:space="preserve"> action the student wishes the U</w:t>
      </w:r>
      <w:r w:rsidR="00D93D7B" w:rsidRPr="00BC63FD">
        <w:rPr>
          <w:rFonts w:ascii="Arial" w:hAnsi="Arial" w:cs="Arial"/>
          <w:sz w:val="22"/>
          <w:szCs w:val="22"/>
        </w:rPr>
        <w:t>niversity to take in relation to the disclosure i.e. do they require support, in which case t</w:t>
      </w:r>
      <w:r w:rsidR="00002019" w:rsidRPr="00BC63FD">
        <w:rPr>
          <w:rFonts w:ascii="Arial" w:hAnsi="Arial" w:cs="Arial"/>
          <w:sz w:val="22"/>
          <w:szCs w:val="22"/>
        </w:rPr>
        <w:t xml:space="preserve">hey need to register with the Disability </w:t>
      </w:r>
      <w:r w:rsidR="00D93D7B" w:rsidRPr="00BC63FD">
        <w:rPr>
          <w:rFonts w:ascii="Arial" w:hAnsi="Arial" w:cs="Arial"/>
          <w:sz w:val="22"/>
          <w:szCs w:val="22"/>
        </w:rPr>
        <w:t>S</w:t>
      </w:r>
      <w:r w:rsidR="00002019" w:rsidRPr="00BC63FD">
        <w:rPr>
          <w:rFonts w:ascii="Arial" w:hAnsi="Arial" w:cs="Arial"/>
          <w:sz w:val="22"/>
          <w:szCs w:val="22"/>
        </w:rPr>
        <w:t>ervice</w:t>
      </w:r>
      <w:r w:rsidR="00D93D7B" w:rsidRPr="00BC63FD">
        <w:rPr>
          <w:rFonts w:ascii="Arial" w:hAnsi="Arial" w:cs="Arial"/>
          <w:sz w:val="22"/>
          <w:szCs w:val="22"/>
        </w:rPr>
        <w:t>.</w:t>
      </w:r>
      <w:proofErr w:type="gramEnd"/>
      <w:r w:rsidR="00D93D7B" w:rsidRPr="00BC63FD">
        <w:rPr>
          <w:rFonts w:ascii="Arial" w:hAnsi="Arial" w:cs="Arial"/>
          <w:sz w:val="22"/>
          <w:szCs w:val="22"/>
        </w:rPr>
        <w:t xml:space="preserve"> If </w:t>
      </w:r>
      <w:r w:rsidR="00D93D7B" w:rsidRPr="00BC63FD">
        <w:rPr>
          <w:rFonts w:ascii="Arial" w:hAnsi="Arial" w:cs="Arial"/>
          <w:sz w:val="22"/>
          <w:szCs w:val="22"/>
        </w:rPr>
        <w:lastRenderedPageBreak/>
        <w:t>the student indicates that they do not want any support, they should sign a declaration to that effect</w:t>
      </w:r>
      <w:r w:rsidR="005D5CE6" w:rsidRPr="00BC63FD">
        <w:rPr>
          <w:rFonts w:ascii="Arial" w:hAnsi="Arial" w:cs="Arial"/>
          <w:sz w:val="22"/>
          <w:szCs w:val="22"/>
        </w:rPr>
        <w:t>.</w:t>
      </w:r>
    </w:p>
    <w:p w14:paraId="45862118" w14:textId="77777777" w:rsidR="00D93D7B" w:rsidRPr="00BC63FD" w:rsidRDefault="00D93D7B" w:rsidP="002C1F47">
      <w:pPr>
        <w:pStyle w:val="PlainText"/>
        <w:ind w:right="-46"/>
        <w:rPr>
          <w:rFonts w:ascii="Arial" w:hAnsi="Arial" w:cs="Arial"/>
          <w:sz w:val="22"/>
          <w:szCs w:val="22"/>
        </w:rPr>
      </w:pPr>
    </w:p>
    <w:p w14:paraId="45B066DE" w14:textId="1DBE8D69" w:rsidR="007F546C" w:rsidRPr="00BC63FD" w:rsidRDefault="00C414C7" w:rsidP="002C1F47">
      <w:pPr>
        <w:pStyle w:val="PlainText"/>
        <w:ind w:left="720" w:right="-46" w:hanging="720"/>
        <w:rPr>
          <w:rFonts w:ascii="Arial" w:hAnsi="Arial" w:cs="Arial"/>
          <w:sz w:val="22"/>
          <w:szCs w:val="22"/>
        </w:rPr>
      </w:pPr>
      <w:r w:rsidRPr="00BC63FD">
        <w:rPr>
          <w:rFonts w:ascii="Arial" w:hAnsi="Arial" w:cs="Arial"/>
          <w:sz w:val="22"/>
          <w:szCs w:val="22"/>
        </w:rPr>
        <w:t>5</w:t>
      </w:r>
      <w:r w:rsidR="00D93D7B" w:rsidRPr="00BC63FD">
        <w:rPr>
          <w:rFonts w:ascii="Arial" w:hAnsi="Arial" w:cs="Arial"/>
          <w:sz w:val="22"/>
          <w:szCs w:val="22"/>
        </w:rPr>
        <w:t>.</w:t>
      </w:r>
      <w:r w:rsidR="003B77EE" w:rsidRPr="00BC63FD">
        <w:rPr>
          <w:rFonts w:ascii="Arial" w:hAnsi="Arial" w:cs="Arial"/>
          <w:sz w:val="22"/>
          <w:szCs w:val="22"/>
        </w:rPr>
        <w:t>11</w:t>
      </w:r>
      <w:r w:rsidR="00D93D7B" w:rsidRPr="00BC63FD">
        <w:rPr>
          <w:rFonts w:ascii="Arial" w:hAnsi="Arial" w:cs="Arial"/>
          <w:sz w:val="22"/>
          <w:szCs w:val="22"/>
        </w:rPr>
        <w:tab/>
        <w:t xml:space="preserve">The </w:t>
      </w:r>
      <w:r w:rsidR="00356326" w:rsidRPr="0033380A">
        <w:rPr>
          <w:rFonts w:ascii="Arial" w:hAnsi="Arial" w:cs="Arial"/>
          <w:sz w:val="22"/>
          <w:szCs w:val="22"/>
        </w:rPr>
        <w:t>associate head of school/</w:t>
      </w:r>
      <w:r w:rsidR="003703BD">
        <w:rPr>
          <w:rFonts w:ascii="Arial" w:hAnsi="Arial" w:cs="Arial"/>
          <w:sz w:val="22"/>
          <w:szCs w:val="22"/>
        </w:rPr>
        <w:t>Advice Zone Team Leader</w:t>
      </w:r>
      <w:r w:rsidR="00356326" w:rsidRPr="00477778">
        <w:rPr>
          <w:rFonts w:ascii="Arial" w:hAnsi="Arial" w:cs="Arial"/>
        </w:rPr>
        <w:t xml:space="preserve"> </w:t>
      </w:r>
      <w:r w:rsidR="00015067">
        <w:rPr>
          <w:rFonts w:ascii="Arial" w:hAnsi="Arial" w:cs="Arial"/>
        </w:rPr>
        <w:t>or Senior Student Services Adviser</w:t>
      </w:r>
      <w:r w:rsidR="00015067" w:rsidRPr="00BC63FD">
        <w:rPr>
          <w:rFonts w:ascii="Arial" w:hAnsi="Arial" w:cs="Arial"/>
          <w:sz w:val="22"/>
          <w:szCs w:val="22"/>
        </w:rPr>
        <w:t xml:space="preserve"> </w:t>
      </w:r>
      <w:r w:rsidR="00FF666D" w:rsidRPr="00BC63FD">
        <w:rPr>
          <w:rFonts w:ascii="Arial" w:hAnsi="Arial" w:cs="Arial"/>
          <w:sz w:val="22"/>
          <w:szCs w:val="22"/>
        </w:rPr>
        <w:t>will</w:t>
      </w:r>
      <w:r w:rsidR="007F546C" w:rsidRPr="00BC63FD">
        <w:rPr>
          <w:rFonts w:ascii="Arial" w:hAnsi="Arial" w:cs="Arial"/>
          <w:sz w:val="22"/>
          <w:szCs w:val="22"/>
        </w:rPr>
        <w:t>, prior to the end of the meeting,</w:t>
      </w:r>
      <w:r w:rsidR="00D93D7B" w:rsidRPr="00BC63FD">
        <w:rPr>
          <w:rFonts w:ascii="Arial" w:hAnsi="Arial" w:cs="Arial"/>
          <w:sz w:val="22"/>
          <w:szCs w:val="22"/>
        </w:rPr>
        <w:t xml:space="preserve"> </w:t>
      </w:r>
      <w:r w:rsidR="007F546C" w:rsidRPr="00BC63FD">
        <w:rPr>
          <w:rFonts w:ascii="Arial" w:hAnsi="Arial" w:cs="Arial"/>
          <w:sz w:val="22"/>
          <w:szCs w:val="22"/>
        </w:rPr>
        <w:t>arrange a further meeting with the student within a period of not more than one month to review the situation and ensure that the issues discussed have been resolved or that satisfactory progress is being made.</w:t>
      </w:r>
    </w:p>
    <w:p w14:paraId="1B6721A0" w14:textId="77777777" w:rsidR="007F546C" w:rsidRPr="00BC63FD" w:rsidRDefault="007F546C" w:rsidP="002C1F47">
      <w:pPr>
        <w:pStyle w:val="PlainText"/>
        <w:ind w:left="720" w:right="-46" w:hanging="720"/>
        <w:rPr>
          <w:rFonts w:ascii="Arial" w:hAnsi="Arial" w:cs="Arial"/>
          <w:sz w:val="22"/>
          <w:szCs w:val="22"/>
        </w:rPr>
      </w:pPr>
    </w:p>
    <w:p w14:paraId="5E81BBD5" w14:textId="6C156B2F" w:rsidR="00D93D7B" w:rsidRPr="00BC63FD" w:rsidRDefault="00C414C7" w:rsidP="002C1F47">
      <w:pPr>
        <w:pStyle w:val="PlainText"/>
        <w:ind w:left="720" w:right="-46" w:hanging="720"/>
        <w:rPr>
          <w:rFonts w:ascii="Arial" w:hAnsi="Arial" w:cs="Arial"/>
          <w:sz w:val="22"/>
          <w:szCs w:val="22"/>
        </w:rPr>
      </w:pPr>
      <w:r w:rsidRPr="00BC63FD">
        <w:rPr>
          <w:rFonts w:ascii="Arial" w:hAnsi="Arial" w:cs="Arial"/>
          <w:sz w:val="22"/>
          <w:szCs w:val="22"/>
        </w:rPr>
        <w:t>5</w:t>
      </w:r>
      <w:r w:rsidR="007F546C" w:rsidRPr="00BC63FD">
        <w:rPr>
          <w:rFonts w:ascii="Arial" w:hAnsi="Arial" w:cs="Arial"/>
          <w:sz w:val="22"/>
          <w:szCs w:val="22"/>
        </w:rPr>
        <w:t>.</w:t>
      </w:r>
      <w:r w:rsidR="003B77EE" w:rsidRPr="00BC63FD">
        <w:rPr>
          <w:rFonts w:ascii="Arial" w:hAnsi="Arial" w:cs="Arial"/>
          <w:sz w:val="22"/>
          <w:szCs w:val="22"/>
        </w:rPr>
        <w:t>12</w:t>
      </w:r>
      <w:r w:rsidR="007F546C" w:rsidRPr="00BC63FD">
        <w:rPr>
          <w:rFonts w:ascii="Arial" w:hAnsi="Arial" w:cs="Arial"/>
          <w:sz w:val="22"/>
          <w:szCs w:val="22"/>
        </w:rPr>
        <w:tab/>
        <w:t xml:space="preserve">The </w:t>
      </w:r>
      <w:r w:rsidR="00356326" w:rsidRPr="0033380A">
        <w:rPr>
          <w:rFonts w:ascii="Arial" w:hAnsi="Arial" w:cs="Arial"/>
          <w:sz w:val="22"/>
          <w:szCs w:val="22"/>
        </w:rPr>
        <w:t>associate head of school/</w:t>
      </w:r>
      <w:r w:rsidR="003703BD">
        <w:rPr>
          <w:rFonts w:ascii="Arial" w:hAnsi="Arial" w:cs="Arial"/>
          <w:sz w:val="22"/>
          <w:szCs w:val="22"/>
        </w:rPr>
        <w:t>Advice Zone Team Leader</w:t>
      </w:r>
      <w:r w:rsidR="00356326" w:rsidRPr="0033380A">
        <w:rPr>
          <w:rFonts w:ascii="Arial" w:hAnsi="Arial" w:cs="Arial"/>
          <w:sz w:val="22"/>
          <w:szCs w:val="22"/>
        </w:rPr>
        <w:t xml:space="preserve"> </w:t>
      </w:r>
      <w:r w:rsidR="00015067">
        <w:rPr>
          <w:rFonts w:ascii="Arial" w:hAnsi="Arial" w:cs="Arial"/>
          <w:sz w:val="22"/>
          <w:szCs w:val="22"/>
        </w:rPr>
        <w:t xml:space="preserve">or </w:t>
      </w:r>
      <w:r w:rsidR="00015067">
        <w:rPr>
          <w:rFonts w:ascii="Arial" w:hAnsi="Arial" w:cs="Arial"/>
        </w:rPr>
        <w:t>Senior Student Services Adviser</w:t>
      </w:r>
      <w:r w:rsidR="00015067" w:rsidRPr="00BC63FD">
        <w:rPr>
          <w:rFonts w:ascii="Arial" w:hAnsi="Arial" w:cs="Arial"/>
          <w:sz w:val="22"/>
          <w:szCs w:val="22"/>
        </w:rPr>
        <w:t xml:space="preserve"> </w:t>
      </w:r>
      <w:r w:rsidR="00FF666D" w:rsidRPr="00BC63FD">
        <w:rPr>
          <w:rFonts w:ascii="Arial" w:hAnsi="Arial" w:cs="Arial"/>
          <w:sz w:val="22"/>
          <w:szCs w:val="22"/>
        </w:rPr>
        <w:t>will</w:t>
      </w:r>
      <w:r w:rsidR="007F546C" w:rsidRPr="00BC63FD">
        <w:rPr>
          <w:rFonts w:ascii="Arial" w:hAnsi="Arial" w:cs="Arial"/>
          <w:sz w:val="22"/>
          <w:szCs w:val="22"/>
        </w:rPr>
        <w:t xml:space="preserve"> ensure that the student </w:t>
      </w:r>
      <w:proofErr w:type="gramStart"/>
      <w:r w:rsidR="007F546C" w:rsidRPr="00BC63FD">
        <w:rPr>
          <w:rFonts w:ascii="Arial" w:hAnsi="Arial" w:cs="Arial"/>
          <w:sz w:val="22"/>
          <w:szCs w:val="22"/>
        </w:rPr>
        <w:t xml:space="preserve">is </w:t>
      </w:r>
      <w:r w:rsidR="00D93D7B" w:rsidRPr="00BC63FD">
        <w:rPr>
          <w:rFonts w:ascii="Arial" w:hAnsi="Arial" w:cs="Arial"/>
          <w:sz w:val="22"/>
          <w:szCs w:val="22"/>
        </w:rPr>
        <w:t>provide</w:t>
      </w:r>
      <w:r w:rsidR="007F546C" w:rsidRPr="00BC63FD">
        <w:rPr>
          <w:rFonts w:ascii="Arial" w:hAnsi="Arial" w:cs="Arial"/>
          <w:sz w:val="22"/>
          <w:szCs w:val="22"/>
        </w:rPr>
        <w:t>d</w:t>
      </w:r>
      <w:proofErr w:type="gramEnd"/>
      <w:r w:rsidR="007F546C" w:rsidRPr="00BC63FD">
        <w:rPr>
          <w:rFonts w:ascii="Arial" w:hAnsi="Arial" w:cs="Arial"/>
          <w:sz w:val="22"/>
          <w:szCs w:val="22"/>
        </w:rPr>
        <w:t xml:space="preserve"> with a </w:t>
      </w:r>
      <w:r w:rsidR="00D93D7B" w:rsidRPr="00BC63FD">
        <w:rPr>
          <w:rFonts w:ascii="Arial" w:hAnsi="Arial" w:cs="Arial"/>
          <w:sz w:val="22"/>
          <w:szCs w:val="22"/>
        </w:rPr>
        <w:t>written</w:t>
      </w:r>
      <w:r w:rsidR="007F546C" w:rsidRPr="00BC63FD">
        <w:rPr>
          <w:rFonts w:ascii="Arial" w:hAnsi="Arial" w:cs="Arial"/>
          <w:sz w:val="22"/>
          <w:szCs w:val="22"/>
        </w:rPr>
        <w:t xml:space="preserve"> record of the </w:t>
      </w:r>
      <w:r w:rsidR="00D93D7B" w:rsidRPr="00BC63FD">
        <w:rPr>
          <w:rFonts w:ascii="Arial" w:hAnsi="Arial" w:cs="Arial"/>
          <w:sz w:val="22"/>
          <w:szCs w:val="22"/>
        </w:rPr>
        <w:t>agreed outcomes</w:t>
      </w:r>
      <w:r w:rsidR="007F546C" w:rsidRPr="00BC63FD">
        <w:rPr>
          <w:rFonts w:ascii="Arial" w:hAnsi="Arial" w:cs="Arial"/>
          <w:sz w:val="22"/>
          <w:szCs w:val="22"/>
        </w:rPr>
        <w:t xml:space="preserve"> of the meeting, including a </w:t>
      </w:r>
      <w:r w:rsidR="00D93D7B" w:rsidRPr="00BC63FD">
        <w:rPr>
          <w:rFonts w:ascii="Arial" w:hAnsi="Arial" w:cs="Arial"/>
          <w:sz w:val="22"/>
          <w:szCs w:val="22"/>
        </w:rPr>
        <w:t>proposed action plan</w:t>
      </w:r>
      <w:r w:rsidR="007F546C" w:rsidRPr="00BC63FD">
        <w:rPr>
          <w:rFonts w:ascii="Arial" w:hAnsi="Arial" w:cs="Arial"/>
          <w:sz w:val="22"/>
          <w:szCs w:val="22"/>
        </w:rPr>
        <w:t xml:space="preserve">, </w:t>
      </w:r>
      <w:r w:rsidR="00D93D7B" w:rsidRPr="00BC63FD">
        <w:rPr>
          <w:rFonts w:ascii="Arial" w:hAnsi="Arial" w:cs="Arial"/>
          <w:sz w:val="22"/>
          <w:szCs w:val="22"/>
        </w:rPr>
        <w:t xml:space="preserve">within 5 working days of the </w:t>
      </w:r>
      <w:r w:rsidR="007F546C" w:rsidRPr="00BC63FD">
        <w:rPr>
          <w:rFonts w:ascii="Arial" w:hAnsi="Arial" w:cs="Arial"/>
          <w:sz w:val="22"/>
          <w:szCs w:val="22"/>
        </w:rPr>
        <w:t>meeting</w:t>
      </w:r>
      <w:r w:rsidR="00D93D7B" w:rsidRPr="00BC63FD">
        <w:rPr>
          <w:rFonts w:ascii="Arial" w:hAnsi="Arial" w:cs="Arial"/>
          <w:sz w:val="22"/>
          <w:szCs w:val="22"/>
        </w:rPr>
        <w:t>.</w:t>
      </w:r>
    </w:p>
    <w:p w14:paraId="320FC9E0" w14:textId="77777777" w:rsidR="00D93D7B" w:rsidRPr="00BC63FD" w:rsidRDefault="00D93D7B" w:rsidP="002C1F47">
      <w:pPr>
        <w:pStyle w:val="ListParagraph"/>
        <w:ind w:left="851"/>
        <w:rPr>
          <w:rFonts w:ascii="Arial" w:hAnsi="Arial" w:cs="Arial"/>
        </w:rPr>
      </w:pPr>
    </w:p>
    <w:p w14:paraId="22C054A4" w14:textId="77777777" w:rsidR="00D93D7B" w:rsidRDefault="00C414C7" w:rsidP="002C1F47">
      <w:pPr>
        <w:spacing w:after="0" w:line="240" w:lineRule="auto"/>
        <w:ind w:left="720" w:hanging="720"/>
        <w:rPr>
          <w:rFonts w:ascii="Arial" w:hAnsi="Arial" w:cs="Arial"/>
        </w:rPr>
      </w:pPr>
      <w:r w:rsidRPr="00BC63FD">
        <w:rPr>
          <w:rFonts w:ascii="Arial" w:hAnsi="Arial" w:cs="Arial"/>
        </w:rPr>
        <w:t>5</w:t>
      </w:r>
      <w:r w:rsidR="00D93D7B" w:rsidRPr="00BC63FD">
        <w:rPr>
          <w:rFonts w:ascii="Arial" w:hAnsi="Arial" w:cs="Arial"/>
        </w:rPr>
        <w:t>.</w:t>
      </w:r>
      <w:r w:rsidR="003B77EE" w:rsidRPr="00BC63FD">
        <w:rPr>
          <w:rFonts w:ascii="Arial" w:hAnsi="Arial" w:cs="Arial"/>
        </w:rPr>
        <w:t>1</w:t>
      </w:r>
      <w:r w:rsidR="00A75CB2" w:rsidRPr="00BC63FD">
        <w:rPr>
          <w:rFonts w:ascii="Arial" w:hAnsi="Arial" w:cs="Arial"/>
        </w:rPr>
        <w:t>3</w:t>
      </w:r>
      <w:r w:rsidR="00D93D7B" w:rsidRPr="00BC63FD">
        <w:rPr>
          <w:rFonts w:ascii="Arial" w:hAnsi="Arial" w:cs="Arial"/>
        </w:rPr>
        <w:tab/>
        <w:t>At the review meeting all key points from the initial meeting should be addressed</w:t>
      </w:r>
      <w:r w:rsidR="007F546C" w:rsidRPr="00BC63FD">
        <w:rPr>
          <w:rFonts w:ascii="Arial" w:hAnsi="Arial" w:cs="Arial"/>
        </w:rPr>
        <w:t xml:space="preserve"> </w:t>
      </w:r>
      <w:r w:rsidR="00D93D7B" w:rsidRPr="00BC63FD">
        <w:rPr>
          <w:rFonts w:ascii="Arial" w:hAnsi="Arial" w:cs="Arial"/>
        </w:rPr>
        <w:t xml:space="preserve">and notes made by an administrative member of </w:t>
      </w:r>
      <w:proofErr w:type="gramStart"/>
      <w:r w:rsidR="00D93D7B" w:rsidRPr="00BC63FD">
        <w:rPr>
          <w:rFonts w:ascii="Arial" w:hAnsi="Arial" w:cs="Arial"/>
        </w:rPr>
        <w:t>staff which</w:t>
      </w:r>
      <w:proofErr w:type="gramEnd"/>
      <w:r w:rsidR="00D93D7B" w:rsidRPr="00BC63FD">
        <w:rPr>
          <w:rFonts w:ascii="Arial" w:hAnsi="Arial" w:cs="Arial"/>
        </w:rPr>
        <w:t xml:space="preserve"> </w:t>
      </w:r>
      <w:r w:rsidR="00FF666D" w:rsidRPr="00BC63FD">
        <w:rPr>
          <w:rFonts w:ascii="Arial" w:hAnsi="Arial" w:cs="Arial"/>
        </w:rPr>
        <w:t>will</w:t>
      </w:r>
      <w:r w:rsidR="007F546C" w:rsidRPr="00BC63FD">
        <w:rPr>
          <w:rFonts w:ascii="Arial" w:hAnsi="Arial" w:cs="Arial"/>
        </w:rPr>
        <w:t xml:space="preserve"> document </w:t>
      </w:r>
      <w:r w:rsidR="00681FC0" w:rsidRPr="00BC63FD">
        <w:rPr>
          <w:rFonts w:ascii="Arial" w:hAnsi="Arial" w:cs="Arial"/>
        </w:rPr>
        <w:t>one of the following:</w:t>
      </w:r>
    </w:p>
    <w:p w14:paraId="477BEF3E" w14:textId="77777777" w:rsidR="00236B39" w:rsidRPr="00BC63FD" w:rsidRDefault="00236B39" w:rsidP="002C1F47">
      <w:pPr>
        <w:spacing w:after="0" w:line="240" w:lineRule="auto"/>
        <w:ind w:left="720" w:hanging="720"/>
        <w:rPr>
          <w:rFonts w:ascii="Arial" w:hAnsi="Arial" w:cs="Arial"/>
        </w:rPr>
      </w:pPr>
    </w:p>
    <w:p w14:paraId="78960B4A" w14:textId="77777777" w:rsidR="00D93D7B" w:rsidRPr="00BC63FD" w:rsidRDefault="001E3EF0" w:rsidP="002C1F47">
      <w:pPr>
        <w:pStyle w:val="ListParagraph"/>
        <w:numPr>
          <w:ilvl w:val="1"/>
          <w:numId w:val="14"/>
        </w:numPr>
        <w:rPr>
          <w:rFonts w:ascii="Arial" w:hAnsi="Arial" w:cs="Arial"/>
        </w:rPr>
      </w:pPr>
      <w:r>
        <w:rPr>
          <w:rFonts w:ascii="Arial" w:hAnsi="Arial" w:cs="Arial"/>
        </w:rPr>
        <w:t>W</w:t>
      </w:r>
      <w:r w:rsidR="007F546C" w:rsidRPr="00BC63FD">
        <w:rPr>
          <w:rFonts w:ascii="Arial" w:hAnsi="Arial" w:cs="Arial"/>
        </w:rPr>
        <w:t xml:space="preserve">hether </w:t>
      </w:r>
      <w:r w:rsidR="00D93D7B" w:rsidRPr="00BC63FD">
        <w:rPr>
          <w:rFonts w:ascii="Arial" w:hAnsi="Arial" w:cs="Arial"/>
        </w:rPr>
        <w:t xml:space="preserve">the concerns about a student’s fitness to study </w:t>
      </w:r>
      <w:proofErr w:type="gramStart"/>
      <w:r w:rsidR="00D93D7B" w:rsidRPr="00BC63FD">
        <w:rPr>
          <w:rFonts w:ascii="Arial" w:hAnsi="Arial" w:cs="Arial"/>
        </w:rPr>
        <w:t>have been significantly reduced and/or eliminated</w:t>
      </w:r>
      <w:r w:rsidR="007F546C" w:rsidRPr="00BC63FD">
        <w:rPr>
          <w:rFonts w:ascii="Arial" w:hAnsi="Arial" w:cs="Arial"/>
        </w:rPr>
        <w:t xml:space="preserve"> so that</w:t>
      </w:r>
      <w:r w:rsidR="00D93D7B" w:rsidRPr="00BC63FD">
        <w:rPr>
          <w:rFonts w:ascii="Arial" w:hAnsi="Arial" w:cs="Arial"/>
        </w:rPr>
        <w:t xml:space="preserve"> no further action is required</w:t>
      </w:r>
      <w:proofErr w:type="gramEnd"/>
      <w:r w:rsidR="00D93D7B" w:rsidRPr="00BC63FD">
        <w:rPr>
          <w:rFonts w:ascii="Arial" w:hAnsi="Arial" w:cs="Arial"/>
        </w:rPr>
        <w:t>.</w:t>
      </w:r>
      <w:r w:rsidR="00DF0B71" w:rsidRPr="00BC63FD">
        <w:rPr>
          <w:rFonts w:ascii="Arial" w:hAnsi="Arial" w:cs="Arial"/>
        </w:rPr>
        <w:t xml:space="preserve">  In this case, mention should be ma</w:t>
      </w:r>
      <w:r w:rsidR="00B0500B">
        <w:rPr>
          <w:rFonts w:ascii="Arial" w:hAnsi="Arial" w:cs="Arial"/>
        </w:rPr>
        <w:t>de of the possibility that the l</w:t>
      </w:r>
      <w:r w:rsidR="00DF0B71" w:rsidRPr="00BC63FD">
        <w:rPr>
          <w:rFonts w:ascii="Arial" w:hAnsi="Arial" w:cs="Arial"/>
        </w:rPr>
        <w:t xml:space="preserve">evel 2 procedure may need to </w:t>
      </w:r>
      <w:proofErr w:type="gramStart"/>
      <w:r w:rsidR="00DF0B71" w:rsidRPr="00BC63FD">
        <w:rPr>
          <w:rFonts w:ascii="Arial" w:hAnsi="Arial" w:cs="Arial"/>
        </w:rPr>
        <w:t>be invoked</w:t>
      </w:r>
      <w:proofErr w:type="gramEnd"/>
      <w:r w:rsidR="00DF0B71" w:rsidRPr="00BC63FD">
        <w:rPr>
          <w:rFonts w:ascii="Arial" w:hAnsi="Arial" w:cs="Arial"/>
        </w:rPr>
        <w:t xml:space="preserve"> if the situati</w:t>
      </w:r>
      <w:r w:rsidR="00FF666D" w:rsidRPr="00BC63FD">
        <w:rPr>
          <w:rFonts w:ascii="Arial" w:hAnsi="Arial" w:cs="Arial"/>
        </w:rPr>
        <w:t>on arises again in the future</w:t>
      </w:r>
      <w:r>
        <w:rPr>
          <w:rFonts w:ascii="Arial" w:hAnsi="Arial" w:cs="Arial"/>
        </w:rPr>
        <w:t>.</w:t>
      </w:r>
    </w:p>
    <w:p w14:paraId="2F3C1A0F" w14:textId="77777777" w:rsidR="00D93D7B" w:rsidRPr="00BC63FD" w:rsidRDefault="001E3EF0" w:rsidP="002C1F47">
      <w:pPr>
        <w:pStyle w:val="ListParagraph"/>
        <w:numPr>
          <w:ilvl w:val="1"/>
          <w:numId w:val="14"/>
        </w:numPr>
        <w:rPr>
          <w:rFonts w:ascii="Arial" w:hAnsi="Arial" w:cs="Arial"/>
        </w:rPr>
      </w:pPr>
      <w:r>
        <w:rPr>
          <w:rFonts w:ascii="Arial" w:hAnsi="Arial" w:cs="Arial"/>
        </w:rPr>
        <w:t>W</w:t>
      </w:r>
      <w:r w:rsidR="007F546C" w:rsidRPr="00BC63FD">
        <w:rPr>
          <w:rFonts w:ascii="Arial" w:hAnsi="Arial" w:cs="Arial"/>
        </w:rPr>
        <w:t>hether</w:t>
      </w:r>
      <w:r w:rsidR="00D93D7B" w:rsidRPr="00BC63FD">
        <w:rPr>
          <w:rFonts w:ascii="Arial" w:hAnsi="Arial" w:cs="Arial"/>
        </w:rPr>
        <w:t xml:space="preserve"> the informal intervention </w:t>
      </w:r>
      <w:r w:rsidR="007F546C" w:rsidRPr="00BC63FD">
        <w:rPr>
          <w:rFonts w:ascii="Arial" w:hAnsi="Arial" w:cs="Arial"/>
        </w:rPr>
        <w:t xml:space="preserve">has been </w:t>
      </w:r>
      <w:r w:rsidR="00D93D7B" w:rsidRPr="00BC63FD">
        <w:rPr>
          <w:rFonts w:ascii="Arial" w:hAnsi="Arial" w:cs="Arial"/>
        </w:rPr>
        <w:t>unsuccessful</w:t>
      </w:r>
      <w:r w:rsidR="007F546C" w:rsidRPr="00BC63FD">
        <w:rPr>
          <w:rFonts w:ascii="Arial" w:hAnsi="Arial" w:cs="Arial"/>
        </w:rPr>
        <w:t xml:space="preserve"> and it </w:t>
      </w:r>
      <w:proofErr w:type="gramStart"/>
      <w:r w:rsidR="007F546C" w:rsidRPr="00BC63FD">
        <w:rPr>
          <w:rFonts w:ascii="Arial" w:hAnsi="Arial" w:cs="Arial"/>
        </w:rPr>
        <w:t>has been concluded</w:t>
      </w:r>
      <w:proofErr w:type="gramEnd"/>
      <w:r w:rsidR="007F546C" w:rsidRPr="00BC63FD">
        <w:rPr>
          <w:rFonts w:ascii="Arial" w:hAnsi="Arial" w:cs="Arial"/>
        </w:rPr>
        <w:t xml:space="preserve"> </w:t>
      </w:r>
      <w:r w:rsidR="00462EB4" w:rsidRPr="00BC63FD">
        <w:rPr>
          <w:rFonts w:ascii="Arial" w:hAnsi="Arial" w:cs="Arial"/>
        </w:rPr>
        <w:t>that the</w:t>
      </w:r>
      <w:r w:rsidR="00D93D7B" w:rsidRPr="00BC63FD">
        <w:rPr>
          <w:rFonts w:ascii="Arial" w:hAnsi="Arial" w:cs="Arial"/>
        </w:rPr>
        <w:t xml:space="preserve"> case </w:t>
      </w:r>
      <w:r w:rsidR="007F546C" w:rsidRPr="00BC63FD">
        <w:rPr>
          <w:rFonts w:ascii="Arial" w:hAnsi="Arial" w:cs="Arial"/>
        </w:rPr>
        <w:t xml:space="preserve">has now become </w:t>
      </w:r>
      <w:r w:rsidR="00D93D7B" w:rsidRPr="00BC63FD">
        <w:rPr>
          <w:rFonts w:ascii="Arial" w:hAnsi="Arial" w:cs="Arial"/>
        </w:rPr>
        <w:t>too serious to be addressed informally</w:t>
      </w:r>
      <w:r w:rsidR="00DF0B71" w:rsidRPr="00BC63FD">
        <w:rPr>
          <w:rFonts w:ascii="Arial" w:hAnsi="Arial" w:cs="Arial"/>
        </w:rPr>
        <w:t>.  In this situation</w:t>
      </w:r>
      <w:r w:rsidR="00B0500B">
        <w:rPr>
          <w:rFonts w:ascii="Arial" w:hAnsi="Arial" w:cs="Arial"/>
        </w:rPr>
        <w:t xml:space="preserve"> </w:t>
      </w:r>
      <w:proofErr w:type="gramStart"/>
      <w:r w:rsidR="00B0500B">
        <w:rPr>
          <w:rFonts w:ascii="Arial" w:hAnsi="Arial" w:cs="Arial"/>
        </w:rPr>
        <w:t>l</w:t>
      </w:r>
      <w:r w:rsidR="00D93D7B" w:rsidRPr="00BC63FD">
        <w:rPr>
          <w:rFonts w:ascii="Arial" w:hAnsi="Arial" w:cs="Arial"/>
        </w:rPr>
        <w:t>evel</w:t>
      </w:r>
      <w:proofErr w:type="gramEnd"/>
      <w:r w:rsidR="00D93D7B" w:rsidRPr="00BC63FD">
        <w:rPr>
          <w:rFonts w:ascii="Arial" w:hAnsi="Arial" w:cs="Arial"/>
        </w:rPr>
        <w:t xml:space="preserve"> 2 of the procedure </w:t>
      </w:r>
      <w:r w:rsidR="00DF0B71" w:rsidRPr="00BC63FD">
        <w:rPr>
          <w:rFonts w:ascii="Arial" w:hAnsi="Arial" w:cs="Arial"/>
        </w:rPr>
        <w:t xml:space="preserve">should </w:t>
      </w:r>
      <w:r w:rsidR="00D93D7B" w:rsidRPr="00BC63FD">
        <w:rPr>
          <w:rFonts w:ascii="Arial" w:hAnsi="Arial" w:cs="Arial"/>
        </w:rPr>
        <w:t xml:space="preserve">be invoked. </w:t>
      </w:r>
    </w:p>
    <w:p w14:paraId="2FC074D0" w14:textId="77777777" w:rsidR="00D93D7B" w:rsidRPr="00BC63FD" w:rsidRDefault="00D93D7B" w:rsidP="002C1F47">
      <w:pPr>
        <w:pStyle w:val="ListParagraph"/>
        <w:ind w:left="1080"/>
        <w:rPr>
          <w:rFonts w:ascii="Arial" w:hAnsi="Arial" w:cs="Arial"/>
        </w:rPr>
      </w:pPr>
    </w:p>
    <w:p w14:paraId="054E0E5B" w14:textId="77777777" w:rsidR="001249E3" w:rsidRDefault="00C414C7" w:rsidP="002C1F47">
      <w:pPr>
        <w:pStyle w:val="ListParagraph"/>
        <w:ind w:hanging="720"/>
        <w:rPr>
          <w:rFonts w:ascii="Arial" w:hAnsi="Arial" w:cs="Arial"/>
        </w:rPr>
      </w:pPr>
      <w:r w:rsidRPr="00BC63FD">
        <w:rPr>
          <w:rFonts w:ascii="Arial" w:hAnsi="Arial" w:cs="Arial"/>
        </w:rPr>
        <w:t>5</w:t>
      </w:r>
      <w:r w:rsidR="00AA4FE8" w:rsidRPr="00BC63FD">
        <w:rPr>
          <w:rFonts w:ascii="Arial" w:hAnsi="Arial" w:cs="Arial"/>
        </w:rPr>
        <w:t>.14</w:t>
      </w:r>
      <w:r w:rsidR="00AA4FE8" w:rsidRPr="00BC63FD">
        <w:rPr>
          <w:rFonts w:ascii="Arial" w:hAnsi="Arial" w:cs="Arial"/>
        </w:rPr>
        <w:tab/>
      </w:r>
      <w:r w:rsidR="00D93D7B" w:rsidRPr="00BC63FD">
        <w:rPr>
          <w:rFonts w:ascii="Arial" w:hAnsi="Arial" w:cs="Arial"/>
        </w:rPr>
        <w:t xml:space="preserve">The notes of the review meeting </w:t>
      </w:r>
      <w:proofErr w:type="gramStart"/>
      <w:r w:rsidR="00FF666D" w:rsidRPr="00BC63FD">
        <w:rPr>
          <w:rFonts w:ascii="Arial" w:hAnsi="Arial" w:cs="Arial"/>
        </w:rPr>
        <w:t>will</w:t>
      </w:r>
      <w:r w:rsidR="00D93D7B" w:rsidRPr="00BC63FD">
        <w:rPr>
          <w:rFonts w:ascii="Arial" w:hAnsi="Arial" w:cs="Arial"/>
        </w:rPr>
        <w:t xml:space="preserve"> be forwarded</w:t>
      </w:r>
      <w:proofErr w:type="gramEnd"/>
      <w:r w:rsidR="00D93D7B" w:rsidRPr="00BC63FD">
        <w:rPr>
          <w:rFonts w:ascii="Arial" w:hAnsi="Arial" w:cs="Arial"/>
        </w:rPr>
        <w:t xml:space="preserve"> to the student within 5 working days of the meeting.  A copy </w:t>
      </w:r>
      <w:proofErr w:type="gramStart"/>
      <w:r w:rsidR="00480F47" w:rsidRPr="00BC63FD">
        <w:rPr>
          <w:rFonts w:ascii="Arial" w:hAnsi="Arial" w:cs="Arial"/>
        </w:rPr>
        <w:t>will</w:t>
      </w:r>
      <w:r w:rsidR="00D93D7B" w:rsidRPr="00BC63FD">
        <w:rPr>
          <w:rFonts w:ascii="Arial" w:hAnsi="Arial" w:cs="Arial"/>
        </w:rPr>
        <w:t xml:space="preserve"> be held</w:t>
      </w:r>
      <w:proofErr w:type="gramEnd"/>
      <w:r w:rsidR="00D93D7B" w:rsidRPr="00BC63FD">
        <w:rPr>
          <w:rFonts w:ascii="Arial" w:hAnsi="Arial" w:cs="Arial"/>
        </w:rPr>
        <w:t xml:space="preserve"> on the student’s personal file.</w:t>
      </w:r>
    </w:p>
    <w:p w14:paraId="1E8974C7" w14:textId="77777777" w:rsidR="007C6049" w:rsidRDefault="007C6049" w:rsidP="002C1F47">
      <w:pPr>
        <w:pStyle w:val="ListParagraph"/>
        <w:ind w:hanging="720"/>
        <w:rPr>
          <w:rFonts w:ascii="Arial" w:hAnsi="Arial" w:cs="Arial"/>
        </w:rPr>
      </w:pPr>
    </w:p>
    <w:p w14:paraId="1A51C738" w14:textId="77777777" w:rsidR="007522F9" w:rsidRDefault="007522F9" w:rsidP="002C1F47">
      <w:pPr>
        <w:pStyle w:val="ListParagraph"/>
        <w:ind w:left="0"/>
        <w:rPr>
          <w:rFonts w:ascii="Arial" w:hAnsi="Arial" w:cs="Arial"/>
          <w:b/>
        </w:rPr>
      </w:pPr>
    </w:p>
    <w:p w14:paraId="4E54696A" w14:textId="77777777" w:rsidR="00D93D7B" w:rsidRPr="00BC63FD" w:rsidRDefault="00C414C7" w:rsidP="002C1F47">
      <w:pPr>
        <w:pStyle w:val="ListParagraph"/>
        <w:ind w:left="0"/>
        <w:rPr>
          <w:rFonts w:ascii="Arial" w:hAnsi="Arial" w:cs="Arial"/>
          <w:b/>
        </w:rPr>
      </w:pPr>
      <w:r w:rsidRPr="00BC63FD">
        <w:rPr>
          <w:rFonts w:ascii="Arial" w:hAnsi="Arial" w:cs="Arial"/>
          <w:b/>
        </w:rPr>
        <w:t>6</w:t>
      </w:r>
      <w:r w:rsidR="00D93D7B" w:rsidRPr="00BC63FD">
        <w:rPr>
          <w:rFonts w:ascii="Arial" w:hAnsi="Arial" w:cs="Arial"/>
          <w:b/>
        </w:rPr>
        <w:t xml:space="preserve">. </w:t>
      </w:r>
      <w:r w:rsidR="00C97FAF" w:rsidRPr="00BC63FD">
        <w:rPr>
          <w:rFonts w:ascii="Arial" w:hAnsi="Arial" w:cs="Arial"/>
          <w:b/>
        </w:rPr>
        <w:tab/>
      </w:r>
      <w:r w:rsidR="00681FC0" w:rsidRPr="00BC63FD">
        <w:rPr>
          <w:rFonts w:ascii="Arial" w:hAnsi="Arial" w:cs="Arial"/>
          <w:b/>
        </w:rPr>
        <w:t xml:space="preserve">The Procedure - Level 2: </w:t>
      </w:r>
      <w:r w:rsidR="00D93D7B" w:rsidRPr="00BC63FD">
        <w:rPr>
          <w:rFonts w:ascii="Arial" w:hAnsi="Arial" w:cs="Arial"/>
          <w:b/>
        </w:rPr>
        <w:t>C</w:t>
      </w:r>
      <w:r w:rsidR="001B570B" w:rsidRPr="00BC63FD">
        <w:rPr>
          <w:rFonts w:ascii="Arial" w:hAnsi="Arial" w:cs="Arial"/>
          <w:b/>
        </w:rPr>
        <w:t>ontinuing or Serious Concerns/Formal I</w:t>
      </w:r>
      <w:r w:rsidR="00D93D7B" w:rsidRPr="00BC63FD">
        <w:rPr>
          <w:rFonts w:ascii="Arial" w:hAnsi="Arial" w:cs="Arial"/>
          <w:b/>
        </w:rPr>
        <w:t>ntervention</w:t>
      </w:r>
    </w:p>
    <w:p w14:paraId="175CD895" w14:textId="77777777" w:rsidR="00D93D7B" w:rsidRPr="00BC63FD" w:rsidRDefault="00D93D7B" w:rsidP="002C1F47">
      <w:pPr>
        <w:pStyle w:val="ListParagraph"/>
        <w:ind w:left="360"/>
        <w:rPr>
          <w:rFonts w:ascii="Arial" w:hAnsi="Arial" w:cs="Arial"/>
          <w:b/>
        </w:rPr>
      </w:pPr>
    </w:p>
    <w:p w14:paraId="5FED9422" w14:textId="6D7274ED" w:rsidR="00D93D7B" w:rsidRPr="00BC63FD" w:rsidRDefault="00C414C7" w:rsidP="002C1F47">
      <w:pPr>
        <w:pStyle w:val="ListParagraph"/>
        <w:ind w:hanging="720"/>
        <w:rPr>
          <w:rFonts w:ascii="Arial" w:hAnsi="Arial" w:cs="Arial"/>
        </w:rPr>
      </w:pPr>
      <w:r w:rsidRPr="00BC63FD">
        <w:rPr>
          <w:rFonts w:ascii="Arial" w:hAnsi="Arial" w:cs="Arial"/>
        </w:rPr>
        <w:t>6</w:t>
      </w:r>
      <w:r w:rsidR="005D69E7" w:rsidRPr="00BC63FD">
        <w:rPr>
          <w:rFonts w:ascii="Arial" w:hAnsi="Arial" w:cs="Arial"/>
        </w:rPr>
        <w:t>.1</w:t>
      </w:r>
      <w:r w:rsidR="005D69E7" w:rsidRPr="00BC63FD">
        <w:rPr>
          <w:rFonts w:ascii="Arial" w:hAnsi="Arial" w:cs="Arial"/>
        </w:rPr>
        <w:tab/>
      </w:r>
      <w:r w:rsidR="00D93D7B" w:rsidRPr="00BC63FD">
        <w:rPr>
          <w:rFonts w:ascii="Arial" w:hAnsi="Arial" w:cs="Arial"/>
        </w:rPr>
        <w:t>Level 2 is a forma</w:t>
      </w:r>
      <w:r w:rsidR="00FF666D" w:rsidRPr="00BC63FD">
        <w:rPr>
          <w:rFonts w:ascii="Arial" w:hAnsi="Arial" w:cs="Arial"/>
        </w:rPr>
        <w:t xml:space="preserve">l </w:t>
      </w:r>
      <w:r w:rsidR="00B0500B">
        <w:rPr>
          <w:rFonts w:ascii="Arial" w:hAnsi="Arial" w:cs="Arial"/>
        </w:rPr>
        <w:t>intervention to be used when l</w:t>
      </w:r>
      <w:r w:rsidR="00D93D7B" w:rsidRPr="00BC63FD">
        <w:rPr>
          <w:rFonts w:ascii="Arial" w:hAnsi="Arial" w:cs="Arial"/>
        </w:rPr>
        <w:t>evel 1 has not been succ</w:t>
      </w:r>
      <w:r w:rsidR="00977242" w:rsidRPr="00BC63FD">
        <w:rPr>
          <w:rFonts w:ascii="Arial" w:hAnsi="Arial" w:cs="Arial"/>
        </w:rPr>
        <w:t>essful or the student’s conduct/</w:t>
      </w:r>
      <w:r w:rsidR="00D93D7B" w:rsidRPr="00BC63FD">
        <w:rPr>
          <w:rFonts w:ascii="Arial" w:hAnsi="Arial" w:cs="Arial"/>
        </w:rPr>
        <w:t xml:space="preserve">circumstances indicates that intervention </w:t>
      </w:r>
      <w:r w:rsidR="00977242" w:rsidRPr="00BC63FD">
        <w:rPr>
          <w:rFonts w:ascii="Arial" w:hAnsi="Arial" w:cs="Arial"/>
        </w:rPr>
        <w:t>beyond the less informal procedure</w:t>
      </w:r>
      <w:r w:rsidR="00D93D7B" w:rsidRPr="00BC63FD">
        <w:rPr>
          <w:rFonts w:ascii="Arial" w:hAnsi="Arial" w:cs="Arial"/>
        </w:rPr>
        <w:t xml:space="preserve"> provided by </w:t>
      </w:r>
      <w:r w:rsidR="00B0500B">
        <w:rPr>
          <w:rFonts w:ascii="Arial" w:hAnsi="Arial" w:cs="Arial"/>
        </w:rPr>
        <w:t>l</w:t>
      </w:r>
      <w:r w:rsidR="00D93D7B" w:rsidRPr="00BC63FD">
        <w:rPr>
          <w:rFonts w:ascii="Arial" w:hAnsi="Arial" w:cs="Arial"/>
        </w:rPr>
        <w:t xml:space="preserve">evel 1 is required.  Level </w:t>
      </w:r>
      <w:proofErr w:type="gramStart"/>
      <w:r w:rsidR="00D93D7B" w:rsidRPr="00BC63FD">
        <w:rPr>
          <w:rFonts w:ascii="Arial" w:hAnsi="Arial" w:cs="Arial"/>
        </w:rPr>
        <w:t>2</w:t>
      </w:r>
      <w:proofErr w:type="gramEnd"/>
      <w:r w:rsidR="00D93D7B" w:rsidRPr="00BC63FD">
        <w:rPr>
          <w:rFonts w:ascii="Arial" w:hAnsi="Arial" w:cs="Arial"/>
        </w:rPr>
        <w:t xml:space="preserve"> should only be initiated by the </w:t>
      </w:r>
      <w:r w:rsidR="00356326">
        <w:rPr>
          <w:rFonts w:ascii="Arial" w:hAnsi="Arial" w:cs="Arial"/>
        </w:rPr>
        <w:t>h</w:t>
      </w:r>
      <w:r w:rsidR="00356326" w:rsidRPr="00BC63FD">
        <w:rPr>
          <w:rFonts w:ascii="Arial" w:hAnsi="Arial" w:cs="Arial"/>
        </w:rPr>
        <w:t xml:space="preserve">ead </w:t>
      </w:r>
      <w:r w:rsidR="00D93D7B" w:rsidRPr="00BC63FD">
        <w:rPr>
          <w:rFonts w:ascii="Arial" w:hAnsi="Arial" w:cs="Arial"/>
        </w:rPr>
        <w:t xml:space="preserve">of </w:t>
      </w:r>
      <w:r w:rsidR="00356326">
        <w:rPr>
          <w:rFonts w:ascii="Arial" w:hAnsi="Arial" w:cs="Arial"/>
        </w:rPr>
        <w:t>s</w:t>
      </w:r>
      <w:r w:rsidR="00356326" w:rsidRPr="00BC63FD">
        <w:rPr>
          <w:rFonts w:ascii="Arial" w:hAnsi="Arial" w:cs="Arial"/>
        </w:rPr>
        <w:t xml:space="preserve">chool </w:t>
      </w:r>
      <w:r w:rsidR="00D93D7B" w:rsidRPr="00BC63FD">
        <w:rPr>
          <w:rFonts w:ascii="Arial" w:hAnsi="Arial" w:cs="Arial"/>
        </w:rPr>
        <w:t xml:space="preserve">or above.  The advice of the </w:t>
      </w:r>
      <w:r w:rsidR="00866A4B">
        <w:rPr>
          <w:rFonts w:ascii="Arial" w:hAnsi="Arial" w:cs="Arial"/>
        </w:rPr>
        <w:t xml:space="preserve">Manager of </w:t>
      </w:r>
      <w:r w:rsidR="00015067">
        <w:rPr>
          <w:rFonts w:ascii="Arial" w:hAnsi="Arial" w:cs="Arial"/>
        </w:rPr>
        <w:t>Disability</w:t>
      </w:r>
      <w:r w:rsidR="00015067" w:rsidDel="00015067">
        <w:rPr>
          <w:rFonts w:ascii="Arial" w:hAnsi="Arial" w:cs="Arial"/>
        </w:rPr>
        <w:t xml:space="preserve"> </w:t>
      </w:r>
      <w:r w:rsidR="00866A4B">
        <w:rPr>
          <w:rFonts w:ascii="Arial" w:hAnsi="Arial" w:cs="Arial"/>
        </w:rPr>
        <w:t xml:space="preserve">and </w:t>
      </w:r>
      <w:r w:rsidR="00B95E9D">
        <w:rPr>
          <w:rFonts w:ascii="Arial" w:hAnsi="Arial" w:cs="Arial"/>
        </w:rPr>
        <w:t>Wellbeing</w:t>
      </w:r>
      <w:r w:rsidR="00D26690" w:rsidRPr="005813C0">
        <w:rPr>
          <w:rFonts w:ascii="Arial" w:hAnsi="Arial" w:cs="Arial"/>
        </w:rPr>
        <w:t xml:space="preserve"> Service</w:t>
      </w:r>
      <w:r w:rsidR="00002019" w:rsidRPr="00BC63FD">
        <w:rPr>
          <w:rFonts w:ascii="Arial" w:hAnsi="Arial" w:cs="Arial"/>
        </w:rPr>
        <w:t xml:space="preserve"> </w:t>
      </w:r>
      <w:proofErr w:type="gramStart"/>
      <w:r w:rsidR="00FF666D" w:rsidRPr="00BC63FD">
        <w:rPr>
          <w:rFonts w:ascii="Arial" w:hAnsi="Arial" w:cs="Arial"/>
        </w:rPr>
        <w:t>will</w:t>
      </w:r>
      <w:r w:rsidR="00D93D7B" w:rsidRPr="00BC63FD">
        <w:rPr>
          <w:rFonts w:ascii="Arial" w:hAnsi="Arial" w:cs="Arial"/>
        </w:rPr>
        <w:t xml:space="preserve"> be sought</w:t>
      </w:r>
      <w:proofErr w:type="gramEnd"/>
      <w:r w:rsidR="00D93D7B" w:rsidRPr="00BC63FD">
        <w:rPr>
          <w:rFonts w:ascii="Arial" w:hAnsi="Arial" w:cs="Arial"/>
        </w:rPr>
        <w:t xml:space="preserve"> prior to commencing the procedure. </w:t>
      </w:r>
    </w:p>
    <w:p w14:paraId="3858CB8C" w14:textId="77777777" w:rsidR="00D93D7B" w:rsidRPr="00BC63FD" w:rsidRDefault="00D93D7B" w:rsidP="002C1F47">
      <w:pPr>
        <w:spacing w:after="0" w:line="240" w:lineRule="auto"/>
        <w:ind w:left="709" w:hanging="709"/>
        <w:rPr>
          <w:rFonts w:ascii="Arial" w:hAnsi="Arial" w:cs="Arial"/>
        </w:rPr>
      </w:pPr>
    </w:p>
    <w:p w14:paraId="4185829D" w14:textId="280E181A" w:rsidR="005B3917" w:rsidRPr="005813C0" w:rsidRDefault="00C414C7" w:rsidP="002C1F47">
      <w:pPr>
        <w:pStyle w:val="ListParagraph"/>
        <w:ind w:left="709" w:hanging="709"/>
        <w:rPr>
          <w:rFonts w:ascii="Arial" w:hAnsi="Arial" w:cs="Arial"/>
        </w:rPr>
      </w:pPr>
      <w:r w:rsidRPr="005813C0">
        <w:rPr>
          <w:rFonts w:ascii="Arial" w:hAnsi="Arial" w:cs="Arial"/>
        </w:rPr>
        <w:t>6</w:t>
      </w:r>
      <w:r w:rsidR="005D69E7" w:rsidRPr="005813C0">
        <w:rPr>
          <w:rFonts w:ascii="Arial" w:hAnsi="Arial" w:cs="Arial"/>
        </w:rPr>
        <w:t>.2</w:t>
      </w:r>
      <w:r w:rsidR="005D69E7" w:rsidRPr="005813C0">
        <w:rPr>
          <w:rFonts w:ascii="Arial" w:hAnsi="Arial" w:cs="Arial"/>
        </w:rPr>
        <w:tab/>
      </w:r>
      <w:r w:rsidR="00D93D7B" w:rsidRPr="005813C0">
        <w:rPr>
          <w:rFonts w:ascii="Arial" w:hAnsi="Arial" w:cs="Arial"/>
        </w:rPr>
        <w:t xml:space="preserve">The </w:t>
      </w:r>
      <w:r w:rsidR="00356326" w:rsidRPr="005813C0">
        <w:rPr>
          <w:rFonts w:ascii="Arial" w:hAnsi="Arial" w:cs="Arial"/>
        </w:rPr>
        <w:t xml:space="preserve">head </w:t>
      </w:r>
      <w:r w:rsidR="00D93D7B" w:rsidRPr="005813C0">
        <w:rPr>
          <w:rFonts w:ascii="Arial" w:hAnsi="Arial" w:cs="Arial"/>
        </w:rPr>
        <w:t xml:space="preserve">of </w:t>
      </w:r>
      <w:r w:rsidR="00356326" w:rsidRPr="005813C0">
        <w:rPr>
          <w:rFonts w:ascii="Arial" w:hAnsi="Arial" w:cs="Arial"/>
        </w:rPr>
        <w:t>school</w:t>
      </w:r>
      <w:r w:rsidR="00977242" w:rsidRPr="005813C0">
        <w:rPr>
          <w:rFonts w:ascii="Arial" w:hAnsi="Arial" w:cs="Arial"/>
        </w:rPr>
        <w:t xml:space="preserve">, </w:t>
      </w:r>
      <w:r w:rsidR="003703BD">
        <w:rPr>
          <w:rFonts w:ascii="Arial" w:hAnsi="Arial" w:cs="Arial"/>
        </w:rPr>
        <w:t>Advice Zone Team Leader</w:t>
      </w:r>
      <w:r w:rsidR="00356326" w:rsidRPr="005813C0">
        <w:rPr>
          <w:rFonts w:ascii="Arial" w:hAnsi="Arial" w:cs="Arial"/>
        </w:rPr>
        <w:t xml:space="preserve"> </w:t>
      </w:r>
      <w:r w:rsidR="00977242" w:rsidRPr="005813C0">
        <w:rPr>
          <w:rFonts w:ascii="Arial" w:hAnsi="Arial" w:cs="Arial"/>
        </w:rPr>
        <w:t>and</w:t>
      </w:r>
      <w:r w:rsidR="00B94817" w:rsidRPr="005813C0">
        <w:rPr>
          <w:rFonts w:ascii="Arial" w:hAnsi="Arial" w:cs="Arial"/>
        </w:rPr>
        <w:t>, where appropriate,</w:t>
      </w:r>
      <w:r w:rsidR="00977242" w:rsidRPr="005813C0">
        <w:rPr>
          <w:rFonts w:ascii="Arial" w:hAnsi="Arial" w:cs="Arial"/>
        </w:rPr>
        <w:t xml:space="preserve"> </w:t>
      </w:r>
      <w:r w:rsidR="00D93D7B" w:rsidRPr="005813C0">
        <w:rPr>
          <w:rFonts w:ascii="Arial" w:hAnsi="Arial" w:cs="Arial"/>
        </w:rPr>
        <w:t xml:space="preserve">the Manager of </w:t>
      </w:r>
      <w:r w:rsidR="008A2468">
        <w:rPr>
          <w:rFonts w:ascii="Arial" w:hAnsi="Arial" w:cs="Arial"/>
        </w:rPr>
        <w:t xml:space="preserve">the </w:t>
      </w:r>
      <w:proofErr w:type="gramStart"/>
      <w:r w:rsidR="00015067">
        <w:rPr>
          <w:rFonts w:ascii="Arial" w:hAnsi="Arial" w:cs="Arial"/>
        </w:rPr>
        <w:t>Disability</w:t>
      </w:r>
      <w:r w:rsidR="00015067" w:rsidRPr="005813C0" w:rsidDel="00015067">
        <w:rPr>
          <w:rFonts w:ascii="Arial" w:hAnsi="Arial" w:cs="Arial"/>
        </w:rPr>
        <w:t xml:space="preserve"> </w:t>
      </w:r>
      <w:r w:rsidR="00D93D7B" w:rsidRPr="005813C0">
        <w:rPr>
          <w:rFonts w:ascii="Arial" w:hAnsi="Arial" w:cs="Arial"/>
        </w:rPr>
        <w:t xml:space="preserve"> </w:t>
      </w:r>
      <w:r w:rsidR="00480F47" w:rsidRPr="005813C0">
        <w:rPr>
          <w:rFonts w:ascii="Arial" w:hAnsi="Arial" w:cs="Arial"/>
        </w:rPr>
        <w:t>and</w:t>
      </w:r>
      <w:proofErr w:type="gramEnd"/>
      <w:r w:rsidR="00D93D7B" w:rsidRPr="005813C0">
        <w:rPr>
          <w:rFonts w:ascii="Arial" w:hAnsi="Arial" w:cs="Arial"/>
        </w:rPr>
        <w:t xml:space="preserve"> Wellbeing</w:t>
      </w:r>
      <w:r w:rsidR="00B94817" w:rsidRPr="005813C0">
        <w:rPr>
          <w:rFonts w:ascii="Arial" w:hAnsi="Arial" w:cs="Arial"/>
        </w:rPr>
        <w:t xml:space="preserve"> Service</w:t>
      </w:r>
      <w:r w:rsidR="00A70410" w:rsidRPr="005813C0">
        <w:rPr>
          <w:rFonts w:ascii="Arial" w:hAnsi="Arial" w:cs="Arial"/>
        </w:rPr>
        <w:t xml:space="preserve"> (or nominee)</w:t>
      </w:r>
      <w:r w:rsidR="00D93D7B" w:rsidRPr="005813C0">
        <w:rPr>
          <w:rFonts w:ascii="Arial" w:hAnsi="Arial" w:cs="Arial"/>
        </w:rPr>
        <w:t xml:space="preserve">, </w:t>
      </w:r>
      <w:r w:rsidR="00FF666D" w:rsidRPr="005813C0">
        <w:rPr>
          <w:rFonts w:ascii="Arial" w:hAnsi="Arial" w:cs="Arial"/>
        </w:rPr>
        <w:t>will</w:t>
      </w:r>
      <w:r w:rsidR="00D93D7B" w:rsidRPr="005813C0">
        <w:rPr>
          <w:rFonts w:ascii="Arial" w:hAnsi="Arial" w:cs="Arial"/>
        </w:rPr>
        <w:t xml:space="preserve"> arrange to meet with the student within 5 working days of issues being raised. The student </w:t>
      </w:r>
      <w:proofErr w:type="gramStart"/>
      <w:r w:rsidR="00FF666D" w:rsidRPr="005813C0">
        <w:rPr>
          <w:rFonts w:ascii="Arial" w:hAnsi="Arial" w:cs="Arial"/>
        </w:rPr>
        <w:t>will</w:t>
      </w:r>
      <w:r w:rsidR="00D93D7B" w:rsidRPr="005813C0">
        <w:rPr>
          <w:rFonts w:ascii="Arial" w:hAnsi="Arial" w:cs="Arial"/>
        </w:rPr>
        <w:t xml:space="preserve"> be given</w:t>
      </w:r>
      <w:proofErr w:type="gramEnd"/>
      <w:r w:rsidR="00D93D7B" w:rsidRPr="005813C0">
        <w:rPr>
          <w:rFonts w:ascii="Arial" w:hAnsi="Arial" w:cs="Arial"/>
        </w:rPr>
        <w:t xml:space="preserve"> written notice of the meeting</w:t>
      </w:r>
      <w:r w:rsidR="00A75CB2" w:rsidRPr="005813C0">
        <w:rPr>
          <w:rFonts w:ascii="Arial" w:hAnsi="Arial" w:cs="Arial"/>
        </w:rPr>
        <w:t>, with</w:t>
      </w:r>
      <w:r w:rsidR="00D93D7B" w:rsidRPr="005813C0">
        <w:rPr>
          <w:rFonts w:ascii="Arial" w:hAnsi="Arial" w:cs="Arial"/>
        </w:rPr>
        <w:t xml:space="preserve"> the letter inform</w:t>
      </w:r>
      <w:r w:rsidR="00A75CB2" w:rsidRPr="005813C0">
        <w:rPr>
          <w:rFonts w:ascii="Arial" w:hAnsi="Arial" w:cs="Arial"/>
        </w:rPr>
        <w:t>ing</w:t>
      </w:r>
      <w:r w:rsidR="00D93D7B" w:rsidRPr="005813C0">
        <w:rPr>
          <w:rFonts w:ascii="Arial" w:hAnsi="Arial" w:cs="Arial"/>
        </w:rPr>
        <w:t xml:space="preserve"> the student of the concerns about the</w:t>
      </w:r>
      <w:r w:rsidR="00A75CB2" w:rsidRPr="005813C0">
        <w:rPr>
          <w:rFonts w:ascii="Arial" w:hAnsi="Arial" w:cs="Arial"/>
        </w:rPr>
        <w:t>ir</w:t>
      </w:r>
      <w:r w:rsidR="00D93D7B" w:rsidRPr="005813C0">
        <w:rPr>
          <w:rFonts w:ascii="Arial" w:hAnsi="Arial" w:cs="Arial"/>
        </w:rPr>
        <w:t xml:space="preserve"> fitness to study. </w:t>
      </w:r>
      <w:r w:rsidR="00236B39" w:rsidRPr="008A2468">
        <w:rPr>
          <w:rFonts w:ascii="Arial" w:hAnsi="Arial" w:cs="Arial"/>
        </w:rPr>
        <w:t xml:space="preserve">Due notice of the meeting will be considered to have been given on sending the notice to the student’s University email account. Additionally, </w:t>
      </w:r>
      <w:proofErr w:type="gramStart"/>
      <w:r w:rsidR="00236B39" w:rsidRPr="008A2468">
        <w:rPr>
          <w:rFonts w:ascii="Arial" w:hAnsi="Arial" w:cs="Arial"/>
        </w:rPr>
        <w:t>notification may be sent by the most appropriate postal route to the student’s last recorded address</w:t>
      </w:r>
      <w:proofErr w:type="gramEnd"/>
      <w:r w:rsidR="00236B39" w:rsidRPr="008A2468">
        <w:rPr>
          <w:rFonts w:ascii="Arial" w:hAnsi="Arial" w:cs="Arial"/>
        </w:rPr>
        <w:t>.</w:t>
      </w:r>
      <w:r w:rsidR="00236B39" w:rsidRPr="005813C0">
        <w:rPr>
          <w:rFonts w:ascii="Arial" w:hAnsi="Arial" w:cs="Arial"/>
        </w:rPr>
        <w:t xml:space="preserve"> </w:t>
      </w:r>
      <w:r w:rsidR="00236B39" w:rsidRPr="005813C0">
        <w:rPr>
          <w:rFonts w:ascii="Arial" w:hAnsi="Arial" w:cs="Arial"/>
          <w:i/>
        </w:rPr>
        <w:t xml:space="preserve">For clarity: the need for notice of a formal meeting does not preclude communication with the student at the time of any specific incident.  </w:t>
      </w:r>
      <w:r w:rsidR="00D93D7B" w:rsidRPr="005813C0">
        <w:rPr>
          <w:rFonts w:ascii="Arial" w:hAnsi="Arial" w:cs="Arial"/>
        </w:rPr>
        <w:t xml:space="preserve">If appropriate, the student </w:t>
      </w:r>
      <w:r w:rsidR="00FF666D" w:rsidRPr="005813C0">
        <w:rPr>
          <w:rFonts w:ascii="Arial" w:hAnsi="Arial" w:cs="Arial"/>
        </w:rPr>
        <w:t>will</w:t>
      </w:r>
      <w:r w:rsidR="00D93D7B" w:rsidRPr="005813C0">
        <w:rPr>
          <w:rFonts w:ascii="Arial" w:hAnsi="Arial" w:cs="Arial"/>
        </w:rPr>
        <w:t xml:space="preserve"> be encouraged to provide detailed information, including medical evidence. </w:t>
      </w:r>
    </w:p>
    <w:p w14:paraId="39F0A930" w14:textId="77777777" w:rsidR="005B3917" w:rsidRPr="005813C0" w:rsidRDefault="005B3917" w:rsidP="002C1F47">
      <w:pPr>
        <w:pStyle w:val="ListParagraph"/>
        <w:ind w:left="709" w:hanging="709"/>
        <w:rPr>
          <w:rFonts w:ascii="Arial" w:hAnsi="Arial" w:cs="Arial"/>
        </w:rPr>
      </w:pPr>
    </w:p>
    <w:p w14:paraId="60975C58" w14:textId="77777777" w:rsidR="00E34200" w:rsidRPr="00BC63FD" w:rsidRDefault="005B3917" w:rsidP="002C1F47">
      <w:pPr>
        <w:pStyle w:val="ListParagraph"/>
        <w:ind w:left="709" w:hanging="709"/>
        <w:rPr>
          <w:rFonts w:ascii="Arial" w:hAnsi="Arial" w:cs="Arial"/>
        </w:rPr>
      </w:pPr>
      <w:r w:rsidRPr="005813C0">
        <w:rPr>
          <w:rFonts w:ascii="Arial" w:hAnsi="Arial" w:cs="Arial"/>
        </w:rPr>
        <w:t>6.3</w:t>
      </w:r>
      <w:r w:rsidRPr="005813C0">
        <w:rPr>
          <w:rFonts w:ascii="Arial" w:hAnsi="Arial" w:cs="Arial"/>
        </w:rPr>
        <w:tab/>
      </w:r>
      <w:r w:rsidR="00E34200" w:rsidRPr="005813C0">
        <w:rPr>
          <w:rFonts w:ascii="Arial" w:hAnsi="Arial" w:cs="Arial"/>
        </w:rPr>
        <w:t xml:space="preserve">The student </w:t>
      </w:r>
      <w:proofErr w:type="gramStart"/>
      <w:r w:rsidR="00E34200" w:rsidRPr="005813C0">
        <w:rPr>
          <w:rFonts w:ascii="Arial" w:hAnsi="Arial" w:cs="Arial"/>
        </w:rPr>
        <w:t>will be informed</w:t>
      </w:r>
      <w:proofErr w:type="gramEnd"/>
      <w:r w:rsidR="00E34200" w:rsidRPr="005813C0">
        <w:rPr>
          <w:rFonts w:ascii="Arial" w:hAnsi="Arial" w:cs="Arial"/>
        </w:rPr>
        <w:t xml:space="preserve"> that they are</w:t>
      </w:r>
      <w:r w:rsidR="00E34200" w:rsidRPr="005813C0">
        <w:rPr>
          <w:rFonts w:ascii="Arial" w:eastAsia="Times New Roman" w:hAnsi="Arial" w:cs="Arial"/>
        </w:rPr>
        <w:t xml:space="preserve"> entitled to bring a friend or representative from the Students’ Union to the meeting. </w:t>
      </w:r>
      <w:r w:rsidR="00E34200" w:rsidRPr="005813C0">
        <w:rPr>
          <w:rFonts w:ascii="Arial" w:hAnsi="Arial" w:cs="Arial"/>
        </w:rPr>
        <w:t xml:space="preserve">The student should advise the University of the </w:t>
      </w:r>
      <w:proofErr w:type="gramStart"/>
      <w:r w:rsidR="00E34200" w:rsidRPr="005813C0">
        <w:rPr>
          <w:rFonts w:ascii="Arial" w:hAnsi="Arial" w:cs="Arial"/>
        </w:rPr>
        <w:t>name</w:t>
      </w:r>
      <w:proofErr w:type="gramEnd"/>
      <w:r w:rsidR="00E34200" w:rsidRPr="005813C0">
        <w:rPr>
          <w:rFonts w:ascii="Arial" w:hAnsi="Arial" w:cs="Arial"/>
        </w:rPr>
        <w:t xml:space="preserve"> and status of the person accompanying them at least 24 hours before the case conference.  Although the University would not anticipate the attendance of a legal representative, the chair of the </w:t>
      </w:r>
      <w:r w:rsidR="009A5CA1" w:rsidRPr="005813C0">
        <w:rPr>
          <w:rFonts w:ascii="Arial" w:hAnsi="Arial" w:cs="Arial"/>
        </w:rPr>
        <w:t>meeting</w:t>
      </w:r>
      <w:r w:rsidR="00E34200" w:rsidRPr="005813C0">
        <w:rPr>
          <w:rFonts w:ascii="Arial" w:hAnsi="Arial" w:cs="Arial"/>
        </w:rPr>
        <w:t xml:space="preserve"> may exercise discretion should the student indicate that they wish to bring someone with a legal background.  </w:t>
      </w:r>
    </w:p>
    <w:p w14:paraId="29BE87DE" w14:textId="77777777" w:rsidR="00D93D7B" w:rsidRDefault="00D93D7B" w:rsidP="002C1F47">
      <w:pPr>
        <w:pStyle w:val="ListParagraph"/>
        <w:ind w:hanging="720"/>
        <w:rPr>
          <w:rFonts w:ascii="Arial" w:eastAsia="Times New Roman" w:hAnsi="Arial" w:cs="Arial"/>
        </w:rPr>
      </w:pPr>
    </w:p>
    <w:p w14:paraId="0D6F18B5" w14:textId="77777777" w:rsidR="00D93D7B" w:rsidRPr="00BC63FD" w:rsidRDefault="00C414C7" w:rsidP="002C1F47">
      <w:pPr>
        <w:pStyle w:val="ListParagraph"/>
        <w:ind w:hanging="720"/>
        <w:rPr>
          <w:rFonts w:ascii="Arial" w:hAnsi="Arial" w:cs="Arial"/>
        </w:rPr>
      </w:pPr>
      <w:r w:rsidRPr="00BC63FD">
        <w:rPr>
          <w:rFonts w:ascii="Arial" w:hAnsi="Arial" w:cs="Arial"/>
        </w:rPr>
        <w:t>6</w:t>
      </w:r>
      <w:r w:rsidR="005D69E7" w:rsidRPr="00BC63FD">
        <w:rPr>
          <w:rFonts w:ascii="Arial" w:hAnsi="Arial" w:cs="Arial"/>
        </w:rPr>
        <w:t>.</w:t>
      </w:r>
      <w:r w:rsidR="00BF7C2B">
        <w:rPr>
          <w:rFonts w:ascii="Arial" w:hAnsi="Arial" w:cs="Arial"/>
        </w:rPr>
        <w:t>4</w:t>
      </w:r>
      <w:r w:rsidR="005D69E7" w:rsidRPr="00BC63FD">
        <w:rPr>
          <w:rFonts w:ascii="Arial" w:hAnsi="Arial" w:cs="Arial"/>
        </w:rPr>
        <w:tab/>
      </w:r>
      <w:r w:rsidR="00D93D7B" w:rsidRPr="00BC63FD">
        <w:rPr>
          <w:rFonts w:ascii="Arial" w:hAnsi="Arial" w:cs="Arial"/>
        </w:rPr>
        <w:t xml:space="preserve">At the meeting, the student </w:t>
      </w:r>
      <w:proofErr w:type="gramStart"/>
      <w:r w:rsidR="00FF666D" w:rsidRPr="00BC63FD">
        <w:rPr>
          <w:rFonts w:ascii="Arial" w:hAnsi="Arial" w:cs="Arial"/>
        </w:rPr>
        <w:t>will</w:t>
      </w:r>
      <w:r w:rsidR="00D93D7B" w:rsidRPr="00BC63FD">
        <w:rPr>
          <w:rFonts w:ascii="Arial" w:hAnsi="Arial" w:cs="Arial"/>
        </w:rPr>
        <w:t xml:space="preserve"> be informed</w:t>
      </w:r>
      <w:proofErr w:type="gramEnd"/>
      <w:r w:rsidR="00D93D7B" w:rsidRPr="00BC63FD">
        <w:rPr>
          <w:rFonts w:ascii="Arial" w:hAnsi="Arial" w:cs="Arial"/>
        </w:rPr>
        <w:t xml:space="preserve"> of the reasons for the concern about their fitness to study, including detailed examples</w:t>
      </w:r>
      <w:r w:rsidR="00A75CB2" w:rsidRPr="00BC63FD">
        <w:rPr>
          <w:rFonts w:ascii="Arial" w:hAnsi="Arial" w:cs="Arial"/>
        </w:rPr>
        <w:t xml:space="preserve"> of incidents/events/inappropriate behaviour, </w:t>
      </w:r>
      <w:proofErr w:type="spellStart"/>
      <w:r w:rsidR="00A75CB2" w:rsidRPr="00BC63FD">
        <w:rPr>
          <w:rFonts w:ascii="Arial" w:hAnsi="Arial" w:cs="Arial"/>
        </w:rPr>
        <w:t>etc</w:t>
      </w:r>
      <w:proofErr w:type="spellEnd"/>
      <w:r w:rsidR="00D93D7B" w:rsidRPr="00BC63FD">
        <w:rPr>
          <w:rFonts w:ascii="Arial" w:hAnsi="Arial" w:cs="Arial"/>
        </w:rPr>
        <w:t xml:space="preserve"> if appropriate.  The student </w:t>
      </w:r>
      <w:proofErr w:type="gramStart"/>
      <w:r w:rsidR="00FF666D" w:rsidRPr="00BC63FD">
        <w:rPr>
          <w:rFonts w:ascii="Arial" w:hAnsi="Arial" w:cs="Arial"/>
        </w:rPr>
        <w:t>will</w:t>
      </w:r>
      <w:r w:rsidR="00D93D7B" w:rsidRPr="00BC63FD">
        <w:rPr>
          <w:rFonts w:ascii="Arial" w:hAnsi="Arial" w:cs="Arial"/>
        </w:rPr>
        <w:t xml:space="preserve"> be given</w:t>
      </w:r>
      <w:proofErr w:type="gramEnd"/>
      <w:r w:rsidR="00D93D7B" w:rsidRPr="00BC63FD">
        <w:rPr>
          <w:rFonts w:ascii="Arial" w:hAnsi="Arial" w:cs="Arial"/>
        </w:rPr>
        <w:t xml:space="preserve"> the opportunity to ask </w:t>
      </w:r>
      <w:r w:rsidR="00D93D7B" w:rsidRPr="00BC63FD">
        <w:rPr>
          <w:rFonts w:ascii="Arial" w:hAnsi="Arial" w:cs="Arial"/>
        </w:rPr>
        <w:lastRenderedPageBreak/>
        <w:t xml:space="preserve">questions and </w:t>
      </w:r>
      <w:r w:rsidR="00A75CB2" w:rsidRPr="00BC63FD">
        <w:rPr>
          <w:rFonts w:ascii="Arial" w:hAnsi="Arial" w:cs="Arial"/>
        </w:rPr>
        <w:t xml:space="preserve">to </w:t>
      </w:r>
      <w:r w:rsidR="00D93D7B" w:rsidRPr="00BC63FD">
        <w:rPr>
          <w:rFonts w:ascii="Arial" w:hAnsi="Arial" w:cs="Arial"/>
        </w:rPr>
        <w:t>respond</w:t>
      </w:r>
      <w:r w:rsidR="00A75CB2" w:rsidRPr="00BC63FD">
        <w:rPr>
          <w:rFonts w:ascii="Arial" w:hAnsi="Arial" w:cs="Arial"/>
        </w:rPr>
        <w:t xml:space="preserve"> to the issues raised</w:t>
      </w:r>
      <w:r w:rsidR="00D93D7B" w:rsidRPr="00BC63FD">
        <w:rPr>
          <w:rFonts w:ascii="Arial" w:hAnsi="Arial" w:cs="Arial"/>
        </w:rPr>
        <w:t xml:space="preserve">.  It is important at this stage to establish the student’s perception of the situation and how this is </w:t>
      </w:r>
      <w:proofErr w:type="gramStart"/>
      <w:r w:rsidR="00D93D7B" w:rsidRPr="00BC63FD">
        <w:rPr>
          <w:rFonts w:ascii="Arial" w:hAnsi="Arial" w:cs="Arial"/>
        </w:rPr>
        <w:t>impacting on</w:t>
      </w:r>
      <w:proofErr w:type="gramEnd"/>
      <w:r w:rsidR="00D93D7B" w:rsidRPr="00BC63FD">
        <w:rPr>
          <w:rFonts w:ascii="Arial" w:hAnsi="Arial" w:cs="Arial"/>
        </w:rPr>
        <w:t xml:space="preserve"> them, their studies and others. </w:t>
      </w:r>
      <w:proofErr w:type="gramStart"/>
      <w:r w:rsidR="00D93D7B" w:rsidRPr="00BC63FD">
        <w:rPr>
          <w:rFonts w:ascii="Arial" w:hAnsi="Arial" w:cs="Arial"/>
        </w:rPr>
        <w:t xml:space="preserve">Notes of the meeting </w:t>
      </w:r>
      <w:r w:rsidR="00FF666D" w:rsidRPr="00BC63FD">
        <w:rPr>
          <w:rFonts w:ascii="Arial" w:hAnsi="Arial" w:cs="Arial"/>
        </w:rPr>
        <w:t xml:space="preserve">will </w:t>
      </w:r>
      <w:r w:rsidR="00D93D7B" w:rsidRPr="00BC63FD">
        <w:rPr>
          <w:rFonts w:ascii="Arial" w:hAnsi="Arial" w:cs="Arial"/>
        </w:rPr>
        <w:t>be made by an administrative member of staff</w:t>
      </w:r>
      <w:proofErr w:type="gramEnd"/>
      <w:r w:rsidR="00D16ECA">
        <w:rPr>
          <w:rFonts w:ascii="Arial" w:hAnsi="Arial" w:cs="Arial"/>
        </w:rPr>
        <w:t>.</w:t>
      </w:r>
      <w:r w:rsidR="00D93D7B" w:rsidRPr="00BC63FD">
        <w:rPr>
          <w:rFonts w:ascii="Arial" w:hAnsi="Arial" w:cs="Arial"/>
        </w:rPr>
        <w:t xml:space="preserve"> </w:t>
      </w:r>
    </w:p>
    <w:p w14:paraId="7A138F0C" w14:textId="77777777" w:rsidR="00D93D7B" w:rsidRPr="00BC63FD" w:rsidRDefault="00D93D7B" w:rsidP="002C1F47">
      <w:pPr>
        <w:pStyle w:val="NormalWeb"/>
        <w:spacing w:before="0" w:beforeAutospacing="0" w:after="0" w:afterAutospacing="0"/>
        <w:rPr>
          <w:rFonts w:ascii="Arial" w:hAnsi="Arial" w:cs="Arial"/>
          <w:sz w:val="22"/>
          <w:szCs w:val="22"/>
        </w:rPr>
      </w:pPr>
    </w:p>
    <w:p w14:paraId="5B63C182" w14:textId="77777777" w:rsidR="00D93D7B" w:rsidRPr="00BC63FD" w:rsidRDefault="00C414C7" w:rsidP="002C1F47">
      <w:pPr>
        <w:pStyle w:val="NormalWeb"/>
        <w:spacing w:before="0" w:beforeAutospacing="0" w:after="0" w:afterAutospacing="0"/>
        <w:ind w:left="720" w:hanging="720"/>
        <w:rPr>
          <w:rFonts w:ascii="Arial" w:hAnsi="Arial" w:cs="Arial"/>
          <w:sz w:val="22"/>
          <w:szCs w:val="22"/>
        </w:rPr>
      </w:pPr>
      <w:r w:rsidRPr="00BC63FD">
        <w:rPr>
          <w:rFonts w:ascii="Arial" w:hAnsi="Arial" w:cs="Arial"/>
          <w:sz w:val="22"/>
          <w:szCs w:val="22"/>
        </w:rPr>
        <w:t>6</w:t>
      </w:r>
      <w:r w:rsidR="00C97FAF" w:rsidRPr="00BC63FD">
        <w:rPr>
          <w:rFonts w:ascii="Arial" w:hAnsi="Arial" w:cs="Arial"/>
          <w:sz w:val="22"/>
          <w:szCs w:val="22"/>
        </w:rPr>
        <w:t>.</w:t>
      </w:r>
      <w:r w:rsidR="00BF7C2B">
        <w:rPr>
          <w:rFonts w:ascii="Arial" w:hAnsi="Arial" w:cs="Arial"/>
          <w:sz w:val="22"/>
          <w:szCs w:val="22"/>
        </w:rPr>
        <w:t>5</w:t>
      </w:r>
      <w:r w:rsidR="00C97FAF" w:rsidRPr="00BC63FD">
        <w:rPr>
          <w:rFonts w:ascii="Arial" w:hAnsi="Arial" w:cs="Arial"/>
          <w:sz w:val="22"/>
          <w:szCs w:val="22"/>
        </w:rPr>
        <w:tab/>
      </w:r>
      <w:r w:rsidR="00FF666D" w:rsidRPr="00BC63FD">
        <w:rPr>
          <w:rFonts w:ascii="Arial" w:hAnsi="Arial" w:cs="Arial"/>
          <w:sz w:val="22"/>
          <w:szCs w:val="22"/>
        </w:rPr>
        <w:t>The nature of the discussion will</w:t>
      </w:r>
      <w:r w:rsidR="00D93D7B" w:rsidRPr="00BC63FD">
        <w:rPr>
          <w:rFonts w:ascii="Arial" w:hAnsi="Arial" w:cs="Arial"/>
          <w:sz w:val="22"/>
          <w:szCs w:val="22"/>
        </w:rPr>
        <w:t xml:space="preserve"> determine possible outcomes. If </w:t>
      </w:r>
      <w:proofErr w:type="gramStart"/>
      <w:r w:rsidR="00D93D7B" w:rsidRPr="00BC63FD">
        <w:rPr>
          <w:rFonts w:ascii="Arial" w:hAnsi="Arial" w:cs="Arial"/>
          <w:sz w:val="22"/>
          <w:szCs w:val="22"/>
        </w:rPr>
        <w:t>necessary</w:t>
      </w:r>
      <w:proofErr w:type="gramEnd"/>
      <w:r w:rsidR="00D93D7B" w:rsidRPr="00BC63FD">
        <w:rPr>
          <w:rFonts w:ascii="Arial" w:hAnsi="Arial" w:cs="Arial"/>
          <w:sz w:val="22"/>
          <w:szCs w:val="22"/>
        </w:rPr>
        <w:t xml:space="preserve"> a decision </w:t>
      </w:r>
      <w:r w:rsidR="00A75CB2" w:rsidRPr="00BC63FD">
        <w:rPr>
          <w:rFonts w:ascii="Arial" w:hAnsi="Arial" w:cs="Arial"/>
          <w:sz w:val="22"/>
          <w:szCs w:val="22"/>
        </w:rPr>
        <w:t xml:space="preserve">may need to </w:t>
      </w:r>
      <w:r w:rsidR="00D93D7B" w:rsidRPr="00BC63FD">
        <w:rPr>
          <w:rFonts w:ascii="Arial" w:hAnsi="Arial" w:cs="Arial"/>
          <w:sz w:val="22"/>
          <w:szCs w:val="22"/>
        </w:rPr>
        <w:t xml:space="preserve">be deferred to allow for evidence to be gathered. In appropriate </w:t>
      </w:r>
      <w:proofErr w:type="gramStart"/>
      <w:r w:rsidR="00D93D7B" w:rsidRPr="00BC63FD">
        <w:rPr>
          <w:rFonts w:ascii="Arial" w:hAnsi="Arial" w:cs="Arial"/>
          <w:sz w:val="22"/>
          <w:szCs w:val="22"/>
        </w:rPr>
        <w:t>cases</w:t>
      </w:r>
      <w:proofErr w:type="gramEnd"/>
      <w:r w:rsidR="00D93D7B" w:rsidRPr="00BC63FD">
        <w:rPr>
          <w:rFonts w:ascii="Arial" w:hAnsi="Arial" w:cs="Arial"/>
          <w:sz w:val="22"/>
          <w:szCs w:val="22"/>
        </w:rPr>
        <w:t xml:space="preserve"> this may involve a referral for a medical examination or witness statements of any particular events</w:t>
      </w:r>
      <w:r w:rsidR="00A75CB2" w:rsidRPr="00BC63FD">
        <w:rPr>
          <w:rFonts w:ascii="Arial" w:hAnsi="Arial" w:cs="Arial"/>
          <w:sz w:val="22"/>
          <w:szCs w:val="22"/>
        </w:rPr>
        <w:t>.</w:t>
      </w:r>
      <w:r w:rsidR="00D93D7B" w:rsidRPr="00BC63FD">
        <w:rPr>
          <w:rFonts w:ascii="Arial" w:hAnsi="Arial" w:cs="Arial"/>
          <w:sz w:val="22"/>
          <w:szCs w:val="22"/>
        </w:rPr>
        <w:t xml:space="preserve"> </w:t>
      </w:r>
    </w:p>
    <w:p w14:paraId="1D0385B3" w14:textId="77777777" w:rsidR="00D93D7B" w:rsidRPr="00BC63FD" w:rsidRDefault="00D93D7B" w:rsidP="002C1F47">
      <w:pPr>
        <w:spacing w:after="0" w:line="240" w:lineRule="auto"/>
        <w:ind w:left="567" w:hanging="567"/>
        <w:rPr>
          <w:rFonts w:ascii="Arial" w:hAnsi="Arial" w:cs="Arial"/>
        </w:rPr>
      </w:pPr>
    </w:p>
    <w:p w14:paraId="2B2CE5F7" w14:textId="2ACF510D" w:rsidR="00D93D7B" w:rsidRDefault="00C414C7" w:rsidP="002C1F47">
      <w:pPr>
        <w:pStyle w:val="ListParagraph"/>
        <w:ind w:hanging="720"/>
        <w:rPr>
          <w:rFonts w:ascii="Arial" w:hAnsi="Arial" w:cs="Arial"/>
        </w:rPr>
      </w:pPr>
      <w:r w:rsidRPr="00BC63FD">
        <w:rPr>
          <w:rFonts w:ascii="Arial" w:hAnsi="Arial" w:cs="Arial"/>
        </w:rPr>
        <w:t>6</w:t>
      </w:r>
      <w:r w:rsidR="00C97FAF" w:rsidRPr="00BC63FD">
        <w:rPr>
          <w:rFonts w:ascii="Arial" w:hAnsi="Arial" w:cs="Arial"/>
        </w:rPr>
        <w:t>.</w:t>
      </w:r>
      <w:r w:rsidR="00BF7C2B">
        <w:rPr>
          <w:rFonts w:ascii="Arial" w:hAnsi="Arial" w:cs="Arial"/>
        </w:rPr>
        <w:t>6</w:t>
      </w:r>
      <w:r w:rsidR="00C97FAF" w:rsidRPr="00BC63FD">
        <w:rPr>
          <w:rFonts w:ascii="Arial" w:hAnsi="Arial" w:cs="Arial"/>
        </w:rPr>
        <w:tab/>
      </w:r>
      <w:r w:rsidR="00D93D7B" w:rsidRPr="00BC63FD">
        <w:rPr>
          <w:rFonts w:ascii="Arial" w:hAnsi="Arial" w:cs="Arial"/>
        </w:rPr>
        <w:t xml:space="preserve">Where appropriate, the </w:t>
      </w:r>
      <w:r w:rsidR="00356326">
        <w:rPr>
          <w:rFonts w:ascii="Arial" w:hAnsi="Arial" w:cs="Arial"/>
        </w:rPr>
        <w:t>h</w:t>
      </w:r>
      <w:r w:rsidR="00356326" w:rsidRPr="00BC63FD">
        <w:rPr>
          <w:rFonts w:ascii="Arial" w:hAnsi="Arial" w:cs="Arial"/>
        </w:rPr>
        <w:t xml:space="preserve">ead </w:t>
      </w:r>
      <w:r w:rsidR="00D93D7B" w:rsidRPr="00BC63FD">
        <w:rPr>
          <w:rFonts w:ascii="Arial" w:hAnsi="Arial" w:cs="Arial"/>
        </w:rPr>
        <w:t xml:space="preserve">of </w:t>
      </w:r>
      <w:r w:rsidR="00356326">
        <w:rPr>
          <w:rFonts w:ascii="Arial" w:hAnsi="Arial" w:cs="Arial"/>
        </w:rPr>
        <w:t>s</w:t>
      </w:r>
      <w:r w:rsidR="00356326" w:rsidRPr="00BC63FD">
        <w:rPr>
          <w:rFonts w:ascii="Arial" w:hAnsi="Arial" w:cs="Arial"/>
        </w:rPr>
        <w:t>chool</w:t>
      </w:r>
      <w:r w:rsidR="00F40C8B" w:rsidRPr="00BC63FD">
        <w:rPr>
          <w:rFonts w:ascii="Arial" w:hAnsi="Arial" w:cs="Arial"/>
        </w:rPr>
        <w:t xml:space="preserve">, </w:t>
      </w:r>
      <w:r w:rsidR="003703BD">
        <w:rPr>
          <w:rFonts w:ascii="Arial" w:hAnsi="Arial" w:cs="Arial"/>
        </w:rPr>
        <w:t>Advice Zone Team Leader</w:t>
      </w:r>
      <w:r w:rsidR="00356326" w:rsidRPr="00BC63FD">
        <w:rPr>
          <w:rFonts w:ascii="Arial" w:hAnsi="Arial" w:cs="Arial"/>
        </w:rPr>
        <w:t xml:space="preserve"> </w:t>
      </w:r>
      <w:r w:rsidR="00F40C8B" w:rsidRPr="00BC63FD">
        <w:rPr>
          <w:rFonts w:ascii="Arial" w:hAnsi="Arial" w:cs="Arial"/>
        </w:rPr>
        <w:t>and</w:t>
      </w:r>
      <w:r w:rsidR="00D93D7B" w:rsidRPr="00BC63FD">
        <w:rPr>
          <w:rFonts w:ascii="Arial" w:hAnsi="Arial" w:cs="Arial"/>
        </w:rPr>
        <w:t xml:space="preserve"> </w:t>
      </w:r>
      <w:r w:rsidR="00185A76" w:rsidRPr="00BC63FD">
        <w:rPr>
          <w:rFonts w:ascii="Arial" w:hAnsi="Arial" w:cs="Arial"/>
        </w:rPr>
        <w:t xml:space="preserve">Manager </w:t>
      </w:r>
      <w:r w:rsidR="00D93D7B" w:rsidRPr="00BC63FD">
        <w:rPr>
          <w:rFonts w:ascii="Arial" w:hAnsi="Arial" w:cs="Arial"/>
        </w:rPr>
        <w:t xml:space="preserve">of </w:t>
      </w:r>
      <w:r w:rsidR="00A72270">
        <w:rPr>
          <w:rFonts w:ascii="Arial" w:hAnsi="Arial" w:cs="Arial"/>
        </w:rPr>
        <w:t>the Disability</w:t>
      </w:r>
      <w:r w:rsidR="00D93D7B" w:rsidRPr="005813C0">
        <w:rPr>
          <w:rFonts w:ascii="Arial" w:hAnsi="Arial" w:cs="Arial"/>
        </w:rPr>
        <w:t xml:space="preserve"> </w:t>
      </w:r>
      <w:r w:rsidR="00480F47" w:rsidRPr="005813C0">
        <w:rPr>
          <w:rFonts w:ascii="Arial" w:hAnsi="Arial" w:cs="Arial"/>
        </w:rPr>
        <w:t>and</w:t>
      </w:r>
      <w:r w:rsidR="00D93D7B" w:rsidRPr="005813C0">
        <w:rPr>
          <w:rFonts w:ascii="Arial" w:hAnsi="Arial" w:cs="Arial"/>
        </w:rPr>
        <w:t xml:space="preserve"> Wellbeing</w:t>
      </w:r>
      <w:r w:rsidR="00B94817" w:rsidRPr="005813C0">
        <w:rPr>
          <w:rFonts w:ascii="Arial" w:hAnsi="Arial" w:cs="Arial"/>
        </w:rPr>
        <w:t xml:space="preserve"> Service</w:t>
      </w:r>
      <w:r w:rsidR="00D93D7B" w:rsidRPr="005813C0">
        <w:rPr>
          <w:rFonts w:ascii="Arial" w:hAnsi="Arial" w:cs="Arial"/>
        </w:rPr>
        <w:t xml:space="preserve"> </w:t>
      </w:r>
      <w:r w:rsidR="00AA2957" w:rsidRPr="005813C0">
        <w:rPr>
          <w:rFonts w:ascii="Arial" w:hAnsi="Arial" w:cs="Arial"/>
        </w:rPr>
        <w:t xml:space="preserve">(or nominee) </w:t>
      </w:r>
      <w:r w:rsidR="002E2546" w:rsidRPr="005813C0">
        <w:rPr>
          <w:rFonts w:ascii="Arial" w:hAnsi="Arial" w:cs="Arial"/>
        </w:rPr>
        <w:t>will</w:t>
      </w:r>
      <w:r w:rsidR="00D93D7B" w:rsidRPr="005813C0">
        <w:rPr>
          <w:rFonts w:ascii="Arial" w:hAnsi="Arial" w:cs="Arial"/>
        </w:rPr>
        <w:t xml:space="preserve"> offer appropriate supportive</w:t>
      </w:r>
      <w:r w:rsidR="00D93D7B" w:rsidRPr="00BC63FD">
        <w:rPr>
          <w:rFonts w:ascii="Arial" w:hAnsi="Arial" w:cs="Arial"/>
        </w:rPr>
        <w:t xml:space="preserve"> outcomes. Outcomes may inclu</w:t>
      </w:r>
      <w:r w:rsidR="0044500A">
        <w:rPr>
          <w:rFonts w:ascii="Arial" w:hAnsi="Arial" w:cs="Arial"/>
        </w:rPr>
        <w:t>de one or more of the following:</w:t>
      </w:r>
    </w:p>
    <w:p w14:paraId="747F0893" w14:textId="77777777" w:rsidR="0044500A" w:rsidRPr="00BC63FD" w:rsidRDefault="0044500A" w:rsidP="002C1F47">
      <w:pPr>
        <w:pStyle w:val="ListParagraph"/>
        <w:ind w:hanging="720"/>
        <w:rPr>
          <w:rFonts w:ascii="Arial" w:hAnsi="Arial" w:cs="Arial"/>
        </w:rPr>
      </w:pPr>
    </w:p>
    <w:p w14:paraId="4878D30F" w14:textId="769C10DB" w:rsidR="00D93D7B" w:rsidRPr="00BC63FD" w:rsidRDefault="002E2546" w:rsidP="002C1F47">
      <w:pPr>
        <w:pStyle w:val="ListParagraph"/>
        <w:numPr>
          <w:ilvl w:val="0"/>
          <w:numId w:val="6"/>
        </w:numPr>
        <w:rPr>
          <w:rFonts w:ascii="Arial" w:hAnsi="Arial" w:cs="Arial"/>
        </w:rPr>
      </w:pPr>
      <w:r w:rsidRPr="00BC63FD">
        <w:rPr>
          <w:rFonts w:ascii="Arial" w:hAnsi="Arial" w:cs="Arial"/>
        </w:rPr>
        <w:t>t</w:t>
      </w:r>
      <w:r w:rsidR="00D93D7B" w:rsidRPr="00BC63FD">
        <w:rPr>
          <w:rFonts w:ascii="Arial" w:hAnsi="Arial" w:cs="Arial"/>
        </w:rPr>
        <w:t>hat no further action is necessary</w:t>
      </w:r>
      <w:r w:rsidR="002C1F47">
        <w:rPr>
          <w:rFonts w:ascii="Arial" w:hAnsi="Arial" w:cs="Arial"/>
        </w:rPr>
        <w:t>;</w:t>
      </w:r>
    </w:p>
    <w:p w14:paraId="5E45B067" w14:textId="2A10C7C6" w:rsidR="00D93D7B" w:rsidRPr="00BC63FD" w:rsidRDefault="002E2546" w:rsidP="002C1F47">
      <w:pPr>
        <w:pStyle w:val="ListParagraph"/>
        <w:numPr>
          <w:ilvl w:val="0"/>
          <w:numId w:val="6"/>
        </w:numPr>
        <w:rPr>
          <w:rFonts w:ascii="Arial" w:hAnsi="Arial" w:cs="Arial"/>
        </w:rPr>
      </w:pPr>
      <w:r w:rsidRPr="00BC63FD">
        <w:rPr>
          <w:rFonts w:ascii="Arial" w:hAnsi="Arial" w:cs="Arial"/>
        </w:rPr>
        <w:t>t</w:t>
      </w:r>
      <w:r w:rsidR="00F40C8B" w:rsidRPr="00BC63FD">
        <w:rPr>
          <w:rFonts w:ascii="Arial" w:hAnsi="Arial" w:cs="Arial"/>
        </w:rPr>
        <w:t>hat an action p</w:t>
      </w:r>
      <w:r w:rsidR="00480F47" w:rsidRPr="00BC63FD">
        <w:rPr>
          <w:rFonts w:ascii="Arial" w:hAnsi="Arial" w:cs="Arial"/>
        </w:rPr>
        <w:t>lan, with a review date (</w:t>
      </w:r>
      <w:r w:rsidR="00D93D7B" w:rsidRPr="00BC63FD">
        <w:rPr>
          <w:rFonts w:ascii="Arial" w:hAnsi="Arial" w:cs="Arial"/>
        </w:rPr>
        <w:t>normally within 1 month)</w:t>
      </w:r>
      <w:r w:rsidR="005B3D88">
        <w:rPr>
          <w:rFonts w:ascii="Arial" w:hAnsi="Arial" w:cs="Arial"/>
        </w:rPr>
        <w:t>,</w:t>
      </w:r>
      <w:r w:rsidR="00D93D7B" w:rsidRPr="00BC63FD">
        <w:rPr>
          <w:rFonts w:ascii="Arial" w:hAnsi="Arial" w:cs="Arial"/>
        </w:rPr>
        <w:t xml:space="preserve"> must be agreed with the student</w:t>
      </w:r>
      <w:r w:rsidR="002C1F47">
        <w:rPr>
          <w:rFonts w:ascii="Arial" w:hAnsi="Arial" w:cs="Arial"/>
        </w:rPr>
        <w:t>;</w:t>
      </w:r>
      <w:r w:rsidR="00D93D7B" w:rsidRPr="00BC63FD">
        <w:rPr>
          <w:rFonts w:ascii="Arial" w:hAnsi="Arial" w:cs="Arial"/>
        </w:rPr>
        <w:t xml:space="preserve">  </w:t>
      </w:r>
    </w:p>
    <w:p w14:paraId="328D43F9" w14:textId="6685CD8D" w:rsidR="00D93D7B" w:rsidRPr="00BC63FD" w:rsidRDefault="002E2546" w:rsidP="002C1F47">
      <w:pPr>
        <w:pStyle w:val="ListParagraph"/>
        <w:numPr>
          <w:ilvl w:val="0"/>
          <w:numId w:val="6"/>
        </w:numPr>
        <w:rPr>
          <w:rFonts w:ascii="Arial" w:hAnsi="Arial" w:cs="Arial"/>
        </w:rPr>
      </w:pPr>
      <w:r w:rsidRPr="00BC63FD">
        <w:rPr>
          <w:rFonts w:ascii="Arial" w:hAnsi="Arial" w:cs="Arial"/>
        </w:rPr>
        <w:t>t</w:t>
      </w:r>
      <w:r w:rsidR="00D93D7B" w:rsidRPr="00BC63FD">
        <w:rPr>
          <w:rFonts w:ascii="Arial" w:hAnsi="Arial" w:cs="Arial"/>
        </w:rPr>
        <w:t>hat, there should be an adjustment of mode of study, subject to the student’s consen</w:t>
      </w:r>
      <w:r w:rsidR="00A70410" w:rsidRPr="00BC63FD">
        <w:rPr>
          <w:rFonts w:ascii="Arial" w:hAnsi="Arial" w:cs="Arial"/>
        </w:rPr>
        <w:t>t</w:t>
      </w:r>
      <w:r w:rsidR="0009369B">
        <w:rPr>
          <w:rFonts w:ascii="Arial" w:hAnsi="Arial" w:cs="Arial"/>
        </w:rPr>
        <w:t xml:space="preserve"> </w:t>
      </w:r>
      <w:r w:rsidR="00A70410" w:rsidRPr="00BC63FD">
        <w:rPr>
          <w:rFonts w:ascii="Arial" w:hAnsi="Arial" w:cs="Arial"/>
        </w:rPr>
        <w:t>(</w:t>
      </w:r>
      <w:r w:rsidR="00106B4D">
        <w:rPr>
          <w:rFonts w:ascii="Arial" w:hAnsi="Arial" w:cs="Arial"/>
        </w:rPr>
        <w:t>e.g.</w:t>
      </w:r>
      <w:r w:rsidR="005813C0">
        <w:rPr>
          <w:rFonts w:ascii="Arial" w:hAnsi="Arial" w:cs="Arial"/>
        </w:rPr>
        <w:t xml:space="preserve"> </w:t>
      </w:r>
      <w:r w:rsidR="00F40C8B" w:rsidRPr="00BC63FD">
        <w:rPr>
          <w:rFonts w:ascii="Arial" w:hAnsi="Arial" w:cs="Arial"/>
        </w:rPr>
        <w:t>part-</w:t>
      </w:r>
      <w:r w:rsidR="00D93D7B" w:rsidRPr="00BC63FD">
        <w:rPr>
          <w:rFonts w:ascii="Arial" w:hAnsi="Arial" w:cs="Arial"/>
        </w:rPr>
        <w:t>time hours of study)</w:t>
      </w:r>
      <w:r w:rsidR="002C1F47">
        <w:rPr>
          <w:rFonts w:ascii="Arial" w:hAnsi="Arial" w:cs="Arial"/>
        </w:rPr>
        <w:t>;</w:t>
      </w:r>
    </w:p>
    <w:p w14:paraId="70757827" w14:textId="6D1D4BA9" w:rsidR="00D93D7B" w:rsidRPr="00BC63FD" w:rsidRDefault="002E2546" w:rsidP="002C1F47">
      <w:pPr>
        <w:pStyle w:val="ListParagraph"/>
        <w:numPr>
          <w:ilvl w:val="0"/>
          <w:numId w:val="6"/>
        </w:numPr>
        <w:rPr>
          <w:rFonts w:ascii="Arial" w:hAnsi="Arial" w:cs="Arial"/>
        </w:rPr>
      </w:pPr>
      <w:proofErr w:type="gramStart"/>
      <w:r w:rsidRPr="00BC63FD">
        <w:rPr>
          <w:rFonts w:ascii="Arial" w:hAnsi="Arial" w:cs="Arial"/>
        </w:rPr>
        <w:t>t</w:t>
      </w:r>
      <w:r w:rsidR="00D93D7B" w:rsidRPr="00BC63FD">
        <w:rPr>
          <w:rFonts w:ascii="Arial" w:hAnsi="Arial" w:cs="Arial"/>
        </w:rPr>
        <w:t>hat</w:t>
      </w:r>
      <w:proofErr w:type="gramEnd"/>
      <w:r w:rsidR="00D93D7B" w:rsidRPr="00BC63FD">
        <w:rPr>
          <w:rFonts w:ascii="Arial" w:hAnsi="Arial" w:cs="Arial"/>
        </w:rPr>
        <w:t xml:space="preserve">, subject to the student’s consent, there should be an interruption from the </w:t>
      </w:r>
      <w:r w:rsidR="00480F47" w:rsidRPr="00BC63FD">
        <w:rPr>
          <w:rFonts w:ascii="Arial" w:hAnsi="Arial" w:cs="Arial"/>
        </w:rPr>
        <w:t>course</w:t>
      </w:r>
      <w:r w:rsidR="00D93D7B" w:rsidRPr="00BC63FD">
        <w:rPr>
          <w:rFonts w:ascii="Arial" w:hAnsi="Arial" w:cs="Arial"/>
        </w:rPr>
        <w:t xml:space="preserve"> (</w:t>
      </w:r>
      <w:r w:rsidR="00106B4D">
        <w:rPr>
          <w:rFonts w:ascii="Arial" w:hAnsi="Arial" w:cs="Arial"/>
        </w:rPr>
        <w:t>i.e.</w:t>
      </w:r>
      <w:r w:rsidR="005813C0">
        <w:rPr>
          <w:rFonts w:ascii="Arial" w:hAnsi="Arial" w:cs="Arial"/>
        </w:rPr>
        <w:t xml:space="preserve"> </w:t>
      </w:r>
      <w:r w:rsidR="00A75CB2" w:rsidRPr="00BC63FD">
        <w:rPr>
          <w:rFonts w:ascii="Arial" w:hAnsi="Arial" w:cs="Arial"/>
        </w:rPr>
        <w:t>suspension of studies</w:t>
      </w:r>
      <w:r w:rsidR="00D93D7B" w:rsidRPr="00BC63FD">
        <w:rPr>
          <w:rFonts w:ascii="Arial" w:hAnsi="Arial" w:cs="Arial"/>
        </w:rPr>
        <w:t>)</w:t>
      </w:r>
      <w:r w:rsidR="00F40C8B" w:rsidRPr="00BC63FD">
        <w:rPr>
          <w:rFonts w:ascii="Arial" w:hAnsi="Arial" w:cs="Arial"/>
        </w:rPr>
        <w:t xml:space="preserve">. Where this is the case, the student will be supported on return to the University (see </w:t>
      </w:r>
      <w:r w:rsidR="00BF7C2B">
        <w:rPr>
          <w:rFonts w:ascii="Arial" w:hAnsi="Arial" w:cs="Arial"/>
        </w:rPr>
        <w:t>s</w:t>
      </w:r>
      <w:r w:rsidRPr="00BC63FD">
        <w:rPr>
          <w:rFonts w:ascii="Arial" w:hAnsi="Arial" w:cs="Arial"/>
        </w:rPr>
        <w:t>ection 10</w:t>
      </w:r>
      <w:r w:rsidR="00F40C8B" w:rsidRPr="00BC63FD">
        <w:rPr>
          <w:rFonts w:ascii="Arial" w:hAnsi="Arial" w:cs="Arial"/>
        </w:rPr>
        <w:t>)</w:t>
      </w:r>
      <w:r w:rsidR="002C1F47">
        <w:rPr>
          <w:rFonts w:ascii="Arial" w:hAnsi="Arial" w:cs="Arial"/>
        </w:rPr>
        <w:t>;</w:t>
      </w:r>
    </w:p>
    <w:p w14:paraId="658F620F" w14:textId="75C5DAC5" w:rsidR="00D93D7B" w:rsidRPr="00BC63FD" w:rsidRDefault="002E2546" w:rsidP="002C1F47">
      <w:pPr>
        <w:pStyle w:val="ListParagraph"/>
        <w:numPr>
          <w:ilvl w:val="0"/>
          <w:numId w:val="6"/>
        </w:numPr>
        <w:rPr>
          <w:rFonts w:ascii="Arial" w:hAnsi="Arial" w:cs="Arial"/>
        </w:rPr>
      </w:pPr>
      <w:r w:rsidRPr="00BC63FD">
        <w:rPr>
          <w:rFonts w:ascii="Arial" w:hAnsi="Arial" w:cs="Arial"/>
        </w:rPr>
        <w:t>t</w:t>
      </w:r>
      <w:r w:rsidR="00D93D7B" w:rsidRPr="00BC63FD">
        <w:rPr>
          <w:rFonts w:ascii="Arial" w:hAnsi="Arial" w:cs="Arial"/>
        </w:rPr>
        <w:t xml:space="preserve">hat there should be a referral to </w:t>
      </w:r>
      <w:r w:rsidR="00B0500B">
        <w:rPr>
          <w:rFonts w:ascii="Arial" w:hAnsi="Arial" w:cs="Arial"/>
        </w:rPr>
        <w:t>l</w:t>
      </w:r>
      <w:r w:rsidR="00D93D7B" w:rsidRPr="00BC63FD">
        <w:rPr>
          <w:rFonts w:ascii="Arial" w:hAnsi="Arial" w:cs="Arial"/>
        </w:rPr>
        <w:t>evel 3 of the procedure</w:t>
      </w:r>
      <w:r w:rsidR="002C1F47">
        <w:rPr>
          <w:rFonts w:ascii="Arial" w:hAnsi="Arial" w:cs="Arial"/>
        </w:rPr>
        <w:t>;</w:t>
      </w:r>
    </w:p>
    <w:p w14:paraId="48B1B6E2" w14:textId="5B3D486C" w:rsidR="00D93D7B" w:rsidRPr="00BC63FD" w:rsidRDefault="002E2546" w:rsidP="002C1F47">
      <w:pPr>
        <w:pStyle w:val="ListParagraph"/>
        <w:numPr>
          <w:ilvl w:val="0"/>
          <w:numId w:val="6"/>
        </w:numPr>
        <w:rPr>
          <w:rFonts w:ascii="Arial" w:hAnsi="Arial" w:cs="Arial"/>
        </w:rPr>
      </w:pPr>
      <w:r w:rsidRPr="00BC63FD">
        <w:rPr>
          <w:rFonts w:ascii="Arial" w:hAnsi="Arial" w:cs="Arial"/>
        </w:rPr>
        <w:t>t</w:t>
      </w:r>
      <w:r w:rsidR="00D93D7B" w:rsidRPr="00BC63FD">
        <w:rPr>
          <w:rFonts w:ascii="Arial" w:hAnsi="Arial" w:cs="Arial"/>
        </w:rPr>
        <w:t xml:space="preserve">hat there should be  a referral to other University </w:t>
      </w:r>
      <w:r w:rsidR="00E74E92">
        <w:rPr>
          <w:rFonts w:ascii="Arial" w:hAnsi="Arial" w:cs="Arial"/>
        </w:rPr>
        <w:t>regulations/</w:t>
      </w:r>
      <w:r w:rsidR="00D93D7B" w:rsidRPr="00BC63FD">
        <w:rPr>
          <w:rFonts w:ascii="Arial" w:hAnsi="Arial" w:cs="Arial"/>
        </w:rPr>
        <w:t>procedures</w:t>
      </w:r>
      <w:r w:rsidR="00185A76" w:rsidRPr="00BC63FD">
        <w:rPr>
          <w:rFonts w:ascii="Arial" w:hAnsi="Arial" w:cs="Arial"/>
        </w:rPr>
        <w:t xml:space="preserve"> (e.g. Student Conduct</w:t>
      </w:r>
      <w:r w:rsidR="005B3D88" w:rsidRPr="005B3D88">
        <w:rPr>
          <w:rFonts w:ascii="Arial" w:hAnsi="Arial" w:cs="Arial"/>
        </w:rPr>
        <w:t xml:space="preserve"> </w:t>
      </w:r>
      <w:r w:rsidR="005B3D88" w:rsidRPr="00BC63FD">
        <w:rPr>
          <w:rFonts w:ascii="Arial" w:hAnsi="Arial" w:cs="Arial"/>
        </w:rPr>
        <w:t>Regulations</w:t>
      </w:r>
      <w:r w:rsidR="00185A76" w:rsidRPr="00BC63FD">
        <w:rPr>
          <w:rFonts w:ascii="Arial" w:hAnsi="Arial" w:cs="Arial"/>
        </w:rPr>
        <w:t xml:space="preserve">, </w:t>
      </w:r>
      <w:r w:rsidR="00862F01">
        <w:rPr>
          <w:rFonts w:ascii="Arial" w:hAnsi="Arial" w:cs="Arial"/>
        </w:rPr>
        <w:t>Regulations for Misconduct in University Halls of Residence</w:t>
      </w:r>
      <w:r w:rsidR="00185A76" w:rsidRPr="00BC63FD">
        <w:rPr>
          <w:rFonts w:ascii="Arial" w:hAnsi="Arial" w:cs="Arial"/>
        </w:rPr>
        <w:t>, Fitness to Practi</w:t>
      </w:r>
      <w:r w:rsidR="00356326">
        <w:rPr>
          <w:rFonts w:ascii="Arial" w:hAnsi="Arial" w:cs="Arial"/>
        </w:rPr>
        <w:t>s</w:t>
      </w:r>
      <w:r w:rsidR="00185A76" w:rsidRPr="00BC63FD">
        <w:rPr>
          <w:rFonts w:ascii="Arial" w:hAnsi="Arial" w:cs="Arial"/>
        </w:rPr>
        <w:t>e</w:t>
      </w:r>
      <w:r w:rsidR="0044500A">
        <w:rPr>
          <w:rFonts w:ascii="Arial" w:hAnsi="Arial" w:cs="Arial"/>
        </w:rPr>
        <w:t xml:space="preserve"> Regulations</w:t>
      </w:r>
      <w:r w:rsidR="00185A76" w:rsidRPr="00BC63FD">
        <w:rPr>
          <w:rFonts w:ascii="Arial" w:hAnsi="Arial" w:cs="Arial"/>
        </w:rPr>
        <w:t>)</w:t>
      </w:r>
      <w:r w:rsidR="00D93D7B" w:rsidRPr="00BC63FD">
        <w:rPr>
          <w:rFonts w:ascii="Arial" w:hAnsi="Arial" w:cs="Arial"/>
        </w:rPr>
        <w:t>, as appropriate</w:t>
      </w:r>
      <w:r w:rsidR="002C1F47">
        <w:rPr>
          <w:rFonts w:ascii="Arial" w:hAnsi="Arial" w:cs="Arial"/>
        </w:rPr>
        <w:t>;</w:t>
      </w:r>
      <w:r w:rsidR="00D93D7B" w:rsidRPr="00BC63FD">
        <w:rPr>
          <w:rFonts w:ascii="Arial" w:hAnsi="Arial" w:cs="Arial"/>
        </w:rPr>
        <w:t xml:space="preserve"> </w:t>
      </w:r>
    </w:p>
    <w:p w14:paraId="64C1E958" w14:textId="77777777" w:rsidR="00D93D7B" w:rsidRPr="00BC63FD" w:rsidRDefault="002E2546" w:rsidP="002C1F47">
      <w:pPr>
        <w:pStyle w:val="ListParagraph"/>
        <w:numPr>
          <w:ilvl w:val="0"/>
          <w:numId w:val="6"/>
        </w:numPr>
        <w:rPr>
          <w:rFonts w:ascii="Arial" w:hAnsi="Arial" w:cs="Arial"/>
        </w:rPr>
      </w:pPr>
      <w:proofErr w:type="gramStart"/>
      <w:r w:rsidRPr="00BC63FD">
        <w:rPr>
          <w:rFonts w:ascii="Arial" w:hAnsi="Arial" w:cs="Arial"/>
        </w:rPr>
        <w:t>o</w:t>
      </w:r>
      <w:r w:rsidR="00D93D7B" w:rsidRPr="00BC63FD">
        <w:rPr>
          <w:rFonts w:ascii="Arial" w:hAnsi="Arial" w:cs="Arial"/>
        </w:rPr>
        <w:t>ther</w:t>
      </w:r>
      <w:proofErr w:type="gramEnd"/>
      <w:r w:rsidR="00D93D7B" w:rsidRPr="00BC63FD">
        <w:rPr>
          <w:rFonts w:ascii="Arial" w:hAnsi="Arial" w:cs="Arial"/>
        </w:rPr>
        <w:t xml:space="preserve"> actions intended to support the student to successful completion of their studies.</w:t>
      </w:r>
    </w:p>
    <w:p w14:paraId="7E21CEB9" w14:textId="77777777" w:rsidR="00D93D7B" w:rsidRPr="00BC63FD" w:rsidRDefault="00D93D7B" w:rsidP="002C1F47">
      <w:pPr>
        <w:spacing w:after="0" w:line="240" w:lineRule="auto"/>
        <w:ind w:left="567"/>
        <w:rPr>
          <w:rFonts w:ascii="Arial" w:hAnsi="Arial" w:cs="Arial"/>
        </w:rPr>
      </w:pPr>
    </w:p>
    <w:p w14:paraId="720495C7" w14:textId="77777777" w:rsidR="00D93D7B" w:rsidRPr="00BC63FD" w:rsidRDefault="00C414C7" w:rsidP="002C1F47">
      <w:pPr>
        <w:pStyle w:val="ListParagraph"/>
        <w:ind w:hanging="720"/>
        <w:rPr>
          <w:rFonts w:ascii="Arial" w:hAnsi="Arial" w:cs="Arial"/>
        </w:rPr>
      </w:pPr>
      <w:r w:rsidRPr="00BC63FD">
        <w:rPr>
          <w:rFonts w:ascii="Arial" w:hAnsi="Arial" w:cs="Arial"/>
        </w:rPr>
        <w:t>6</w:t>
      </w:r>
      <w:r w:rsidR="00C97FAF" w:rsidRPr="00BC63FD">
        <w:rPr>
          <w:rFonts w:ascii="Arial" w:hAnsi="Arial" w:cs="Arial"/>
        </w:rPr>
        <w:t>.</w:t>
      </w:r>
      <w:r w:rsidR="00BF7C2B">
        <w:rPr>
          <w:rFonts w:ascii="Arial" w:hAnsi="Arial" w:cs="Arial"/>
        </w:rPr>
        <w:t>7</w:t>
      </w:r>
      <w:r w:rsidR="00C97FAF" w:rsidRPr="00BC63FD">
        <w:rPr>
          <w:rFonts w:ascii="Arial" w:hAnsi="Arial" w:cs="Arial"/>
        </w:rPr>
        <w:tab/>
      </w:r>
      <w:r w:rsidR="00D93D7B" w:rsidRPr="00BC63FD">
        <w:rPr>
          <w:rFonts w:ascii="Arial" w:hAnsi="Arial" w:cs="Arial"/>
        </w:rPr>
        <w:t>If the student does not agree to the supportive proposed outcome, the student</w:t>
      </w:r>
      <w:r w:rsidR="005D69E7" w:rsidRPr="00BC63FD">
        <w:rPr>
          <w:rFonts w:ascii="Arial" w:hAnsi="Arial" w:cs="Arial"/>
        </w:rPr>
        <w:t xml:space="preserve"> </w:t>
      </w:r>
      <w:proofErr w:type="gramStart"/>
      <w:r w:rsidR="002E2546" w:rsidRPr="00BC63FD">
        <w:rPr>
          <w:rFonts w:ascii="Arial" w:hAnsi="Arial" w:cs="Arial"/>
        </w:rPr>
        <w:t>will</w:t>
      </w:r>
      <w:r w:rsidR="005D69E7" w:rsidRPr="00BC63FD">
        <w:rPr>
          <w:rFonts w:ascii="Arial" w:hAnsi="Arial" w:cs="Arial"/>
        </w:rPr>
        <w:t xml:space="preserve"> be advised</w:t>
      </w:r>
      <w:proofErr w:type="gramEnd"/>
      <w:r w:rsidR="00D93D7B" w:rsidRPr="00BC63FD">
        <w:rPr>
          <w:rFonts w:ascii="Arial" w:hAnsi="Arial" w:cs="Arial"/>
        </w:rPr>
        <w:t xml:space="preserve"> that </w:t>
      </w:r>
      <w:r w:rsidR="00A75CB2" w:rsidRPr="00BC63FD">
        <w:rPr>
          <w:rFonts w:ascii="Arial" w:hAnsi="Arial" w:cs="Arial"/>
        </w:rPr>
        <w:t xml:space="preserve">the case will be referred to the </w:t>
      </w:r>
      <w:r w:rsidR="00B0500B">
        <w:rPr>
          <w:rFonts w:ascii="Arial" w:hAnsi="Arial" w:cs="Arial"/>
        </w:rPr>
        <w:t>l</w:t>
      </w:r>
      <w:r w:rsidR="00D93D7B" w:rsidRPr="00BC63FD">
        <w:rPr>
          <w:rFonts w:ascii="Arial" w:hAnsi="Arial" w:cs="Arial"/>
        </w:rPr>
        <w:t>evel 3</w:t>
      </w:r>
      <w:r w:rsidR="00A75CB2" w:rsidRPr="00BC63FD">
        <w:rPr>
          <w:rFonts w:ascii="Arial" w:hAnsi="Arial" w:cs="Arial"/>
        </w:rPr>
        <w:t xml:space="preserve"> procedure set out in section </w:t>
      </w:r>
      <w:r w:rsidR="0009369B">
        <w:rPr>
          <w:rFonts w:ascii="Arial" w:hAnsi="Arial" w:cs="Arial"/>
        </w:rPr>
        <w:t>7</w:t>
      </w:r>
      <w:r w:rsidR="00A75CB2" w:rsidRPr="00BC63FD">
        <w:rPr>
          <w:rFonts w:ascii="Arial" w:hAnsi="Arial" w:cs="Arial"/>
        </w:rPr>
        <w:t>.</w:t>
      </w:r>
    </w:p>
    <w:p w14:paraId="34F2D5D3" w14:textId="77777777" w:rsidR="00FC6FA1" w:rsidRPr="00BC63FD" w:rsidRDefault="00FC6FA1" w:rsidP="002C1F47">
      <w:pPr>
        <w:pStyle w:val="NormalWeb"/>
        <w:spacing w:before="0" w:beforeAutospacing="0" w:after="0" w:afterAutospacing="0"/>
        <w:rPr>
          <w:rFonts w:ascii="Arial" w:hAnsi="Arial" w:cs="Arial"/>
          <w:sz w:val="22"/>
          <w:szCs w:val="22"/>
        </w:rPr>
      </w:pPr>
    </w:p>
    <w:p w14:paraId="6301D418" w14:textId="3851B567" w:rsidR="00993974" w:rsidRPr="00BC63FD" w:rsidRDefault="00C414C7" w:rsidP="002C1F47">
      <w:pPr>
        <w:spacing w:after="0" w:line="240" w:lineRule="auto"/>
        <w:ind w:left="720" w:hanging="720"/>
        <w:rPr>
          <w:rFonts w:ascii="Arial" w:hAnsi="Arial" w:cs="Arial"/>
        </w:rPr>
      </w:pPr>
      <w:r w:rsidRPr="00BC63FD">
        <w:rPr>
          <w:rFonts w:ascii="Arial" w:hAnsi="Arial" w:cs="Arial"/>
        </w:rPr>
        <w:t>6</w:t>
      </w:r>
      <w:r w:rsidR="00C97FAF" w:rsidRPr="00BC63FD">
        <w:rPr>
          <w:rFonts w:ascii="Arial" w:hAnsi="Arial" w:cs="Arial"/>
        </w:rPr>
        <w:t>.</w:t>
      </w:r>
      <w:r w:rsidR="00BF7C2B">
        <w:rPr>
          <w:rFonts w:ascii="Arial" w:hAnsi="Arial" w:cs="Arial"/>
        </w:rPr>
        <w:t>8</w:t>
      </w:r>
      <w:r w:rsidR="00C97FAF" w:rsidRPr="00BC63FD">
        <w:rPr>
          <w:rFonts w:ascii="Arial" w:hAnsi="Arial" w:cs="Arial"/>
        </w:rPr>
        <w:tab/>
      </w:r>
      <w:r w:rsidR="00A75CB2" w:rsidRPr="00BC63FD">
        <w:rPr>
          <w:rFonts w:ascii="Arial" w:hAnsi="Arial" w:cs="Arial"/>
        </w:rPr>
        <w:t>I</w:t>
      </w:r>
      <w:r w:rsidR="004C062E" w:rsidRPr="00BC63FD">
        <w:rPr>
          <w:rFonts w:ascii="Arial" w:hAnsi="Arial" w:cs="Arial"/>
        </w:rPr>
        <w:t xml:space="preserve">f the student does not attend </w:t>
      </w:r>
      <w:r w:rsidR="00A75CB2" w:rsidRPr="00BC63FD">
        <w:rPr>
          <w:rFonts w:ascii="Arial" w:hAnsi="Arial" w:cs="Arial"/>
        </w:rPr>
        <w:t xml:space="preserve">the meeting </w:t>
      </w:r>
      <w:r w:rsidR="004C062E" w:rsidRPr="00BC63FD">
        <w:rPr>
          <w:rFonts w:ascii="Arial" w:hAnsi="Arial" w:cs="Arial"/>
        </w:rPr>
        <w:t>or engage in the process</w:t>
      </w:r>
      <w:r w:rsidR="00A75CB2" w:rsidRPr="00BC63FD">
        <w:rPr>
          <w:rFonts w:ascii="Arial" w:hAnsi="Arial" w:cs="Arial"/>
        </w:rPr>
        <w:t xml:space="preserve">, the </w:t>
      </w:r>
      <w:r w:rsidR="009B6CD5">
        <w:rPr>
          <w:rFonts w:ascii="Arial" w:hAnsi="Arial" w:cs="Arial"/>
        </w:rPr>
        <w:t>h</w:t>
      </w:r>
      <w:r w:rsidR="009B6CD5" w:rsidRPr="00BC63FD">
        <w:rPr>
          <w:rFonts w:ascii="Arial" w:hAnsi="Arial" w:cs="Arial"/>
        </w:rPr>
        <w:t xml:space="preserve">ead </w:t>
      </w:r>
      <w:r w:rsidR="00A75CB2" w:rsidRPr="00BC63FD">
        <w:rPr>
          <w:rFonts w:ascii="Arial" w:hAnsi="Arial" w:cs="Arial"/>
        </w:rPr>
        <w:t xml:space="preserve">of </w:t>
      </w:r>
      <w:r w:rsidR="009B6CD5">
        <w:rPr>
          <w:rFonts w:ascii="Arial" w:hAnsi="Arial" w:cs="Arial"/>
        </w:rPr>
        <w:t>s</w:t>
      </w:r>
      <w:r w:rsidR="009B6CD5" w:rsidRPr="00BC63FD">
        <w:rPr>
          <w:rFonts w:ascii="Arial" w:hAnsi="Arial" w:cs="Arial"/>
        </w:rPr>
        <w:t>chool</w:t>
      </w:r>
      <w:r w:rsidR="00F40C8B" w:rsidRPr="00BC63FD">
        <w:rPr>
          <w:rFonts w:ascii="Arial" w:hAnsi="Arial" w:cs="Arial"/>
        </w:rPr>
        <w:t xml:space="preserve">, </w:t>
      </w:r>
      <w:r w:rsidR="003703BD">
        <w:rPr>
          <w:rFonts w:ascii="Arial" w:hAnsi="Arial" w:cs="Arial"/>
        </w:rPr>
        <w:t>Advice Zone Team Leader</w:t>
      </w:r>
      <w:r w:rsidR="009B6CD5" w:rsidRPr="00BC63FD">
        <w:rPr>
          <w:rFonts w:ascii="Arial" w:hAnsi="Arial" w:cs="Arial"/>
        </w:rPr>
        <w:t xml:space="preserve"> </w:t>
      </w:r>
      <w:r w:rsidR="00A75CB2" w:rsidRPr="00BC63FD">
        <w:rPr>
          <w:rFonts w:ascii="Arial" w:hAnsi="Arial" w:cs="Arial"/>
        </w:rPr>
        <w:t xml:space="preserve">and the Manager of the </w:t>
      </w:r>
      <w:r w:rsidR="00A72270">
        <w:rPr>
          <w:rFonts w:ascii="Arial" w:hAnsi="Arial" w:cs="Arial"/>
        </w:rPr>
        <w:t xml:space="preserve">Disability </w:t>
      </w:r>
      <w:r w:rsidR="00993974" w:rsidRPr="00BC63FD">
        <w:rPr>
          <w:rFonts w:ascii="Arial" w:hAnsi="Arial" w:cs="Arial"/>
        </w:rPr>
        <w:t>and Wellbeing Service</w:t>
      </w:r>
      <w:r w:rsidR="00A70410" w:rsidRPr="00BC63FD">
        <w:rPr>
          <w:rFonts w:ascii="Arial" w:hAnsi="Arial" w:cs="Arial"/>
        </w:rPr>
        <w:t xml:space="preserve"> (or nominee)</w:t>
      </w:r>
      <w:r w:rsidR="00993974" w:rsidRPr="00BC63FD">
        <w:rPr>
          <w:rFonts w:ascii="Arial" w:hAnsi="Arial" w:cs="Arial"/>
        </w:rPr>
        <w:t xml:space="preserve"> </w:t>
      </w:r>
      <w:r w:rsidR="002E2546" w:rsidRPr="00BC63FD">
        <w:rPr>
          <w:rFonts w:ascii="Arial" w:hAnsi="Arial" w:cs="Arial"/>
        </w:rPr>
        <w:t>will</w:t>
      </w:r>
      <w:r w:rsidR="00993974" w:rsidRPr="00BC63FD">
        <w:rPr>
          <w:rFonts w:ascii="Arial" w:hAnsi="Arial" w:cs="Arial"/>
        </w:rPr>
        <w:t xml:space="preserve"> still meet and consider the case. They </w:t>
      </w:r>
      <w:r w:rsidR="002E2546" w:rsidRPr="00BC63FD">
        <w:rPr>
          <w:rFonts w:ascii="Arial" w:hAnsi="Arial" w:cs="Arial"/>
        </w:rPr>
        <w:t>will</w:t>
      </w:r>
      <w:r w:rsidR="00993974" w:rsidRPr="00BC63FD">
        <w:rPr>
          <w:rFonts w:ascii="Arial" w:hAnsi="Arial" w:cs="Arial"/>
        </w:rPr>
        <w:t xml:space="preserve"> decide whether it is appropriate to offer the student an alternative meeting in the next day or so or decide on the immediate action that now needs to </w:t>
      </w:r>
      <w:proofErr w:type="gramStart"/>
      <w:r w:rsidR="00993974" w:rsidRPr="00BC63FD">
        <w:rPr>
          <w:rFonts w:ascii="Arial" w:hAnsi="Arial" w:cs="Arial"/>
        </w:rPr>
        <w:t>be taken</w:t>
      </w:r>
      <w:proofErr w:type="gramEnd"/>
      <w:r w:rsidR="00A70410" w:rsidRPr="00BC63FD">
        <w:rPr>
          <w:rFonts w:ascii="Arial" w:hAnsi="Arial" w:cs="Arial"/>
        </w:rPr>
        <w:t xml:space="preserve"> (see</w:t>
      </w:r>
      <w:r w:rsidR="00BF7C2B">
        <w:rPr>
          <w:rFonts w:ascii="Arial" w:hAnsi="Arial" w:cs="Arial"/>
        </w:rPr>
        <w:t xml:space="preserve"> section 6.6</w:t>
      </w:r>
      <w:r w:rsidR="00A70410" w:rsidRPr="00BC63FD">
        <w:rPr>
          <w:rFonts w:ascii="Arial" w:hAnsi="Arial" w:cs="Arial"/>
        </w:rPr>
        <w:t>)</w:t>
      </w:r>
      <w:r w:rsidR="004C062E" w:rsidRPr="00BC63FD">
        <w:rPr>
          <w:rFonts w:ascii="Arial" w:hAnsi="Arial" w:cs="Arial"/>
        </w:rPr>
        <w:t>.</w:t>
      </w:r>
    </w:p>
    <w:p w14:paraId="583291C1" w14:textId="77777777" w:rsidR="00993974" w:rsidRPr="00BC63FD" w:rsidRDefault="00993974" w:rsidP="002C1F47">
      <w:pPr>
        <w:spacing w:after="0" w:line="240" w:lineRule="auto"/>
        <w:ind w:left="720" w:hanging="720"/>
        <w:rPr>
          <w:rFonts w:ascii="Arial" w:hAnsi="Arial" w:cs="Arial"/>
        </w:rPr>
      </w:pPr>
    </w:p>
    <w:p w14:paraId="270E8EAD" w14:textId="77777777" w:rsidR="00D93D7B" w:rsidRPr="00BC63FD" w:rsidRDefault="00C414C7" w:rsidP="002C1F47">
      <w:pPr>
        <w:spacing w:after="0" w:line="240" w:lineRule="auto"/>
        <w:ind w:left="720" w:hanging="720"/>
        <w:rPr>
          <w:rFonts w:ascii="Arial" w:hAnsi="Arial" w:cs="Arial"/>
        </w:rPr>
      </w:pPr>
      <w:r w:rsidRPr="00BC63FD">
        <w:rPr>
          <w:rFonts w:ascii="Arial" w:hAnsi="Arial" w:cs="Arial"/>
        </w:rPr>
        <w:t>6</w:t>
      </w:r>
      <w:r w:rsidR="00993974" w:rsidRPr="00BC63FD">
        <w:rPr>
          <w:rFonts w:ascii="Arial" w:hAnsi="Arial" w:cs="Arial"/>
        </w:rPr>
        <w:t>.</w:t>
      </w:r>
      <w:r w:rsidR="00BF7C2B">
        <w:rPr>
          <w:rFonts w:ascii="Arial" w:hAnsi="Arial" w:cs="Arial"/>
        </w:rPr>
        <w:t>9</w:t>
      </w:r>
      <w:r w:rsidR="00993974" w:rsidRPr="00BC63FD">
        <w:rPr>
          <w:rFonts w:ascii="Arial" w:hAnsi="Arial" w:cs="Arial"/>
        </w:rPr>
        <w:tab/>
        <w:t xml:space="preserve">Where </w:t>
      </w:r>
      <w:r w:rsidR="004C062E" w:rsidRPr="00BC63FD">
        <w:rPr>
          <w:rFonts w:ascii="Arial" w:hAnsi="Arial" w:cs="Arial"/>
        </w:rPr>
        <w:t xml:space="preserve">the student has not provided </w:t>
      </w:r>
      <w:r w:rsidR="00993974" w:rsidRPr="00BC63FD">
        <w:rPr>
          <w:rFonts w:ascii="Arial" w:hAnsi="Arial" w:cs="Arial"/>
        </w:rPr>
        <w:t xml:space="preserve">the </w:t>
      </w:r>
      <w:proofErr w:type="gramStart"/>
      <w:r w:rsidR="00A90758" w:rsidRPr="00BC63FD">
        <w:rPr>
          <w:rFonts w:ascii="Arial" w:hAnsi="Arial" w:cs="Arial"/>
        </w:rPr>
        <w:t>evidence</w:t>
      </w:r>
      <w:r w:rsidR="00993974" w:rsidRPr="00BC63FD">
        <w:rPr>
          <w:rFonts w:ascii="Arial" w:hAnsi="Arial" w:cs="Arial"/>
        </w:rPr>
        <w:t xml:space="preserve"> which they were requested to bring to the meeting, the meeting</w:t>
      </w:r>
      <w:proofErr w:type="gramEnd"/>
      <w:r w:rsidR="00993974" w:rsidRPr="00BC63FD">
        <w:rPr>
          <w:rFonts w:ascii="Arial" w:hAnsi="Arial" w:cs="Arial"/>
        </w:rPr>
        <w:t xml:space="preserve"> </w:t>
      </w:r>
      <w:r w:rsidR="002E2546" w:rsidRPr="00BC63FD">
        <w:rPr>
          <w:rFonts w:ascii="Arial" w:hAnsi="Arial" w:cs="Arial"/>
        </w:rPr>
        <w:t>will</w:t>
      </w:r>
      <w:r w:rsidR="00993974" w:rsidRPr="00BC63FD">
        <w:rPr>
          <w:rFonts w:ascii="Arial" w:hAnsi="Arial" w:cs="Arial"/>
        </w:rPr>
        <w:t xml:space="preserve"> still be held</w:t>
      </w:r>
      <w:r w:rsidR="00A90758" w:rsidRPr="00BC63FD">
        <w:rPr>
          <w:rFonts w:ascii="Arial" w:hAnsi="Arial" w:cs="Arial"/>
        </w:rPr>
        <w:t>.</w:t>
      </w:r>
    </w:p>
    <w:p w14:paraId="74845C76" w14:textId="77777777" w:rsidR="006E0798" w:rsidRPr="00BC63FD" w:rsidRDefault="006E0798" w:rsidP="002C1F47">
      <w:pPr>
        <w:spacing w:after="0" w:line="240" w:lineRule="auto"/>
        <w:ind w:left="720" w:hanging="720"/>
        <w:rPr>
          <w:rFonts w:ascii="Arial" w:hAnsi="Arial" w:cs="Arial"/>
        </w:rPr>
      </w:pPr>
    </w:p>
    <w:p w14:paraId="14DBFE00" w14:textId="77777777" w:rsidR="006E0798" w:rsidRPr="00BC63FD" w:rsidRDefault="00C414C7" w:rsidP="002C1F47">
      <w:pPr>
        <w:pStyle w:val="PlainText"/>
        <w:ind w:left="720" w:right="-46" w:hanging="720"/>
        <w:rPr>
          <w:rFonts w:ascii="Arial" w:hAnsi="Arial" w:cs="Arial"/>
          <w:sz w:val="22"/>
          <w:szCs w:val="22"/>
        </w:rPr>
      </w:pPr>
      <w:r w:rsidRPr="00BC63FD">
        <w:rPr>
          <w:rFonts w:ascii="Arial" w:hAnsi="Arial" w:cs="Arial"/>
          <w:sz w:val="22"/>
          <w:szCs w:val="22"/>
        </w:rPr>
        <w:t>6</w:t>
      </w:r>
      <w:r w:rsidR="006E0798" w:rsidRPr="00BC63FD">
        <w:rPr>
          <w:rFonts w:ascii="Arial" w:hAnsi="Arial" w:cs="Arial"/>
          <w:sz w:val="22"/>
          <w:szCs w:val="22"/>
        </w:rPr>
        <w:t>.</w:t>
      </w:r>
      <w:r w:rsidR="00BF7C2B">
        <w:rPr>
          <w:rFonts w:ascii="Arial" w:hAnsi="Arial" w:cs="Arial"/>
          <w:sz w:val="22"/>
          <w:szCs w:val="22"/>
        </w:rPr>
        <w:t>10</w:t>
      </w:r>
      <w:r w:rsidR="006E0798" w:rsidRPr="00BC63FD">
        <w:rPr>
          <w:rFonts w:ascii="Arial" w:hAnsi="Arial" w:cs="Arial"/>
          <w:sz w:val="22"/>
          <w:szCs w:val="22"/>
        </w:rPr>
        <w:tab/>
        <w:t xml:space="preserve">The </w:t>
      </w:r>
      <w:r w:rsidR="00B830A9">
        <w:rPr>
          <w:rFonts w:ascii="Arial" w:hAnsi="Arial" w:cs="Arial"/>
          <w:sz w:val="22"/>
          <w:szCs w:val="22"/>
        </w:rPr>
        <w:t>h</w:t>
      </w:r>
      <w:r w:rsidR="00B830A9" w:rsidRPr="00BC63FD">
        <w:rPr>
          <w:rFonts w:ascii="Arial" w:hAnsi="Arial" w:cs="Arial"/>
          <w:sz w:val="22"/>
          <w:szCs w:val="22"/>
        </w:rPr>
        <w:t xml:space="preserve">ead </w:t>
      </w:r>
      <w:r w:rsidR="006E0798" w:rsidRPr="00BC63FD">
        <w:rPr>
          <w:rFonts w:ascii="Arial" w:hAnsi="Arial" w:cs="Arial"/>
          <w:sz w:val="22"/>
          <w:szCs w:val="22"/>
        </w:rPr>
        <w:t xml:space="preserve">of </w:t>
      </w:r>
      <w:r w:rsidR="00B830A9">
        <w:rPr>
          <w:rFonts w:ascii="Arial" w:hAnsi="Arial" w:cs="Arial"/>
          <w:sz w:val="22"/>
          <w:szCs w:val="22"/>
        </w:rPr>
        <w:t>s</w:t>
      </w:r>
      <w:r w:rsidR="00B830A9" w:rsidRPr="00BC63FD">
        <w:rPr>
          <w:rFonts w:ascii="Arial" w:hAnsi="Arial" w:cs="Arial"/>
          <w:sz w:val="22"/>
          <w:szCs w:val="22"/>
        </w:rPr>
        <w:t xml:space="preserve">chool </w:t>
      </w:r>
      <w:r w:rsidR="002E2546" w:rsidRPr="00BC63FD">
        <w:rPr>
          <w:rFonts w:ascii="Arial" w:hAnsi="Arial" w:cs="Arial"/>
          <w:sz w:val="22"/>
          <w:szCs w:val="22"/>
        </w:rPr>
        <w:t>will</w:t>
      </w:r>
      <w:r w:rsidR="006E0798" w:rsidRPr="00BC63FD">
        <w:rPr>
          <w:rFonts w:ascii="Arial" w:hAnsi="Arial" w:cs="Arial"/>
          <w:sz w:val="22"/>
          <w:szCs w:val="22"/>
        </w:rPr>
        <w:t xml:space="preserve"> ensure that the student </w:t>
      </w:r>
      <w:proofErr w:type="gramStart"/>
      <w:r w:rsidR="006E0798" w:rsidRPr="00BC63FD">
        <w:rPr>
          <w:rFonts w:ascii="Arial" w:hAnsi="Arial" w:cs="Arial"/>
          <w:sz w:val="22"/>
          <w:szCs w:val="22"/>
        </w:rPr>
        <w:t>is provided</w:t>
      </w:r>
      <w:proofErr w:type="gramEnd"/>
      <w:r w:rsidR="006E0798" w:rsidRPr="00BC63FD">
        <w:rPr>
          <w:rFonts w:ascii="Arial" w:hAnsi="Arial" w:cs="Arial"/>
          <w:sz w:val="22"/>
          <w:szCs w:val="22"/>
        </w:rPr>
        <w:t xml:space="preserve"> with a written record of the agreed outcomes of the meeting, including any proposed action plan, within 5 working days of the meeting.</w:t>
      </w:r>
    </w:p>
    <w:p w14:paraId="56AC0577" w14:textId="77777777" w:rsidR="006E0798" w:rsidRPr="00BC63FD" w:rsidRDefault="006E0798" w:rsidP="002C1F47">
      <w:pPr>
        <w:pStyle w:val="PlainText"/>
        <w:ind w:left="720" w:right="-46" w:hanging="720"/>
        <w:rPr>
          <w:rFonts w:ascii="Arial" w:hAnsi="Arial" w:cs="Arial"/>
          <w:sz w:val="22"/>
          <w:szCs w:val="22"/>
        </w:rPr>
      </w:pPr>
    </w:p>
    <w:p w14:paraId="205A7A4D" w14:textId="77777777" w:rsidR="006E0798" w:rsidRDefault="00C414C7" w:rsidP="002C1F47">
      <w:pPr>
        <w:spacing w:after="0" w:line="240" w:lineRule="auto"/>
        <w:ind w:left="720" w:hanging="720"/>
        <w:rPr>
          <w:rFonts w:ascii="Arial" w:hAnsi="Arial" w:cs="Arial"/>
        </w:rPr>
      </w:pPr>
      <w:r w:rsidRPr="00BC63FD">
        <w:rPr>
          <w:rFonts w:ascii="Arial" w:hAnsi="Arial" w:cs="Arial"/>
        </w:rPr>
        <w:t>6</w:t>
      </w:r>
      <w:r w:rsidR="006E0798" w:rsidRPr="00BC63FD">
        <w:rPr>
          <w:rFonts w:ascii="Arial" w:hAnsi="Arial" w:cs="Arial"/>
        </w:rPr>
        <w:t>.1</w:t>
      </w:r>
      <w:r w:rsidR="00BF7C2B">
        <w:rPr>
          <w:rFonts w:ascii="Arial" w:hAnsi="Arial" w:cs="Arial"/>
        </w:rPr>
        <w:t>1</w:t>
      </w:r>
      <w:r w:rsidR="006E0798" w:rsidRPr="00BC63FD">
        <w:rPr>
          <w:rFonts w:ascii="Arial" w:hAnsi="Arial" w:cs="Arial"/>
        </w:rPr>
        <w:tab/>
        <w:t xml:space="preserve">If there is a review meeting all key points from the initial meeting should be addressed and notes made by an administrative member of </w:t>
      </w:r>
      <w:proofErr w:type="gramStart"/>
      <w:r w:rsidR="006E0798" w:rsidRPr="00BC63FD">
        <w:rPr>
          <w:rFonts w:ascii="Arial" w:hAnsi="Arial" w:cs="Arial"/>
        </w:rPr>
        <w:t>staff which</w:t>
      </w:r>
      <w:proofErr w:type="gramEnd"/>
      <w:r w:rsidR="006E0798" w:rsidRPr="00BC63FD">
        <w:rPr>
          <w:rFonts w:ascii="Arial" w:hAnsi="Arial" w:cs="Arial"/>
        </w:rPr>
        <w:t xml:space="preserve"> </w:t>
      </w:r>
      <w:r w:rsidR="002E2546" w:rsidRPr="00BC63FD">
        <w:rPr>
          <w:rFonts w:ascii="Arial" w:hAnsi="Arial" w:cs="Arial"/>
        </w:rPr>
        <w:t>will</w:t>
      </w:r>
      <w:r w:rsidR="006E0798" w:rsidRPr="00BC63FD">
        <w:rPr>
          <w:rFonts w:ascii="Arial" w:hAnsi="Arial" w:cs="Arial"/>
        </w:rPr>
        <w:t xml:space="preserve"> document one of the followin</w:t>
      </w:r>
      <w:r w:rsidR="00F40C8B" w:rsidRPr="00BC63FD">
        <w:rPr>
          <w:rFonts w:ascii="Arial" w:hAnsi="Arial" w:cs="Arial"/>
        </w:rPr>
        <w:t>g:</w:t>
      </w:r>
    </w:p>
    <w:p w14:paraId="4A12AE2B" w14:textId="77777777" w:rsidR="0009369B" w:rsidRPr="00BC63FD" w:rsidRDefault="0009369B" w:rsidP="002C1F47">
      <w:pPr>
        <w:spacing w:after="0" w:line="240" w:lineRule="auto"/>
        <w:ind w:left="720" w:hanging="720"/>
        <w:rPr>
          <w:rFonts w:ascii="Arial" w:hAnsi="Arial" w:cs="Arial"/>
        </w:rPr>
      </w:pPr>
    </w:p>
    <w:p w14:paraId="49B08B6D" w14:textId="6A984F83" w:rsidR="006E0798" w:rsidRPr="00BC63FD" w:rsidRDefault="001E3EF0" w:rsidP="002C1F47">
      <w:pPr>
        <w:pStyle w:val="ListParagraph"/>
        <w:numPr>
          <w:ilvl w:val="1"/>
          <w:numId w:val="13"/>
        </w:numPr>
        <w:rPr>
          <w:rFonts w:ascii="Arial" w:hAnsi="Arial" w:cs="Arial"/>
        </w:rPr>
      </w:pPr>
      <w:r>
        <w:rPr>
          <w:rFonts w:ascii="Arial" w:hAnsi="Arial" w:cs="Arial"/>
        </w:rPr>
        <w:t>W</w:t>
      </w:r>
      <w:r w:rsidR="006E0798" w:rsidRPr="00BC63FD">
        <w:rPr>
          <w:rFonts w:ascii="Arial" w:hAnsi="Arial" w:cs="Arial"/>
        </w:rPr>
        <w:t xml:space="preserve">hether the concerns about a student’s fitness to study </w:t>
      </w:r>
      <w:proofErr w:type="gramStart"/>
      <w:r w:rsidR="006E0798" w:rsidRPr="00BC63FD">
        <w:rPr>
          <w:rFonts w:ascii="Arial" w:hAnsi="Arial" w:cs="Arial"/>
        </w:rPr>
        <w:t>have been significantly reduced and/or eliminated so that no further action is required</w:t>
      </w:r>
      <w:proofErr w:type="gramEnd"/>
      <w:r w:rsidR="006E0798" w:rsidRPr="00BC63FD">
        <w:rPr>
          <w:rFonts w:ascii="Arial" w:hAnsi="Arial" w:cs="Arial"/>
        </w:rPr>
        <w:t>. In this case, mention should be ma</w:t>
      </w:r>
      <w:r w:rsidR="00480F47" w:rsidRPr="00BC63FD">
        <w:rPr>
          <w:rFonts w:ascii="Arial" w:hAnsi="Arial" w:cs="Arial"/>
        </w:rPr>
        <w:t xml:space="preserve">de of the possibility that the </w:t>
      </w:r>
      <w:r w:rsidR="00B0500B">
        <w:rPr>
          <w:rFonts w:ascii="Arial" w:hAnsi="Arial" w:cs="Arial"/>
        </w:rPr>
        <w:t>l</w:t>
      </w:r>
      <w:r w:rsidR="006E0798" w:rsidRPr="00BC63FD">
        <w:rPr>
          <w:rFonts w:ascii="Arial" w:hAnsi="Arial" w:cs="Arial"/>
        </w:rPr>
        <w:t xml:space="preserve">evel 3 procedure may need to </w:t>
      </w:r>
      <w:proofErr w:type="gramStart"/>
      <w:r w:rsidR="006E0798" w:rsidRPr="00BC63FD">
        <w:rPr>
          <w:rFonts w:ascii="Arial" w:hAnsi="Arial" w:cs="Arial"/>
        </w:rPr>
        <w:t>be invoked</w:t>
      </w:r>
      <w:proofErr w:type="gramEnd"/>
      <w:r w:rsidR="006E0798" w:rsidRPr="00BC63FD">
        <w:rPr>
          <w:rFonts w:ascii="Arial" w:hAnsi="Arial" w:cs="Arial"/>
        </w:rPr>
        <w:t xml:space="preserve"> if the situati</w:t>
      </w:r>
      <w:r w:rsidR="002E2546" w:rsidRPr="00BC63FD">
        <w:rPr>
          <w:rFonts w:ascii="Arial" w:hAnsi="Arial" w:cs="Arial"/>
        </w:rPr>
        <w:t>on arises again in the future</w:t>
      </w:r>
      <w:r>
        <w:rPr>
          <w:rFonts w:ascii="Arial" w:hAnsi="Arial" w:cs="Arial"/>
        </w:rPr>
        <w:t>.</w:t>
      </w:r>
    </w:p>
    <w:p w14:paraId="14E1AC57" w14:textId="77777777" w:rsidR="006E0798" w:rsidRPr="00BC63FD" w:rsidRDefault="001E3EF0" w:rsidP="002C1F47">
      <w:pPr>
        <w:pStyle w:val="ListParagraph"/>
        <w:numPr>
          <w:ilvl w:val="1"/>
          <w:numId w:val="13"/>
        </w:numPr>
        <w:rPr>
          <w:rFonts w:ascii="Arial" w:hAnsi="Arial" w:cs="Arial"/>
        </w:rPr>
      </w:pPr>
      <w:r>
        <w:rPr>
          <w:rFonts w:ascii="Arial" w:hAnsi="Arial" w:cs="Arial"/>
        </w:rPr>
        <w:t>W</w:t>
      </w:r>
      <w:r w:rsidR="006E0798" w:rsidRPr="00BC63FD">
        <w:rPr>
          <w:rFonts w:ascii="Arial" w:hAnsi="Arial" w:cs="Arial"/>
        </w:rPr>
        <w:t xml:space="preserve">hether the informal intervention has been unsuccessful and it </w:t>
      </w:r>
      <w:proofErr w:type="gramStart"/>
      <w:r w:rsidR="006E0798" w:rsidRPr="00BC63FD">
        <w:rPr>
          <w:rFonts w:ascii="Arial" w:hAnsi="Arial" w:cs="Arial"/>
        </w:rPr>
        <w:t>has been concluded</w:t>
      </w:r>
      <w:proofErr w:type="gramEnd"/>
      <w:r w:rsidR="006E0798" w:rsidRPr="00BC63FD">
        <w:rPr>
          <w:rFonts w:ascii="Arial" w:hAnsi="Arial" w:cs="Arial"/>
        </w:rPr>
        <w:t xml:space="preserve"> that the case has now become too serious to be addressed </w:t>
      </w:r>
      <w:r w:rsidR="00B0500B">
        <w:rPr>
          <w:rFonts w:ascii="Arial" w:hAnsi="Arial" w:cs="Arial"/>
        </w:rPr>
        <w:t xml:space="preserve">informally.  In this situation </w:t>
      </w:r>
      <w:proofErr w:type="gramStart"/>
      <w:r w:rsidR="00B0500B">
        <w:rPr>
          <w:rFonts w:ascii="Arial" w:hAnsi="Arial" w:cs="Arial"/>
        </w:rPr>
        <w:t>l</w:t>
      </w:r>
      <w:r w:rsidR="006E0798" w:rsidRPr="00BC63FD">
        <w:rPr>
          <w:rFonts w:ascii="Arial" w:hAnsi="Arial" w:cs="Arial"/>
        </w:rPr>
        <w:t>evel</w:t>
      </w:r>
      <w:proofErr w:type="gramEnd"/>
      <w:r w:rsidR="006E0798" w:rsidRPr="00BC63FD">
        <w:rPr>
          <w:rFonts w:ascii="Arial" w:hAnsi="Arial" w:cs="Arial"/>
        </w:rPr>
        <w:t xml:space="preserve"> 3 of the procedure should be invoked. </w:t>
      </w:r>
    </w:p>
    <w:p w14:paraId="309D53FB" w14:textId="77777777" w:rsidR="006E0798" w:rsidRPr="00BC63FD" w:rsidRDefault="006E0798" w:rsidP="002C1F47">
      <w:pPr>
        <w:pStyle w:val="ListParagraph"/>
        <w:ind w:left="1080"/>
        <w:rPr>
          <w:rFonts w:ascii="Arial" w:hAnsi="Arial" w:cs="Arial"/>
        </w:rPr>
      </w:pPr>
    </w:p>
    <w:p w14:paraId="1EAB9DE0" w14:textId="77777777" w:rsidR="006E0798" w:rsidRDefault="00C414C7" w:rsidP="002C1F47">
      <w:pPr>
        <w:pStyle w:val="ListParagraph"/>
        <w:ind w:hanging="720"/>
        <w:rPr>
          <w:rFonts w:ascii="Arial" w:hAnsi="Arial" w:cs="Arial"/>
        </w:rPr>
      </w:pPr>
      <w:r w:rsidRPr="00BC63FD">
        <w:rPr>
          <w:rFonts w:ascii="Arial" w:hAnsi="Arial" w:cs="Arial"/>
        </w:rPr>
        <w:lastRenderedPageBreak/>
        <w:t>6</w:t>
      </w:r>
      <w:r w:rsidR="006E0798" w:rsidRPr="00BC63FD">
        <w:rPr>
          <w:rFonts w:ascii="Arial" w:hAnsi="Arial" w:cs="Arial"/>
        </w:rPr>
        <w:t>.1</w:t>
      </w:r>
      <w:r w:rsidR="00BF7C2B">
        <w:rPr>
          <w:rFonts w:ascii="Arial" w:hAnsi="Arial" w:cs="Arial"/>
        </w:rPr>
        <w:t>2</w:t>
      </w:r>
      <w:r w:rsidR="006E0798" w:rsidRPr="00BC63FD">
        <w:rPr>
          <w:rFonts w:ascii="Arial" w:hAnsi="Arial" w:cs="Arial"/>
        </w:rPr>
        <w:tab/>
        <w:t xml:space="preserve">The notes of the review meeting </w:t>
      </w:r>
      <w:proofErr w:type="gramStart"/>
      <w:r w:rsidR="002E2546" w:rsidRPr="00BC63FD">
        <w:rPr>
          <w:rFonts w:ascii="Arial" w:hAnsi="Arial" w:cs="Arial"/>
        </w:rPr>
        <w:t>will</w:t>
      </w:r>
      <w:r w:rsidR="006E0798" w:rsidRPr="00BC63FD">
        <w:rPr>
          <w:rFonts w:ascii="Arial" w:hAnsi="Arial" w:cs="Arial"/>
        </w:rPr>
        <w:t xml:space="preserve"> be forwarded</w:t>
      </w:r>
      <w:proofErr w:type="gramEnd"/>
      <w:r w:rsidR="006E0798" w:rsidRPr="00BC63FD">
        <w:rPr>
          <w:rFonts w:ascii="Arial" w:hAnsi="Arial" w:cs="Arial"/>
        </w:rPr>
        <w:t xml:space="preserve"> to the student within 5 working days of the meeting.  A copy </w:t>
      </w:r>
      <w:proofErr w:type="gramStart"/>
      <w:r w:rsidR="002E2546" w:rsidRPr="00BC63FD">
        <w:rPr>
          <w:rFonts w:ascii="Arial" w:hAnsi="Arial" w:cs="Arial"/>
        </w:rPr>
        <w:t>will</w:t>
      </w:r>
      <w:r w:rsidR="006E0798" w:rsidRPr="00BC63FD">
        <w:rPr>
          <w:rFonts w:ascii="Arial" w:hAnsi="Arial" w:cs="Arial"/>
        </w:rPr>
        <w:t xml:space="preserve"> be held</w:t>
      </w:r>
      <w:proofErr w:type="gramEnd"/>
      <w:r w:rsidR="006E0798" w:rsidRPr="00BC63FD">
        <w:rPr>
          <w:rFonts w:ascii="Arial" w:hAnsi="Arial" w:cs="Arial"/>
        </w:rPr>
        <w:t xml:space="preserve"> on the student’s personal file.</w:t>
      </w:r>
    </w:p>
    <w:p w14:paraId="38D45E1C" w14:textId="77777777" w:rsidR="007522F9" w:rsidRDefault="007522F9" w:rsidP="002C1F47">
      <w:pPr>
        <w:pStyle w:val="ListParagraph"/>
        <w:ind w:hanging="720"/>
        <w:rPr>
          <w:rFonts w:ascii="Arial" w:hAnsi="Arial" w:cs="Arial"/>
        </w:rPr>
      </w:pPr>
    </w:p>
    <w:p w14:paraId="462B39CE" w14:textId="77777777" w:rsidR="007522F9" w:rsidRDefault="007522F9" w:rsidP="002C1F47">
      <w:pPr>
        <w:spacing w:after="0" w:line="240" w:lineRule="auto"/>
        <w:ind w:left="720" w:right="-188" w:hanging="720"/>
        <w:rPr>
          <w:rFonts w:ascii="Arial" w:hAnsi="Arial" w:cs="Arial"/>
          <w:b/>
        </w:rPr>
      </w:pPr>
    </w:p>
    <w:p w14:paraId="7D830CDB" w14:textId="77777777" w:rsidR="00257614" w:rsidRPr="00BC63FD" w:rsidRDefault="00C414C7" w:rsidP="002C1F47">
      <w:pPr>
        <w:spacing w:after="0" w:line="240" w:lineRule="auto"/>
        <w:ind w:left="720" w:right="-188" w:hanging="720"/>
        <w:rPr>
          <w:rFonts w:ascii="Arial" w:hAnsi="Arial" w:cs="Arial"/>
          <w:b/>
        </w:rPr>
      </w:pPr>
      <w:r w:rsidRPr="00BC63FD">
        <w:rPr>
          <w:rFonts w:ascii="Arial" w:hAnsi="Arial" w:cs="Arial"/>
          <w:b/>
        </w:rPr>
        <w:t>7.</w:t>
      </w:r>
      <w:r w:rsidR="00C97FAF" w:rsidRPr="00BC63FD">
        <w:rPr>
          <w:rFonts w:ascii="Arial" w:hAnsi="Arial" w:cs="Arial"/>
          <w:b/>
        </w:rPr>
        <w:tab/>
      </w:r>
      <w:r w:rsidR="005B2DBD" w:rsidRPr="00BC63FD">
        <w:rPr>
          <w:rFonts w:ascii="Arial" w:hAnsi="Arial" w:cs="Arial"/>
          <w:b/>
        </w:rPr>
        <w:t xml:space="preserve">The Procedure - </w:t>
      </w:r>
      <w:r w:rsidR="00F40C8B" w:rsidRPr="00BC63FD">
        <w:rPr>
          <w:rFonts w:ascii="Arial" w:hAnsi="Arial" w:cs="Arial"/>
          <w:b/>
        </w:rPr>
        <w:t>Level 3:</w:t>
      </w:r>
      <w:r w:rsidR="00257614" w:rsidRPr="00BC63FD">
        <w:rPr>
          <w:rFonts w:ascii="Arial" w:hAnsi="Arial" w:cs="Arial"/>
          <w:b/>
        </w:rPr>
        <w:t xml:space="preserve"> </w:t>
      </w:r>
      <w:r w:rsidR="00CB4B92" w:rsidRPr="00BC63FD">
        <w:rPr>
          <w:rFonts w:ascii="Arial" w:hAnsi="Arial" w:cs="Arial"/>
          <w:b/>
        </w:rPr>
        <w:t>Sign</w:t>
      </w:r>
      <w:r w:rsidR="001B570B" w:rsidRPr="00BC63FD">
        <w:rPr>
          <w:rFonts w:ascii="Arial" w:hAnsi="Arial" w:cs="Arial"/>
          <w:b/>
        </w:rPr>
        <w:t>ificant or Persistent Concerns/Final Formal I</w:t>
      </w:r>
      <w:r w:rsidR="00CB4B92" w:rsidRPr="00BC63FD">
        <w:rPr>
          <w:rFonts w:ascii="Arial" w:hAnsi="Arial" w:cs="Arial"/>
          <w:b/>
        </w:rPr>
        <w:t>ntervention</w:t>
      </w:r>
    </w:p>
    <w:p w14:paraId="279122C0" w14:textId="77777777" w:rsidR="005B2DBD" w:rsidRPr="00BC63FD" w:rsidRDefault="005B2DBD" w:rsidP="002C1F47">
      <w:pPr>
        <w:pStyle w:val="ListParagraph"/>
        <w:ind w:left="360"/>
        <w:rPr>
          <w:rFonts w:ascii="Arial" w:hAnsi="Arial" w:cs="Arial"/>
          <w:b/>
        </w:rPr>
      </w:pPr>
    </w:p>
    <w:p w14:paraId="05EEED9B" w14:textId="77777777" w:rsidR="004051C5" w:rsidRPr="00BC63FD" w:rsidRDefault="00C414C7" w:rsidP="002C1F47">
      <w:pPr>
        <w:pStyle w:val="NormalWeb"/>
        <w:spacing w:before="0" w:beforeAutospacing="0" w:after="0" w:afterAutospacing="0"/>
        <w:ind w:left="720" w:hanging="720"/>
        <w:rPr>
          <w:rFonts w:ascii="Arial" w:hAnsi="Arial" w:cs="Arial"/>
          <w:sz w:val="22"/>
          <w:szCs w:val="22"/>
        </w:rPr>
      </w:pPr>
      <w:r w:rsidRPr="00BC63FD">
        <w:rPr>
          <w:rFonts w:ascii="Arial" w:hAnsi="Arial" w:cs="Arial"/>
          <w:sz w:val="22"/>
          <w:szCs w:val="22"/>
        </w:rPr>
        <w:t>7</w:t>
      </w:r>
      <w:r w:rsidR="00D92A89" w:rsidRPr="00BC63FD">
        <w:rPr>
          <w:rFonts w:ascii="Arial" w:hAnsi="Arial" w:cs="Arial"/>
          <w:sz w:val="22"/>
          <w:szCs w:val="22"/>
        </w:rPr>
        <w:t>.1</w:t>
      </w:r>
      <w:r w:rsidR="00D92A89" w:rsidRPr="00BC63FD">
        <w:rPr>
          <w:rFonts w:ascii="Arial" w:hAnsi="Arial" w:cs="Arial"/>
          <w:sz w:val="22"/>
          <w:szCs w:val="22"/>
        </w:rPr>
        <w:tab/>
      </w:r>
      <w:r w:rsidR="004051C5" w:rsidRPr="00BC63FD">
        <w:rPr>
          <w:rFonts w:ascii="Arial" w:hAnsi="Arial" w:cs="Arial"/>
          <w:sz w:val="22"/>
          <w:szCs w:val="22"/>
        </w:rPr>
        <w:t xml:space="preserve">This consists of a case conference to consider why resolution </w:t>
      </w:r>
      <w:proofErr w:type="gramStart"/>
      <w:r w:rsidR="004051C5" w:rsidRPr="00BC63FD">
        <w:rPr>
          <w:rFonts w:ascii="Arial" w:hAnsi="Arial" w:cs="Arial"/>
          <w:sz w:val="22"/>
          <w:szCs w:val="22"/>
        </w:rPr>
        <w:t>has not been achieved</w:t>
      </w:r>
      <w:proofErr w:type="gramEnd"/>
      <w:r w:rsidR="004051C5" w:rsidRPr="00BC63FD">
        <w:rPr>
          <w:rFonts w:ascii="Arial" w:hAnsi="Arial" w:cs="Arial"/>
          <w:sz w:val="22"/>
          <w:szCs w:val="22"/>
        </w:rPr>
        <w:t xml:space="preserve"> </w:t>
      </w:r>
      <w:r w:rsidR="00F41B6C" w:rsidRPr="00BC63FD">
        <w:rPr>
          <w:rFonts w:ascii="Arial" w:hAnsi="Arial" w:cs="Arial"/>
          <w:sz w:val="22"/>
          <w:szCs w:val="22"/>
        </w:rPr>
        <w:t xml:space="preserve">at </w:t>
      </w:r>
      <w:r w:rsidR="00B0500B">
        <w:rPr>
          <w:rFonts w:ascii="Arial" w:hAnsi="Arial" w:cs="Arial"/>
          <w:sz w:val="22"/>
          <w:szCs w:val="22"/>
        </w:rPr>
        <w:t>l</w:t>
      </w:r>
      <w:r w:rsidR="00F40C8B" w:rsidRPr="00BC63FD">
        <w:rPr>
          <w:rFonts w:ascii="Arial" w:hAnsi="Arial" w:cs="Arial"/>
          <w:sz w:val="22"/>
          <w:szCs w:val="22"/>
        </w:rPr>
        <w:t xml:space="preserve">evels 1 and </w:t>
      </w:r>
      <w:r w:rsidR="00172E76" w:rsidRPr="00BC63FD">
        <w:rPr>
          <w:rFonts w:ascii="Arial" w:hAnsi="Arial" w:cs="Arial"/>
          <w:sz w:val="22"/>
          <w:szCs w:val="22"/>
        </w:rPr>
        <w:t xml:space="preserve">2 and </w:t>
      </w:r>
      <w:r w:rsidR="004051C5" w:rsidRPr="00BC63FD">
        <w:rPr>
          <w:rFonts w:ascii="Arial" w:hAnsi="Arial" w:cs="Arial"/>
          <w:sz w:val="22"/>
          <w:szCs w:val="22"/>
        </w:rPr>
        <w:t xml:space="preserve">whether or not a </w:t>
      </w:r>
      <w:r w:rsidR="00172E76" w:rsidRPr="00BC63FD">
        <w:rPr>
          <w:rFonts w:ascii="Arial" w:hAnsi="Arial" w:cs="Arial"/>
          <w:sz w:val="22"/>
          <w:szCs w:val="22"/>
        </w:rPr>
        <w:t xml:space="preserve">suspension </w:t>
      </w:r>
      <w:r w:rsidR="004051C5" w:rsidRPr="00BC63FD">
        <w:rPr>
          <w:rFonts w:ascii="Arial" w:hAnsi="Arial" w:cs="Arial"/>
          <w:sz w:val="22"/>
          <w:szCs w:val="22"/>
        </w:rPr>
        <w:t xml:space="preserve">of studies is appropriate to help address the difficulties being experienced. </w:t>
      </w:r>
      <w:r w:rsidR="00172E76" w:rsidRPr="00BC63FD">
        <w:rPr>
          <w:rFonts w:ascii="Arial" w:hAnsi="Arial" w:cs="Arial"/>
          <w:sz w:val="22"/>
          <w:szCs w:val="22"/>
        </w:rPr>
        <w:t xml:space="preserve">This stage </w:t>
      </w:r>
      <w:proofErr w:type="gramStart"/>
      <w:r w:rsidR="00172E76" w:rsidRPr="00BC63FD">
        <w:rPr>
          <w:rFonts w:ascii="Arial" w:hAnsi="Arial" w:cs="Arial"/>
          <w:sz w:val="22"/>
          <w:szCs w:val="22"/>
        </w:rPr>
        <w:t>can also be triggered</w:t>
      </w:r>
      <w:proofErr w:type="gramEnd"/>
      <w:r w:rsidR="00172E76" w:rsidRPr="00BC63FD">
        <w:rPr>
          <w:rFonts w:ascii="Arial" w:hAnsi="Arial" w:cs="Arial"/>
          <w:sz w:val="22"/>
          <w:szCs w:val="22"/>
        </w:rPr>
        <w:t xml:space="preserve"> by the seriousness of the concerns</w:t>
      </w:r>
      <w:r w:rsidR="00F41B6C" w:rsidRPr="00BC63FD">
        <w:rPr>
          <w:rFonts w:ascii="Arial" w:hAnsi="Arial" w:cs="Arial"/>
          <w:sz w:val="22"/>
          <w:szCs w:val="22"/>
        </w:rPr>
        <w:t xml:space="preserve">, without first following the </w:t>
      </w:r>
      <w:r w:rsidR="00B0500B">
        <w:rPr>
          <w:rFonts w:ascii="Arial" w:hAnsi="Arial" w:cs="Arial"/>
          <w:sz w:val="22"/>
          <w:szCs w:val="22"/>
        </w:rPr>
        <w:t>l</w:t>
      </w:r>
      <w:r w:rsidR="00F41B6C" w:rsidRPr="00BC63FD">
        <w:rPr>
          <w:rFonts w:ascii="Arial" w:hAnsi="Arial" w:cs="Arial"/>
          <w:sz w:val="22"/>
          <w:szCs w:val="22"/>
        </w:rPr>
        <w:t xml:space="preserve">evel 1 and </w:t>
      </w:r>
      <w:r w:rsidR="00B0500B">
        <w:rPr>
          <w:rFonts w:ascii="Arial" w:hAnsi="Arial" w:cs="Arial"/>
          <w:sz w:val="22"/>
          <w:szCs w:val="22"/>
        </w:rPr>
        <w:t>l</w:t>
      </w:r>
      <w:r w:rsidR="00993974" w:rsidRPr="00BC63FD">
        <w:rPr>
          <w:rFonts w:ascii="Arial" w:hAnsi="Arial" w:cs="Arial"/>
          <w:sz w:val="22"/>
          <w:szCs w:val="22"/>
        </w:rPr>
        <w:t>evel 2 procedures</w:t>
      </w:r>
      <w:r w:rsidR="00172E76" w:rsidRPr="00BC63FD">
        <w:rPr>
          <w:rFonts w:ascii="Arial" w:hAnsi="Arial" w:cs="Arial"/>
          <w:sz w:val="22"/>
          <w:szCs w:val="22"/>
        </w:rPr>
        <w:t>.</w:t>
      </w:r>
    </w:p>
    <w:p w14:paraId="3A1DFC38" w14:textId="77777777" w:rsidR="00FC6FA1" w:rsidRPr="00BC63FD" w:rsidRDefault="00FC6FA1" w:rsidP="002C1F47">
      <w:pPr>
        <w:pStyle w:val="CommentText"/>
        <w:spacing w:after="0"/>
        <w:rPr>
          <w:rFonts w:ascii="Arial" w:hAnsi="Arial" w:cs="Arial"/>
          <w:sz w:val="22"/>
          <w:szCs w:val="22"/>
        </w:rPr>
      </w:pPr>
    </w:p>
    <w:p w14:paraId="2B61D0EE" w14:textId="62C066C9" w:rsidR="00993974" w:rsidRPr="00BC63FD" w:rsidRDefault="00C414C7" w:rsidP="002C1F47">
      <w:pPr>
        <w:pStyle w:val="CommentText"/>
        <w:spacing w:after="0"/>
        <w:ind w:left="720" w:hanging="720"/>
        <w:rPr>
          <w:rFonts w:ascii="Arial" w:hAnsi="Arial" w:cs="Arial"/>
          <w:sz w:val="22"/>
          <w:szCs w:val="22"/>
        </w:rPr>
      </w:pPr>
      <w:r w:rsidRPr="005813C0">
        <w:rPr>
          <w:rFonts w:ascii="Arial" w:hAnsi="Arial" w:cs="Arial"/>
          <w:sz w:val="22"/>
          <w:szCs w:val="22"/>
        </w:rPr>
        <w:t>7</w:t>
      </w:r>
      <w:r w:rsidR="00D92A89" w:rsidRPr="005813C0">
        <w:rPr>
          <w:rFonts w:ascii="Arial" w:hAnsi="Arial" w:cs="Arial"/>
          <w:sz w:val="22"/>
          <w:szCs w:val="22"/>
        </w:rPr>
        <w:t>.2</w:t>
      </w:r>
      <w:r w:rsidR="00D92A89" w:rsidRPr="005813C0">
        <w:rPr>
          <w:rFonts w:ascii="Arial" w:hAnsi="Arial" w:cs="Arial"/>
          <w:sz w:val="22"/>
          <w:szCs w:val="22"/>
        </w:rPr>
        <w:tab/>
      </w:r>
      <w:r w:rsidR="004051C5" w:rsidRPr="005813C0">
        <w:rPr>
          <w:rFonts w:ascii="Arial" w:hAnsi="Arial" w:cs="Arial"/>
          <w:sz w:val="22"/>
          <w:szCs w:val="22"/>
        </w:rPr>
        <w:t xml:space="preserve">A case conference </w:t>
      </w:r>
      <w:r w:rsidR="00F41B6C" w:rsidRPr="005813C0">
        <w:rPr>
          <w:rFonts w:ascii="Arial" w:hAnsi="Arial" w:cs="Arial"/>
          <w:sz w:val="22"/>
          <w:szCs w:val="22"/>
        </w:rPr>
        <w:t>will</w:t>
      </w:r>
      <w:r w:rsidR="004051C5" w:rsidRPr="005813C0">
        <w:rPr>
          <w:rFonts w:ascii="Arial" w:hAnsi="Arial" w:cs="Arial"/>
          <w:sz w:val="22"/>
          <w:szCs w:val="22"/>
        </w:rPr>
        <w:t xml:space="preserve"> be convened and chaired by </w:t>
      </w:r>
      <w:r w:rsidR="001A745A" w:rsidRPr="005813C0">
        <w:rPr>
          <w:rFonts w:ascii="Arial" w:hAnsi="Arial" w:cs="Arial"/>
          <w:sz w:val="22"/>
          <w:szCs w:val="22"/>
        </w:rPr>
        <w:t xml:space="preserve">the </w:t>
      </w:r>
      <w:r w:rsidR="008D046F" w:rsidRPr="005813C0">
        <w:rPr>
          <w:rFonts w:ascii="Arial" w:hAnsi="Arial" w:cs="Arial"/>
          <w:sz w:val="22"/>
          <w:szCs w:val="22"/>
        </w:rPr>
        <w:t>Director</w:t>
      </w:r>
      <w:r w:rsidR="008D046F">
        <w:rPr>
          <w:rFonts w:ascii="Arial" w:hAnsi="Arial" w:cs="Arial"/>
          <w:sz w:val="22"/>
          <w:szCs w:val="22"/>
        </w:rPr>
        <w:t xml:space="preserve"> of</w:t>
      </w:r>
      <w:r w:rsidR="008D046F" w:rsidRPr="005813C0">
        <w:rPr>
          <w:rFonts w:ascii="Arial" w:hAnsi="Arial" w:cs="Arial"/>
          <w:sz w:val="22"/>
          <w:szCs w:val="22"/>
        </w:rPr>
        <w:t xml:space="preserve"> Student Services (or </w:t>
      </w:r>
      <w:r w:rsidR="008D046F">
        <w:rPr>
          <w:rFonts w:ascii="Arial" w:hAnsi="Arial" w:cs="Arial"/>
          <w:sz w:val="22"/>
          <w:szCs w:val="22"/>
        </w:rPr>
        <w:t>nominee</w:t>
      </w:r>
      <w:r w:rsidR="008D046F" w:rsidRPr="005813C0">
        <w:rPr>
          <w:rFonts w:ascii="Arial" w:hAnsi="Arial" w:cs="Arial"/>
          <w:sz w:val="22"/>
          <w:szCs w:val="22"/>
        </w:rPr>
        <w:t>),</w:t>
      </w:r>
      <w:r w:rsidR="00287266" w:rsidRPr="005813C0">
        <w:rPr>
          <w:rFonts w:ascii="Arial" w:hAnsi="Arial" w:cs="Arial"/>
          <w:sz w:val="22"/>
          <w:szCs w:val="22"/>
        </w:rPr>
        <w:t xml:space="preserve"> supported by the </w:t>
      </w:r>
      <w:r w:rsidR="006D4C35" w:rsidRPr="005813C0">
        <w:rPr>
          <w:rFonts w:ascii="Arial" w:hAnsi="Arial" w:cs="Arial"/>
          <w:sz w:val="22"/>
          <w:szCs w:val="22"/>
        </w:rPr>
        <w:t xml:space="preserve">dean </w:t>
      </w:r>
      <w:r w:rsidR="001A745A" w:rsidRPr="005813C0">
        <w:rPr>
          <w:rFonts w:ascii="Arial" w:hAnsi="Arial" w:cs="Arial"/>
          <w:sz w:val="22"/>
          <w:szCs w:val="22"/>
        </w:rPr>
        <w:t xml:space="preserve">of </w:t>
      </w:r>
      <w:r w:rsidR="006D4C35" w:rsidRPr="005813C0">
        <w:rPr>
          <w:rFonts w:ascii="Arial" w:hAnsi="Arial" w:cs="Arial"/>
          <w:sz w:val="22"/>
          <w:szCs w:val="22"/>
        </w:rPr>
        <w:t xml:space="preserve">faculty </w:t>
      </w:r>
      <w:r w:rsidR="00993974" w:rsidRPr="005813C0">
        <w:rPr>
          <w:rFonts w:ascii="Arial" w:hAnsi="Arial" w:cs="Arial"/>
          <w:sz w:val="22"/>
          <w:szCs w:val="22"/>
        </w:rPr>
        <w:t>(or nominee)</w:t>
      </w:r>
      <w:r w:rsidR="00287266" w:rsidRPr="005813C0">
        <w:rPr>
          <w:rFonts w:ascii="Arial" w:hAnsi="Arial" w:cs="Arial"/>
          <w:sz w:val="22"/>
          <w:szCs w:val="22"/>
        </w:rPr>
        <w:t xml:space="preserve"> and the </w:t>
      </w:r>
      <w:r w:rsidR="003703BD">
        <w:rPr>
          <w:rFonts w:ascii="Arial" w:hAnsi="Arial" w:cs="Arial"/>
          <w:sz w:val="22"/>
          <w:szCs w:val="22"/>
        </w:rPr>
        <w:t>Advice Zone Team Leader</w:t>
      </w:r>
      <w:r w:rsidR="008D046F">
        <w:rPr>
          <w:rFonts w:ascii="Arial" w:hAnsi="Arial" w:cs="Arial"/>
          <w:sz w:val="22"/>
          <w:szCs w:val="22"/>
        </w:rPr>
        <w:t xml:space="preserve">/Senior Student Services Adviser </w:t>
      </w:r>
      <w:r w:rsidR="00287266" w:rsidRPr="005813C0">
        <w:rPr>
          <w:rFonts w:ascii="Arial" w:hAnsi="Arial" w:cs="Arial"/>
          <w:sz w:val="22"/>
          <w:szCs w:val="22"/>
        </w:rPr>
        <w:t xml:space="preserve">and will also include </w:t>
      </w:r>
      <w:r w:rsidR="004051C5" w:rsidRPr="005813C0">
        <w:rPr>
          <w:rFonts w:ascii="Arial" w:hAnsi="Arial" w:cs="Arial"/>
          <w:sz w:val="22"/>
          <w:szCs w:val="22"/>
        </w:rPr>
        <w:t xml:space="preserve">key academic and support staff </w:t>
      </w:r>
      <w:r w:rsidR="00172E76" w:rsidRPr="005813C0">
        <w:rPr>
          <w:rFonts w:ascii="Arial" w:hAnsi="Arial" w:cs="Arial"/>
          <w:sz w:val="22"/>
          <w:szCs w:val="22"/>
        </w:rPr>
        <w:t>who have direct</w:t>
      </w:r>
      <w:r w:rsidR="00172E76" w:rsidRPr="00BC63FD">
        <w:rPr>
          <w:rFonts w:ascii="Arial" w:hAnsi="Arial" w:cs="Arial"/>
          <w:sz w:val="22"/>
          <w:szCs w:val="22"/>
        </w:rPr>
        <w:t xml:space="preserve"> experience of the student</w:t>
      </w:r>
      <w:r w:rsidR="008D046F">
        <w:rPr>
          <w:rFonts w:ascii="Arial" w:hAnsi="Arial" w:cs="Arial"/>
          <w:sz w:val="22"/>
          <w:szCs w:val="22"/>
        </w:rPr>
        <w:t>.</w:t>
      </w:r>
      <w:r w:rsidR="00172E76" w:rsidRPr="00BC63FD">
        <w:rPr>
          <w:rFonts w:ascii="Arial" w:hAnsi="Arial" w:cs="Arial"/>
          <w:sz w:val="22"/>
          <w:szCs w:val="22"/>
        </w:rPr>
        <w:t xml:space="preserve"> </w:t>
      </w:r>
      <w:r w:rsidR="00A57FC5" w:rsidRPr="001A745A">
        <w:rPr>
          <w:rFonts w:ascii="Arial" w:hAnsi="Arial" w:cs="Arial"/>
          <w:sz w:val="22"/>
          <w:szCs w:val="22"/>
        </w:rPr>
        <w:t xml:space="preserve">This could include the Chaplaincy </w:t>
      </w:r>
      <w:proofErr w:type="gramStart"/>
      <w:r w:rsidR="00A57FC5" w:rsidRPr="001A745A">
        <w:rPr>
          <w:rFonts w:ascii="Arial" w:hAnsi="Arial" w:cs="Arial"/>
          <w:sz w:val="22"/>
          <w:szCs w:val="22"/>
        </w:rPr>
        <w:t>either as a body informally involved</w:t>
      </w:r>
      <w:proofErr w:type="gramEnd"/>
      <w:r w:rsidR="00A57FC5" w:rsidRPr="001A745A">
        <w:rPr>
          <w:rFonts w:ascii="Arial" w:hAnsi="Arial" w:cs="Arial"/>
          <w:sz w:val="22"/>
          <w:szCs w:val="22"/>
        </w:rPr>
        <w:t xml:space="preserve"> with the case or as a non-involved but informed and experienced observer and advisor.  </w:t>
      </w:r>
      <w:r w:rsidR="004051C5" w:rsidRPr="001A745A">
        <w:rPr>
          <w:rFonts w:ascii="Arial" w:hAnsi="Arial" w:cs="Arial"/>
          <w:sz w:val="22"/>
          <w:szCs w:val="22"/>
        </w:rPr>
        <w:t xml:space="preserve">A note-taker </w:t>
      </w:r>
      <w:r w:rsidR="00F41B6C" w:rsidRPr="001A745A">
        <w:rPr>
          <w:rFonts w:ascii="Arial" w:hAnsi="Arial" w:cs="Arial"/>
          <w:sz w:val="22"/>
          <w:szCs w:val="22"/>
        </w:rPr>
        <w:t>will</w:t>
      </w:r>
      <w:r w:rsidR="004051C5" w:rsidRPr="001A745A">
        <w:rPr>
          <w:rFonts w:ascii="Arial" w:hAnsi="Arial" w:cs="Arial"/>
          <w:sz w:val="22"/>
          <w:szCs w:val="22"/>
        </w:rPr>
        <w:t xml:space="preserve"> make a record of the meeting.</w:t>
      </w:r>
    </w:p>
    <w:p w14:paraId="6298F31B" w14:textId="77777777" w:rsidR="00993974" w:rsidRPr="00BC63FD" w:rsidRDefault="00993974" w:rsidP="002C1F47">
      <w:pPr>
        <w:pStyle w:val="CommentText"/>
        <w:spacing w:after="0"/>
        <w:ind w:left="720" w:hanging="720"/>
        <w:rPr>
          <w:rFonts w:ascii="Arial" w:hAnsi="Arial" w:cs="Arial"/>
          <w:sz w:val="22"/>
          <w:szCs w:val="22"/>
        </w:rPr>
      </w:pPr>
    </w:p>
    <w:p w14:paraId="20B338F0" w14:textId="77777777" w:rsidR="008B51C2" w:rsidRDefault="00C414C7" w:rsidP="002C1F47">
      <w:pPr>
        <w:pStyle w:val="ListParagraph"/>
        <w:ind w:left="709" w:hanging="709"/>
        <w:rPr>
          <w:rFonts w:ascii="Arial" w:hAnsi="Arial" w:cs="Arial"/>
        </w:rPr>
      </w:pPr>
      <w:r w:rsidRPr="005813C0">
        <w:rPr>
          <w:rFonts w:ascii="Arial" w:hAnsi="Arial" w:cs="Arial"/>
        </w:rPr>
        <w:t>7</w:t>
      </w:r>
      <w:r w:rsidR="00993974" w:rsidRPr="005813C0">
        <w:rPr>
          <w:rFonts w:ascii="Arial" w:hAnsi="Arial" w:cs="Arial"/>
        </w:rPr>
        <w:t>.3</w:t>
      </w:r>
      <w:r w:rsidR="00993974" w:rsidRPr="005813C0">
        <w:rPr>
          <w:rFonts w:ascii="Arial" w:hAnsi="Arial" w:cs="Arial"/>
        </w:rPr>
        <w:tab/>
      </w:r>
      <w:r w:rsidR="00610E92" w:rsidRPr="005813C0">
        <w:rPr>
          <w:rFonts w:ascii="Arial" w:hAnsi="Arial" w:cs="Arial"/>
        </w:rPr>
        <w:t xml:space="preserve">The student will </w:t>
      </w:r>
      <w:proofErr w:type="gramStart"/>
      <w:r w:rsidR="00610E92" w:rsidRPr="005813C0">
        <w:rPr>
          <w:rFonts w:ascii="Arial" w:hAnsi="Arial" w:cs="Arial"/>
        </w:rPr>
        <w:t>be informed</w:t>
      </w:r>
      <w:proofErr w:type="gramEnd"/>
      <w:r w:rsidR="00610E92" w:rsidRPr="005813C0">
        <w:rPr>
          <w:rFonts w:ascii="Arial" w:hAnsi="Arial" w:cs="Arial"/>
        </w:rPr>
        <w:t xml:space="preserve"> of the meeting and will be invited to attend and to submit a written statement. </w:t>
      </w:r>
      <w:r w:rsidR="008B51C2" w:rsidRPr="005813C0">
        <w:rPr>
          <w:rFonts w:ascii="Arial" w:hAnsi="Arial" w:cs="Arial"/>
        </w:rPr>
        <w:t xml:space="preserve">Due notice of the </w:t>
      </w:r>
      <w:r w:rsidR="009A5CA1" w:rsidRPr="005813C0">
        <w:rPr>
          <w:rFonts w:ascii="Arial" w:hAnsi="Arial" w:cs="Arial"/>
        </w:rPr>
        <w:t xml:space="preserve">case conference </w:t>
      </w:r>
      <w:r w:rsidR="008B51C2" w:rsidRPr="005813C0">
        <w:rPr>
          <w:rFonts w:ascii="Arial" w:hAnsi="Arial" w:cs="Arial"/>
        </w:rPr>
        <w:t xml:space="preserve">will be considered to have been given on sending the notice to the student’s University email account. Additionally, </w:t>
      </w:r>
      <w:proofErr w:type="gramStart"/>
      <w:r w:rsidR="008B51C2" w:rsidRPr="005813C0">
        <w:rPr>
          <w:rFonts w:ascii="Arial" w:hAnsi="Arial" w:cs="Arial"/>
        </w:rPr>
        <w:t>notification may be sent by the most appropriate postal route to the student’s last recorded address</w:t>
      </w:r>
      <w:proofErr w:type="gramEnd"/>
      <w:r w:rsidR="008B51C2" w:rsidRPr="005813C0">
        <w:rPr>
          <w:rFonts w:ascii="Arial" w:hAnsi="Arial" w:cs="Arial"/>
        </w:rPr>
        <w:t>.</w:t>
      </w:r>
      <w:r w:rsidR="008B51C2" w:rsidRPr="00FF79C5">
        <w:rPr>
          <w:rFonts w:ascii="Arial" w:hAnsi="Arial" w:cs="Arial"/>
        </w:rPr>
        <w:t xml:space="preserve">  </w:t>
      </w:r>
      <w:r w:rsidR="00610E92">
        <w:rPr>
          <w:rFonts w:ascii="Arial" w:hAnsi="Arial" w:cs="Arial"/>
        </w:rPr>
        <w:t xml:space="preserve"> </w:t>
      </w:r>
    </w:p>
    <w:p w14:paraId="169C18C5" w14:textId="77777777" w:rsidR="008B51C2" w:rsidRDefault="008B51C2" w:rsidP="002C1F47">
      <w:pPr>
        <w:pStyle w:val="NormalWeb"/>
        <w:spacing w:before="0" w:beforeAutospacing="0" w:after="0" w:afterAutospacing="0"/>
        <w:ind w:left="720" w:hanging="720"/>
        <w:rPr>
          <w:rFonts w:ascii="Arial" w:hAnsi="Arial" w:cs="Arial"/>
        </w:rPr>
      </w:pPr>
    </w:p>
    <w:p w14:paraId="7D6EFF46" w14:textId="77777777" w:rsidR="008B51C2" w:rsidRPr="00610E92" w:rsidRDefault="008B51C2" w:rsidP="002C1F47">
      <w:pPr>
        <w:pStyle w:val="NormalWeb"/>
        <w:spacing w:before="0" w:beforeAutospacing="0" w:after="0" w:afterAutospacing="0"/>
        <w:ind w:left="720" w:hanging="720"/>
        <w:rPr>
          <w:rFonts w:ascii="Arial" w:hAnsi="Arial" w:cs="Arial"/>
          <w:sz w:val="22"/>
          <w:szCs w:val="22"/>
        </w:rPr>
      </w:pPr>
      <w:r w:rsidRPr="005813C0">
        <w:rPr>
          <w:rFonts w:ascii="Arial" w:hAnsi="Arial" w:cs="Arial"/>
        </w:rPr>
        <w:t>7.4</w:t>
      </w:r>
      <w:r w:rsidRPr="005813C0">
        <w:rPr>
          <w:rFonts w:ascii="Arial" w:hAnsi="Arial" w:cs="Arial"/>
        </w:rPr>
        <w:tab/>
      </w:r>
      <w:r w:rsidR="005B3D88" w:rsidRPr="005813C0">
        <w:rPr>
          <w:rFonts w:ascii="Arial" w:hAnsi="Arial" w:cs="Arial"/>
          <w:sz w:val="22"/>
          <w:szCs w:val="22"/>
        </w:rPr>
        <w:t xml:space="preserve">The student is entitled to bring a friend or representative from the Students’ Union to the </w:t>
      </w:r>
      <w:r w:rsidR="009A5CA1" w:rsidRPr="005813C0">
        <w:rPr>
          <w:rFonts w:ascii="Arial" w:hAnsi="Arial" w:cs="Arial"/>
          <w:sz w:val="22"/>
          <w:szCs w:val="22"/>
        </w:rPr>
        <w:t>case conference</w:t>
      </w:r>
      <w:r w:rsidR="005B3D88" w:rsidRPr="005813C0">
        <w:rPr>
          <w:rFonts w:ascii="Arial" w:hAnsi="Arial" w:cs="Arial"/>
          <w:sz w:val="22"/>
          <w:szCs w:val="22"/>
        </w:rPr>
        <w:t xml:space="preserve">. </w:t>
      </w:r>
      <w:r w:rsidRPr="005813C0">
        <w:rPr>
          <w:rFonts w:ascii="Arial" w:hAnsi="Arial" w:cs="Arial"/>
          <w:sz w:val="22"/>
          <w:szCs w:val="22"/>
        </w:rPr>
        <w:t xml:space="preserve">The student should advise the University of the </w:t>
      </w:r>
      <w:proofErr w:type="gramStart"/>
      <w:r w:rsidRPr="005813C0">
        <w:rPr>
          <w:rFonts w:ascii="Arial" w:hAnsi="Arial" w:cs="Arial"/>
          <w:sz w:val="22"/>
          <w:szCs w:val="22"/>
        </w:rPr>
        <w:t>name</w:t>
      </w:r>
      <w:proofErr w:type="gramEnd"/>
      <w:r w:rsidRPr="005813C0">
        <w:rPr>
          <w:rFonts w:ascii="Arial" w:hAnsi="Arial" w:cs="Arial"/>
          <w:sz w:val="22"/>
          <w:szCs w:val="22"/>
        </w:rPr>
        <w:t xml:space="preserve"> and status of the person accompanying them at least 24 hours before the case conference.   Although the University would not anticipate the attendance of a legal representative, the chair of the case conference may exercise discretion should the student indicate that they wish to bring someone with a legal background.</w:t>
      </w:r>
      <w:r w:rsidRPr="00610E92">
        <w:rPr>
          <w:rFonts w:ascii="Arial" w:hAnsi="Arial" w:cs="Arial"/>
          <w:sz w:val="22"/>
          <w:szCs w:val="22"/>
        </w:rPr>
        <w:t xml:space="preserve">  </w:t>
      </w:r>
    </w:p>
    <w:p w14:paraId="26442C19" w14:textId="77777777" w:rsidR="00993974" w:rsidRPr="00BC63FD" w:rsidRDefault="00993974" w:rsidP="002C1F47">
      <w:pPr>
        <w:pStyle w:val="CommentText"/>
        <w:spacing w:after="0"/>
        <w:ind w:left="720" w:hanging="720"/>
        <w:rPr>
          <w:rFonts w:ascii="Arial" w:hAnsi="Arial" w:cs="Arial"/>
          <w:sz w:val="22"/>
          <w:szCs w:val="22"/>
        </w:rPr>
      </w:pPr>
    </w:p>
    <w:p w14:paraId="205C84BD" w14:textId="77777777" w:rsidR="004051C5" w:rsidRPr="00BC63FD" w:rsidRDefault="00C414C7" w:rsidP="002C1F47">
      <w:pPr>
        <w:pStyle w:val="CommentText"/>
        <w:spacing w:after="0"/>
        <w:ind w:left="720" w:hanging="720"/>
        <w:rPr>
          <w:rFonts w:ascii="Arial" w:hAnsi="Arial" w:cs="Arial"/>
          <w:sz w:val="22"/>
          <w:szCs w:val="22"/>
        </w:rPr>
      </w:pPr>
      <w:proofErr w:type="gramStart"/>
      <w:r w:rsidRPr="00BC63FD">
        <w:rPr>
          <w:rFonts w:ascii="Arial" w:hAnsi="Arial" w:cs="Arial"/>
          <w:sz w:val="22"/>
          <w:szCs w:val="22"/>
        </w:rPr>
        <w:t>7</w:t>
      </w:r>
      <w:r w:rsidR="00993974" w:rsidRPr="00BC63FD">
        <w:rPr>
          <w:rFonts w:ascii="Arial" w:hAnsi="Arial" w:cs="Arial"/>
          <w:sz w:val="22"/>
          <w:szCs w:val="22"/>
        </w:rPr>
        <w:t>.</w:t>
      </w:r>
      <w:r w:rsidR="008B51C2">
        <w:rPr>
          <w:rFonts w:ascii="Arial" w:hAnsi="Arial" w:cs="Arial"/>
          <w:sz w:val="22"/>
          <w:szCs w:val="22"/>
        </w:rPr>
        <w:t>5</w:t>
      </w:r>
      <w:r w:rsidR="00993974" w:rsidRPr="00BC63FD">
        <w:rPr>
          <w:rFonts w:ascii="Arial" w:hAnsi="Arial" w:cs="Arial"/>
          <w:sz w:val="22"/>
          <w:szCs w:val="22"/>
        </w:rPr>
        <w:tab/>
      </w:r>
      <w:r w:rsidR="004051C5" w:rsidRPr="00BC63FD">
        <w:rPr>
          <w:rFonts w:ascii="Arial" w:hAnsi="Arial" w:cs="Arial"/>
          <w:sz w:val="22"/>
          <w:szCs w:val="22"/>
        </w:rPr>
        <w:t>In advance of the case</w:t>
      </w:r>
      <w:proofErr w:type="gramEnd"/>
      <w:r w:rsidR="004051C5" w:rsidRPr="00BC63FD">
        <w:rPr>
          <w:rFonts w:ascii="Arial" w:hAnsi="Arial" w:cs="Arial"/>
          <w:sz w:val="22"/>
          <w:szCs w:val="22"/>
        </w:rPr>
        <w:t xml:space="preserve"> conference copies of all relevant pieces of evidence </w:t>
      </w:r>
      <w:r w:rsidR="00F41B6C" w:rsidRPr="00BC63FD">
        <w:rPr>
          <w:rFonts w:ascii="Arial" w:hAnsi="Arial" w:cs="Arial"/>
          <w:sz w:val="22"/>
          <w:szCs w:val="22"/>
        </w:rPr>
        <w:t>will</w:t>
      </w:r>
      <w:r w:rsidR="004051C5" w:rsidRPr="00BC63FD">
        <w:rPr>
          <w:rFonts w:ascii="Arial" w:hAnsi="Arial" w:cs="Arial"/>
          <w:sz w:val="22"/>
          <w:szCs w:val="22"/>
        </w:rPr>
        <w:t xml:space="preserve"> be provided to the student or the person supporting them, </w:t>
      </w:r>
      <w:r w:rsidR="00CB4B92" w:rsidRPr="00BC63FD">
        <w:rPr>
          <w:rFonts w:ascii="Arial" w:hAnsi="Arial" w:cs="Arial"/>
          <w:sz w:val="22"/>
          <w:szCs w:val="22"/>
        </w:rPr>
        <w:t xml:space="preserve">in an appropriate format </w:t>
      </w:r>
      <w:r w:rsidR="004051C5" w:rsidRPr="00BC63FD">
        <w:rPr>
          <w:rFonts w:ascii="Arial" w:hAnsi="Arial" w:cs="Arial"/>
          <w:sz w:val="22"/>
          <w:szCs w:val="22"/>
        </w:rPr>
        <w:t>and</w:t>
      </w:r>
      <w:r w:rsidR="00F40C8B" w:rsidRPr="00BC63FD">
        <w:rPr>
          <w:rFonts w:ascii="Arial" w:hAnsi="Arial" w:cs="Arial"/>
          <w:sz w:val="22"/>
          <w:szCs w:val="22"/>
        </w:rPr>
        <w:t>,</w:t>
      </w:r>
      <w:r w:rsidR="004051C5" w:rsidRPr="00BC63FD">
        <w:rPr>
          <w:rFonts w:ascii="Arial" w:hAnsi="Arial" w:cs="Arial"/>
          <w:sz w:val="22"/>
          <w:szCs w:val="22"/>
        </w:rPr>
        <w:t xml:space="preserve"> where appropriate</w:t>
      </w:r>
      <w:r w:rsidR="00594C86" w:rsidRPr="00BC63FD">
        <w:rPr>
          <w:rFonts w:ascii="Arial" w:hAnsi="Arial" w:cs="Arial"/>
          <w:sz w:val="22"/>
          <w:szCs w:val="22"/>
        </w:rPr>
        <w:t>,</w:t>
      </w:r>
      <w:r w:rsidR="004051C5" w:rsidRPr="00BC63FD">
        <w:rPr>
          <w:rFonts w:ascii="Arial" w:hAnsi="Arial" w:cs="Arial"/>
          <w:sz w:val="22"/>
          <w:szCs w:val="22"/>
        </w:rPr>
        <w:t xml:space="preserve"> documents may be anonymised. The student </w:t>
      </w:r>
      <w:r w:rsidR="00F41B6C" w:rsidRPr="00BC63FD">
        <w:rPr>
          <w:rFonts w:ascii="Arial" w:hAnsi="Arial" w:cs="Arial"/>
          <w:sz w:val="22"/>
          <w:szCs w:val="22"/>
        </w:rPr>
        <w:t>will</w:t>
      </w:r>
      <w:r w:rsidR="004051C5" w:rsidRPr="00BC63FD">
        <w:rPr>
          <w:rFonts w:ascii="Arial" w:hAnsi="Arial" w:cs="Arial"/>
          <w:sz w:val="22"/>
          <w:szCs w:val="22"/>
        </w:rPr>
        <w:t xml:space="preserve"> </w:t>
      </w:r>
      <w:r w:rsidR="00480F47" w:rsidRPr="00BC63FD">
        <w:rPr>
          <w:rFonts w:ascii="Arial" w:hAnsi="Arial" w:cs="Arial"/>
          <w:sz w:val="22"/>
          <w:szCs w:val="22"/>
        </w:rPr>
        <w:t xml:space="preserve">normally </w:t>
      </w:r>
      <w:r w:rsidR="004051C5" w:rsidRPr="00BC63FD">
        <w:rPr>
          <w:rFonts w:ascii="Arial" w:hAnsi="Arial" w:cs="Arial"/>
          <w:sz w:val="22"/>
          <w:szCs w:val="22"/>
        </w:rPr>
        <w:t xml:space="preserve">be consulted about an appropriate time for the conference but if this is not </w:t>
      </w:r>
      <w:proofErr w:type="gramStart"/>
      <w:r w:rsidR="004051C5" w:rsidRPr="00BC63FD">
        <w:rPr>
          <w:rFonts w:ascii="Arial" w:hAnsi="Arial" w:cs="Arial"/>
          <w:sz w:val="22"/>
          <w:szCs w:val="22"/>
        </w:rPr>
        <w:t>possible</w:t>
      </w:r>
      <w:proofErr w:type="gramEnd"/>
      <w:r w:rsidR="004051C5" w:rsidRPr="00BC63FD">
        <w:rPr>
          <w:rFonts w:ascii="Arial" w:hAnsi="Arial" w:cs="Arial"/>
          <w:sz w:val="22"/>
          <w:szCs w:val="22"/>
        </w:rPr>
        <w:t xml:space="preserve"> they </w:t>
      </w:r>
      <w:r w:rsidR="00F41B6C" w:rsidRPr="00BC63FD">
        <w:rPr>
          <w:rFonts w:ascii="Arial" w:hAnsi="Arial" w:cs="Arial"/>
          <w:sz w:val="22"/>
          <w:szCs w:val="22"/>
        </w:rPr>
        <w:t>will</w:t>
      </w:r>
      <w:r w:rsidR="004051C5" w:rsidRPr="00BC63FD">
        <w:rPr>
          <w:rFonts w:ascii="Arial" w:hAnsi="Arial" w:cs="Arial"/>
          <w:sz w:val="22"/>
          <w:szCs w:val="22"/>
        </w:rPr>
        <w:t xml:space="preserve"> be given at least 5 </w:t>
      </w:r>
      <w:r w:rsidR="00A70410" w:rsidRPr="00BC63FD">
        <w:rPr>
          <w:rFonts w:ascii="Arial" w:hAnsi="Arial" w:cs="Arial"/>
          <w:sz w:val="22"/>
          <w:szCs w:val="22"/>
        </w:rPr>
        <w:t xml:space="preserve">working </w:t>
      </w:r>
      <w:r w:rsidR="004051C5" w:rsidRPr="00BC63FD">
        <w:rPr>
          <w:rFonts w:ascii="Arial" w:hAnsi="Arial" w:cs="Arial"/>
          <w:sz w:val="22"/>
          <w:szCs w:val="22"/>
        </w:rPr>
        <w:t>days</w:t>
      </w:r>
      <w:r w:rsidR="005B3D88">
        <w:rPr>
          <w:rFonts w:ascii="Arial" w:hAnsi="Arial" w:cs="Arial"/>
          <w:sz w:val="22"/>
          <w:szCs w:val="22"/>
        </w:rPr>
        <w:t>’</w:t>
      </w:r>
      <w:r w:rsidR="004051C5" w:rsidRPr="00BC63FD">
        <w:rPr>
          <w:rFonts w:ascii="Arial" w:hAnsi="Arial" w:cs="Arial"/>
          <w:sz w:val="22"/>
          <w:szCs w:val="22"/>
        </w:rPr>
        <w:t xml:space="preserve"> written notice</w:t>
      </w:r>
      <w:r w:rsidR="00993974" w:rsidRPr="00BC63FD">
        <w:rPr>
          <w:rFonts w:ascii="Arial" w:hAnsi="Arial" w:cs="Arial"/>
          <w:sz w:val="22"/>
          <w:szCs w:val="22"/>
        </w:rPr>
        <w:t xml:space="preserve"> of the date of the meeting</w:t>
      </w:r>
      <w:r w:rsidR="00A70410" w:rsidRPr="00BC63FD">
        <w:rPr>
          <w:rFonts w:ascii="Arial" w:hAnsi="Arial" w:cs="Arial"/>
          <w:sz w:val="22"/>
          <w:szCs w:val="22"/>
        </w:rPr>
        <w:t>, unless circumstances are such that a shorter period of notice is required</w:t>
      </w:r>
      <w:r w:rsidR="004051C5" w:rsidRPr="00BC63FD">
        <w:rPr>
          <w:rFonts w:ascii="Arial" w:hAnsi="Arial" w:cs="Arial"/>
          <w:sz w:val="22"/>
          <w:szCs w:val="22"/>
        </w:rPr>
        <w:t>.</w:t>
      </w:r>
    </w:p>
    <w:p w14:paraId="185D0F58" w14:textId="77777777" w:rsidR="00FC6FA1" w:rsidRPr="00BC63FD" w:rsidRDefault="00FC6FA1" w:rsidP="002C1F47">
      <w:pPr>
        <w:spacing w:after="0" w:line="240" w:lineRule="auto"/>
        <w:rPr>
          <w:rFonts w:ascii="Arial" w:hAnsi="Arial" w:cs="Arial"/>
        </w:rPr>
      </w:pPr>
    </w:p>
    <w:p w14:paraId="45225DCA" w14:textId="0A340F1B" w:rsidR="000E545C" w:rsidRPr="00BC63FD" w:rsidRDefault="00C414C7" w:rsidP="002C1F47">
      <w:pPr>
        <w:pStyle w:val="NormalWeb"/>
        <w:spacing w:before="0" w:beforeAutospacing="0" w:after="0" w:afterAutospacing="0"/>
        <w:ind w:left="720" w:hanging="720"/>
        <w:rPr>
          <w:rFonts w:ascii="Arial" w:hAnsi="Arial" w:cs="Arial"/>
          <w:sz w:val="22"/>
          <w:szCs w:val="22"/>
        </w:rPr>
      </w:pPr>
      <w:r w:rsidRPr="00BC63FD">
        <w:rPr>
          <w:rStyle w:val="bold"/>
          <w:rFonts w:ascii="Arial" w:hAnsi="Arial" w:cs="Arial"/>
          <w:sz w:val="22"/>
          <w:szCs w:val="22"/>
        </w:rPr>
        <w:t>7</w:t>
      </w:r>
      <w:r w:rsidR="00530282" w:rsidRPr="00BC63FD">
        <w:rPr>
          <w:rStyle w:val="bold"/>
          <w:rFonts w:ascii="Arial" w:hAnsi="Arial" w:cs="Arial"/>
          <w:sz w:val="22"/>
          <w:szCs w:val="22"/>
        </w:rPr>
        <w:t>.</w:t>
      </w:r>
      <w:r w:rsidR="008B51C2">
        <w:rPr>
          <w:rStyle w:val="bold"/>
          <w:rFonts w:ascii="Arial" w:hAnsi="Arial" w:cs="Arial"/>
          <w:sz w:val="22"/>
          <w:szCs w:val="22"/>
        </w:rPr>
        <w:t>6</w:t>
      </w:r>
      <w:r w:rsidR="00D92A89" w:rsidRPr="00BC63FD">
        <w:rPr>
          <w:rStyle w:val="bold"/>
          <w:rFonts w:ascii="Arial" w:hAnsi="Arial" w:cs="Arial"/>
          <w:sz w:val="22"/>
          <w:szCs w:val="22"/>
        </w:rPr>
        <w:tab/>
      </w:r>
      <w:r w:rsidR="00594C86" w:rsidRPr="00BC63FD">
        <w:rPr>
          <w:rFonts w:ascii="Arial" w:hAnsi="Arial" w:cs="Arial"/>
          <w:sz w:val="22"/>
          <w:szCs w:val="22"/>
        </w:rPr>
        <w:t xml:space="preserve">The </w:t>
      </w:r>
      <w:r w:rsidR="002F6AE8">
        <w:rPr>
          <w:rFonts w:ascii="Arial" w:hAnsi="Arial" w:cs="Arial"/>
          <w:sz w:val="22"/>
          <w:szCs w:val="22"/>
        </w:rPr>
        <w:t>c</w:t>
      </w:r>
      <w:r w:rsidR="002F6AE8" w:rsidRPr="00BC63FD">
        <w:rPr>
          <w:rFonts w:ascii="Arial" w:hAnsi="Arial" w:cs="Arial"/>
          <w:sz w:val="22"/>
          <w:szCs w:val="22"/>
        </w:rPr>
        <w:t xml:space="preserve">hair </w:t>
      </w:r>
      <w:r w:rsidR="000E545C" w:rsidRPr="00BC63FD">
        <w:rPr>
          <w:rFonts w:ascii="Arial" w:hAnsi="Arial" w:cs="Arial"/>
          <w:sz w:val="22"/>
          <w:szCs w:val="22"/>
        </w:rPr>
        <w:t xml:space="preserve">of the case conference should set out the situation to the student, including the </w:t>
      </w:r>
      <w:proofErr w:type="gramStart"/>
      <w:r w:rsidR="000E545C" w:rsidRPr="00BC63FD">
        <w:rPr>
          <w:rFonts w:ascii="Arial" w:hAnsi="Arial" w:cs="Arial"/>
          <w:sz w:val="22"/>
          <w:szCs w:val="22"/>
        </w:rPr>
        <w:t>evidence which</w:t>
      </w:r>
      <w:proofErr w:type="gramEnd"/>
      <w:r w:rsidR="000E545C" w:rsidRPr="00BC63FD">
        <w:rPr>
          <w:rFonts w:ascii="Arial" w:hAnsi="Arial" w:cs="Arial"/>
          <w:sz w:val="22"/>
          <w:szCs w:val="22"/>
        </w:rPr>
        <w:t xml:space="preserve"> is being considered. The </w:t>
      </w:r>
      <w:r w:rsidR="00594C86" w:rsidRPr="00BC63FD">
        <w:rPr>
          <w:rFonts w:ascii="Arial" w:hAnsi="Arial" w:cs="Arial"/>
          <w:sz w:val="22"/>
          <w:szCs w:val="22"/>
        </w:rPr>
        <w:t xml:space="preserve">student </w:t>
      </w:r>
      <w:r w:rsidR="00F41B6C" w:rsidRPr="00BC63FD">
        <w:rPr>
          <w:rFonts w:ascii="Arial" w:hAnsi="Arial" w:cs="Arial"/>
          <w:sz w:val="22"/>
          <w:szCs w:val="22"/>
        </w:rPr>
        <w:t>will</w:t>
      </w:r>
      <w:r w:rsidR="00480F47" w:rsidRPr="00BC63FD">
        <w:rPr>
          <w:rFonts w:ascii="Arial" w:hAnsi="Arial" w:cs="Arial"/>
          <w:sz w:val="22"/>
          <w:szCs w:val="22"/>
        </w:rPr>
        <w:t xml:space="preserve"> </w:t>
      </w:r>
      <w:r w:rsidR="000E545C" w:rsidRPr="00BC63FD">
        <w:rPr>
          <w:rFonts w:ascii="Arial" w:hAnsi="Arial" w:cs="Arial"/>
          <w:sz w:val="22"/>
          <w:szCs w:val="22"/>
        </w:rPr>
        <w:t xml:space="preserve">then be given the </w:t>
      </w:r>
      <w:r w:rsidR="00594C86" w:rsidRPr="00BC63FD">
        <w:rPr>
          <w:rFonts w:ascii="Arial" w:hAnsi="Arial" w:cs="Arial"/>
          <w:sz w:val="22"/>
          <w:szCs w:val="22"/>
        </w:rPr>
        <w:t xml:space="preserve">opportunity to </w:t>
      </w:r>
      <w:r w:rsidR="000E545C" w:rsidRPr="00BC63FD">
        <w:rPr>
          <w:rFonts w:ascii="Arial" w:hAnsi="Arial" w:cs="Arial"/>
          <w:sz w:val="22"/>
          <w:szCs w:val="22"/>
        </w:rPr>
        <w:t>present their side of the case</w:t>
      </w:r>
      <w:r w:rsidR="003A1C13" w:rsidRPr="00BC63FD">
        <w:rPr>
          <w:rFonts w:ascii="Arial" w:hAnsi="Arial" w:cs="Arial"/>
          <w:sz w:val="22"/>
          <w:szCs w:val="22"/>
        </w:rPr>
        <w:t xml:space="preserve"> </w:t>
      </w:r>
      <w:r w:rsidR="00594C86" w:rsidRPr="00BC63FD">
        <w:rPr>
          <w:rFonts w:ascii="Arial" w:hAnsi="Arial" w:cs="Arial"/>
          <w:sz w:val="22"/>
          <w:szCs w:val="22"/>
        </w:rPr>
        <w:t xml:space="preserve">and their </w:t>
      </w:r>
      <w:r w:rsidR="008D046F">
        <w:rPr>
          <w:rFonts w:ascii="Arial" w:hAnsi="Arial" w:cs="Arial"/>
          <w:sz w:val="22"/>
          <w:szCs w:val="22"/>
        </w:rPr>
        <w:t>advocate/representative</w:t>
      </w:r>
      <w:r w:rsidR="00594C86" w:rsidRPr="00BC63FD">
        <w:rPr>
          <w:rFonts w:ascii="Arial" w:hAnsi="Arial" w:cs="Arial"/>
          <w:sz w:val="22"/>
          <w:szCs w:val="22"/>
        </w:rPr>
        <w:t xml:space="preserve"> </w:t>
      </w:r>
      <w:proofErr w:type="gramStart"/>
      <w:r w:rsidR="00594C86" w:rsidRPr="00BC63FD">
        <w:rPr>
          <w:rFonts w:ascii="Arial" w:hAnsi="Arial" w:cs="Arial"/>
          <w:sz w:val="22"/>
          <w:szCs w:val="22"/>
        </w:rPr>
        <w:t>may also</w:t>
      </w:r>
      <w:proofErr w:type="gramEnd"/>
      <w:r w:rsidR="00594C86" w:rsidRPr="00BC63FD">
        <w:rPr>
          <w:rFonts w:ascii="Arial" w:hAnsi="Arial" w:cs="Arial"/>
          <w:sz w:val="22"/>
          <w:szCs w:val="22"/>
        </w:rPr>
        <w:t xml:space="preserve"> speak for them</w:t>
      </w:r>
      <w:r w:rsidR="000E545C" w:rsidRPr="00BC63FD">
        <w:rPr>
          <w:rFonts w:ascii="Arial" w:hAnsi="Arial" w:cs="Arial"/>
          <w:sz w:val="22"/>
          <w:szCs w:val="22"/>
        </w:rPr>
        <w:t>.  Where previous interv</w:t>
      </w:r>
      <w:r w:rsidR="00F41B6C" w:rsidRPr="00BC63FD">
        <w:rPr>
          <w:rFonts w:ascii="Arial" w:hAnsi="Arial" w:cs="Arial"/>
          <w:sz w:val="22"/>
          <w:szCs w:val="22"/>
        </w:rPr>
        <w:t xml:space="preserve">entions have taken place under </w:t>
      </w:r>
      <w:r w:rsidR="00B0500B">
        <w:rPr>
          <w:rFonts w:ascii="Arial" w:hAnsi="Arial" w:cs="Arial"/>
          <w:sz w:val="22"/>
          <w:szCs w:val="22"/>
        </w:rPr>
        <w:t>l</w:t>
      </w:r>
      <w:r w:rsidR="000E545C" w:rsidRPr="00BC63FD">
        <w:rPr>
          <w:rFonts w:ascii="Arial" w:hAnsi="Arial" w:cs="Arial"/>
          <w:sz w:val="22"/>
          <w:szCs w:val="22"/>
        </w:rPr>
        <w:t xml:space="preserve">evels 1 and/or 2 of this procedure, reference </w:t>
      </w:r>
      <w:proofErr w:type="gramStart"/>
      <w:r w:rsidR="000E545C" w:rsidRPr="00BC63FD">
        <w:rPr>
          <w:rFonts w:ascii="Arial" w:hAnsi="Arial" w:cs="Arial"/>
          <w:sz w:val="22"/>
          <w:szCs w:val="22"/>
        </w:rPr>
        <w:t>should be made</w:t>
      </w:r>
      <w:proofErr w:type="gramEnd"/>
      <w:r w:rsidR="000E545C" w:rsidRPr="00BC63FD">
        <w:rPr>
          <w:rFonts w:ascii="Arial" w:hAnsi="Arial" w:cs="Arial"/>
          <w:sz w:val="22"/>
          <w:szCs w:val="22"/>
        </w:rPr>
        <w:t xml:space="preserve"> to them at the case conference.</w:t>
      </w:r>
    </w:p>
    <w:p w14:paraId="5274D869" w14:textId="77777777" w:rsidR="000E545C" w:rsidRPr="00BC63FD" w:rsidRDefault="000E545C" w:rsidP="002C1F47">
      <w:pPr>
        <w:pStyle w:val="NormalWeb"/>
        <w:spacing w:before="0" w:beforeAutospacing="0" w:after="0" w:afterAutospacing="0"/>
        <w:ind w:left="720" w:hanging="720"/>
        <w:rPr>
          <w:rFonts w:ascii="Arial" w:hAnsi="Arial" w:cs="Arial"/>
          <w:sz w:val="22"/>
          <w:szCs w:val="22"/>
        </w:rPr>
      </w:pPr>
    </w:p>
    <w:p w14:paraId="679F1FAA" w14:textId="77777777" w:rsidR="000E545C" w:rsidRPr="00BC63FD" w:rsidRDefault="00C414C7" w:rsidP="002C1F47">
      <w:pPr>
        <w:pStyle w:val="NormalWeb"/>
        <w:spacing w:before="0" w:beforeAutospacing="0" w:after="0" w:afterAutospacing="0"/>
        <w:ind w:left="720" w:hanging="720"/>
        <w:rPr>
          <w:rFonts w:ascii="Arial" w:hAnsi="Arial" w:cs="Arial"/>
          <w:sz w:val="22"/>
          <w:szCs w:val="22"/>
        </w:rPr>
      </w:pPr>
      <w:r w:rsidRPr="00BC63FD">
        <w:rPr>
          <w:rFonts w:ascii="Arial" w:hAnsi="Arial" w:cs="Arial"/>
          <w:sz w:val="22"/>
          <w:szCs w:val="22"/>
        </w:rPr>
        <w:t>7</w:t>
      </w:r>
      <w:r w:rsidR="00530282" w:rsidRPr="00BC63FD">
        <w:rPr>
          <w:rFonts w:ascii="Arial" w:hAnsi="Arial" w:cs="Arial"/>
          <w:sz w:val="22"/>
          <w:szCs w:val="22"/>
        </w:rPr>
        <w:t>.</w:t>
      </w:r>
      <w:r w:rsidR="008B51C2">
        <w:rPr>
          <w:rFonts w:ascii="Arial" w:hAnsi="Arial" w:cs="Arial"/>
          <w:sz w:val="22"/>
          <w:szCs w:val="22"/>
        </w:rPr>
        <w:t>7</w:t>
      </w:r>
      <w:r w:rsidR="000E545C" w:rsidRPr="00BC63FD">
        <w:rPr>
          <w:rFonts w:ascii="Arial" w:hAnsi="Arial" w:cs="Arial"/>
          <w:sz w:val="22"/>
          <w:szCs w:val="22"/>
        </w:rPr>
        <w:tab/>
        <w:t xml:space="preserve">Others present at the meeting </w:t>
      </w:r>
      <w:r w:rsidR="00F41B6C" w:rsidRPr="00BC63FD">
        <w:rPr>
          <w:rFonts w:ascii="Arial" w:hAnsi="Arial" w:cs="Arial"/>
          <w:sz w:val="22"/>
          <w:szCs w:val="22"/>
        </w:rPr>
        <w:t>will</w:t>
      </w:r>
      <w:r w:rsidR="000E545C" w:rsidRPr="00BC63FD">
        <w:rPr>
          <w:rFonts w:ascii="Arial" w:hAnsi="Arial" w:cs="Arial"/>
          <w:sz w:val="22"/>
          <w:szCs w:val="22"/>
        </w:rPr>
        <w:t xml:space="preserve"> be invited to ask any questions or raise any </w:t>
      </w:r>
      <w:proofErr w:type="gramStart"/>
      <w:r w:rsidR="000E545C" w:rsidRPr="00BC63FD">
        <w:rPr>
          <w:rFonts w:ascii="Arial" w:hAnsi="Arial" w:cs="Arial"/>
          <w:sz w:val="22"/>
          <w:szCs w:val="22"/>
        </w:rPr>
        <w:t>issues which</w:t>
      </w:r>
      <w:proofErr w:type="gramEnd"/>
      <w:r w:rsidR="000E545C" w:rsidRPr="00BC63FD">
        <w:rPr>
          <w:rFonts w:ascii="Arial" w:hAnsi="Arial" w:cs="Arial"/>
          <w:sz w:val="22"/>
          <w:szCs w:val="22"/>
        </w:rPr>
        <w:t xml:space="preserve"> they consider are relevant to the deliberations. </w:t>
      </w:r>
    </w:p>
    <w:p w14:paraId="5E8EAFB2" w14:textId="77777777" w:rsidR="000E545C" w:rsidRPr="00BC63FD" w:rsidRDefault="000E545C" w:rsidP="002C1F47">
      <w:pPr>
        <w:pStyle w:val="NormalWeb"/>
        <w:spacing w:before="0" w:beforeAutospacing="0" w:after="0" w:afterAutospacing="0"/>
        <w:ind w:left="720" w:hanging="720"/>
        <w:rPr>
          <w:rFonts w:ascii="Arial" w:hAnsi="Arial" w:cs="Arial"/>
          <w:sz w:val="22"/>
          <w:szCs w:val="22"/>
        </w:rPr>
      </w:pPr>
    </w:p>
    <w:p w14:paraId="22F731EF" w14:textId="77777777" w:rsidR="00464211" w:rsidRPr="00BC63FD" w:rsidRDefault="00C414C7" w:rsidP="002C1F47">
      <w:pPr>
        <w:pStyle w:val="NormalWeb"/>
        <w:spacing w:before="0" w:beforeAutospacing="0" w:after="0" w:afterAutospacing="0"/>
        <w:ind w:left="720" w:hanging="720"/>
        <w:rPr>
          <w:rFonts w:ascii="Arial" w:hAnsi="Arial" w:cs="Arial"/>
          <w:sz w:val="22"/>
          <w:szCs w:val="22"/>
        </w:rPr>
      </w:pPr>
      <w:r w:rsidRPr="00BC63FD">
        <w:rPr>
          <w:rFonts w:ascii="Arial" w:hAnsi="Arial" w:cs="Arial"/>
          <w:sz w:val="22"/>
          <w:szCs w:val="22"/>
        </w:rPr>
        <w:t>7</w:t>
      </w:r>
      <w:r w:rsidR="00530282" w:rsidRPr="00BC63FD">
        <w:rPr>
          <w:rFonts w:ascii="Arial" w:hAnsi="Arial" w:cs="Arial"/>
          <w:sz w:val="22"/>
          <w:szCs w:val="22"/>
        </w:rPr>
        <w:t>.</w:t>
      </w:r>
      <w:r w:rsidR="008B51C2">
        <w:rPr>
          <w:rFonts w:ascii="Arial" w:hAnsi="Arial" w:cs="Arial"/>
          <w:sz w:val="22"/>
          <w:szCs w:val="22"/>
        </w:rPr>
        <w:t>8</w:t>
      </w:r>
      <w:r w:rsidR="00464211" w:rsidRPr="00BC63FD">
        <w:rPr>
          <w:rFonts w:ascii="Arial" w:hAnsi="Arial" w:cs="Arial"/>
          <w:sz w:val="22"/>
          <w:szCs w:val="22"/>
        </w:rPr>
        <w:tab/>
        <w:t xml:space="preserve">Prior to moving to the stage of reaching </w:t>
      </w:r>
      <w:r w:rsidR="00F40C8B" w:rsidRPr="00BC63FD">
        <w:rPr>
          <w:rFonts w:ascii="Arial" w:hAnsi="Arial" w:cs="Arial"/>
          <w:sz w:val="22"/>
          <w:szCs w:val="22"/>
        </w:rPr>
        <w:t xml:space="preserve">a decision about the case, the </w:t>
      </w:r>
      <w:r w:rsidR="002F6AE8">
        <w:rPr>
          <w:rFonts w:ascii="Arial" w:hAnsi="Arial" w:cs="Arial"/>
          <w:sz w:val="22"/>
          <w:szCs w:val="22"/>
        </w:rPr>
        <w:t>c</w:t>
      </w:r>
      <w:r w:rsidR="002F6AE8" w:rsidRPr="00BC63FD">
        <w:rPr>
          <w:rFonts w:ascii="Arial" w:hAnsi="Arial" w:cs="Arial"/>
          <w:sz w:val="22"/>
          <w:szCs w:val="22"/>
        </w:rPr>
        <w:t xml:space="preserve">hair </w:t>
      </w:r>
      <w:r w:rsidR="00464211" w:rsidRPr="00BC63FD">
        <w:rPr>
          <w:rFonts w:ascii="Arial" w:hAnsi="Arial" w:cs="Arial"/>
          <w:sz w:val="22"/>
          <w:szCs w:val="22"/>
        </w:rPr>
        <w:t>must be satisfied that the conference has obtained and reviewed all possible relevant medical guidance about the student’s condition to ensure that all possible alternatives for resolving the</w:t>
      </w:r>
      <w:r w:rsidR="00F40C8B" w:rsidRPr="00BC63FD">
        <w:rPr>
          <w:rFonts w:ascii="Arial" w:hAnsi="Arial" w:cs="Arial"/>
          <w:sz w:val="22"/>
          <w:szCs w:val="22"/>
        </w:rPr>
        <w:t xml:space="preserve"> situation have been explored. </w:t>
      </w:r>
      <w:r w:rsidR="00464211" w:rsidRPr="00BC63FD">
        <w:rPr>
          <w:rFonts w:ascii="Arial" w:hAnsi="Arial" w:cs="Arial"/>
          <w:sz w:val="22"/>
          <w:szCs w:val="22"/>
        </w:rPr>
        <w:t xml:space="preserve">Where it </w:t>
      </w:r>
      <w:proofErr w:type="gramStart"/>
      <w:r w:rsidR="00464211" w:rsidRPr="00BC63FD">
        <w:rPr>
          <w:rFonts w:ascii="Arial" w:hAnsi="Arial" w:cs="Arial"/>
          <w:sz w:val="22"/>
          <w:szCs w:val="22"/>
        </w:rPr>
        <w:t>is concluded</w:t>
      </w:r>
      <w:proofErr w:type="gramEnd"/>
      <w:r w:rsidR="00464211" w:rsidRPr="00BC63FD">
        <w:rPr>
          <w:rFonts w:ascii="Arial" w:hAnsi="Arial" w:cs="Arial"/>
          <w:sz w:val="22"/>
          <w:szCs w:val="22"/>
        </w:rPr>
        <w:t xml:space="preserve"> that there is further medical evidence that needs to be obtained, the case conference </w:t>
      </w:r>
      <w:r w:rsidR="00F41B6C" w:rsidRPr="00BC63FD">
        <w:rPr>
          <w:rFonts w:ascii="Arial" w:hAnsi="Arial" w:cs="Arial"/>
          <w:sz w:val="22"/>
          <w:szCs w:val="22"/>
        </w:rPr>
        <w:t>will</w:t>
      </w:r>
      <w:r w:rsidR="00464211" w:rsidRPr="00BC63FD">
        <w:rPr>
          <w:rFonts w:ascii="Arial" w:hAnsi="Arial" w:cs="Arial"/>
          <w:sz w:val="22"/>
          <w:szCs w:val="22"/>
        </w:rPr>
        <w:t xml:space="preserve"> be adjourned to allow for further investigation.</w:t>
      </w:r>
    </w:p>
    <w:p w14:paraId="00435161" w14:textId="77777777" w:rsidR="00464211" w:rsidRPr="00BC63FD" w:rsidRDefault="00464211" w:rsidP="002C1F47">
      <w:pPr>
        <w:pStyle w:val="NormalWeb"/>
        <w:spacing w:before="0" w:beforeAutospacing="0" w:after="0" w:afterAutospacing="0"/>
        <w:ind w:left="720" w:hanging="720"/>
        <w:rPr>
          <w:rFonts w:ascii="Arial" w:hAnsi="Arial" w:cs="Arial"/>
          <w:sz w:val="22"/>
          <w:szCs w:val="22"/>
        </w:rPr>
      </w:pPr>
    </w:p>
    <w:p w14:paraId="3195A884" w14:textId="77777777" w:rsidR="000E545C" w:rsidRPr="00BC63FD" w:rsidRDefault="00C414C7" w:rsidP="002C1F47">
      <w:pPr>
        <w:spacing w:after="0" w:line="240" w:lineRule="auto"/>
        <w:ind w:left="720" w:hanging="720"/>
        <w:rPr>
          <w:rFonts w:ascii="Arial" w:hAnsi="Arial" w:cs="Arial"/>
        </w:rPr>
      </w:pPr>
      <w:r w:rsidRPr="00BC63FD">
        <w:rPr>
          <w:rFonts w:ascii="Arial" w:hAnsi="Arial" w:cs="Arial"/>
        </w:rPr>
        <w:lastRenderedPageBreak/>
        <w:t>7</w:t>
      </w:r>
      <w:r w:rsidR="000E545C" w:rsidRPr="00BC63FD">
        <w:rPr>
          <w:rFonts w:ascii="Arial" w:hAnsi="Arial" w:cs="Arial"/>
        </w:rPr>
        <w:t>.</w:t>
      </w:r>
      <w:r w:rsidR="008B51C2">
        <w:rPr>
          <w:rFonts w:ascii="Arial" w:hAnsi="Arial" w:cs="Arial"/>
        </w:rPr>
        <w:t>9</w:t>
      </w:r>
      <w:r w:rsidR="000E545C" w:rsidRPr="00BC63FD">
        <w:rPr>
          <w:rFonts w:ascii="Arial" w:hAnsi="Arial" w:cs="Arial"/>
        </w:rPr>
        <w:tab/>
        <w:t xml:space="preserve">Having heard both sides of the case and having ensured that all issues </w:t>
      </w:r>
      <w:proofErr w:type="gramStart"/>
      <w:r w:rsidR="000E545C" w:rsidRPr="00BC63FD">
        <w:rPr>
          <w:rFonts w:ascii="Arial" w:hAnsi="Arial" w:cs="Arial"/>
        </w:rPr>
        <w:t>have been aired</w:t>
      </w:r>
      <w:proofErr w:type="gramEnd"/>
      <w:r w:rsidR="000E545C" w:rsidRPr="00BC63FD">
        <w:rPr>
          <w:rFonts w:ascii="Arial" w:hAnsi="Arial" w:cs="Arial"/>
        </w:rPr>
        <w:t xml:space="preserve">, the </w:t>
      </w:r>
      <w:r w:rsidR="002F6AE8">
        <w:rPr>
          <w:rFonts w:ascii="Arial" w:hAnsi="Arial" w:cs="Arial"/>
        </w:rPr>
        <w:t>c</w:t>
      </w:r>
      <w:r w:rsidR="002F6AE8" w:rsidRPr="00BC63FD">
        <w:rPr>
          <w:rFonts w:ascii="Arial" w:hAnsi="Arial" w:cs="Arial"/>
        </w:rPr>
        <w:t xml:space="preserve">hair </w:t>
      </w:r>
      <w:r w:rsidR="00F41B6C" w:rsidRPr="00BC63FD">
        <w:rPr>
          <w:rFonts w:ascii="Arial" w:hAnsi="Arial" w:cs="Arial"/>
        </w:rPr>
        <w:t xml:space="preserve">will </w:t>
      </w:r>
      <w:r w:rsidR="000E545C" w:rsidRPr="00BC63FD">
        <w:rPr>
          <w:rFonts w:ascii="Arial" w:hAnsi="Arial" w:cs="Arial"/>
        </w:rPr>
        <w:t>ask the student and their supporter to withdraw while the matter is being considered.</w:t>
      </w:r>
    </w:p>
    <w:p w14:paraId="556EA539" w14:textId="77777777" w:rsidR="000E545C" w:rsidRPr="00BC63FD" w:rsidRDefault="000E545C" w:rsidP="002C1F47">
      <w:pPr>
        <w:spacing w:after="0" w:line="240" w:lineRule="auto"/>
        <w:ind w:left="720" w:hanging="720"/>
        <w:rPr>
          <w:rFonts w:ascii="Arial" w:hAnsi="Arial" w:cs="Arial"/>
        </w:rPr>
      </w:pPr>
    </w:p>
    <w:p w14:paraId="10C558B2" w14:textId="77777777" w:rsidR="000E545C" w:rsidRDefault="00C414C7" w:rsidP="002C1F47">
      <w:pPr>
        <w:spacing w:after="0" w:line="240" w:lineRule="auto"/>
        <w:ind w:left="720" w:hanging="720"/>
        <w:rPr>
          <w:rFonts w:ascii="Arial" w:hAnsi="Arial" w:cs="Arial"/>
        </w:rPr>
      </w:pPr>
      <w:r w:rsidRPr="00BC63FD">
        <w:rPr>
          <w:rFonts w:ascii="Arial" w:hAnsi="Arial" w:cs="Arial"/>
        </w:rPr>
        <w:t>7</w:t>
      </w:r>
      <w:r w:rsidR="000E545C" w:rsidRPr="00BC63FD">
        <w:rPr>
          <w:rFonts w:ascii="Arial" w:hAnsi="Arial" w:cs="Arial"/>
        </w:rPr>
        <w:t>.</w:t>
      </w:r>
      <w:r w:rsidR="008B51C2">
        <w:rPr>
          <w:rFonts w:ascii="Arial" w:hAnsi="Arial" w:cs="Arial"/>
        </w:rPr>
        <w:t>10</w:t>
      </w:r>
      <w:r w:rsidR="000E545C" w:rsidRPr="00BC63FD">
        <w:rPr>
          <w:rFonts w:ascii="Arial" w:hAnsi="Arial" w:cs="Arial"/>
        </w:rPr>
        <w:tab/>
        <w:t xml:space="preserve">The </w:t>
      </w:r>
      <w:r w:rsidR="002F6AE8">
        <w:rPr>
          <w:rFonts w:ascii="Arial" w:hAnsi="Arial" w:cs="Arial"/>
        </w:rPr>
        <w:t>c</w:t>
      </w:r>
      <w:r w:rsidR="002F6AE8" w:rsidRPr="00BC63FD">
        <w:rPr>
          <w:rFonts w:ascii="Arial" w:hAnsi="Arial" w:cs="Arial"/>
        </w:rPr>
        <w:t xml:space="preserve">hair </w:t>
      </w:r>
      <w:r w:rsidR="00F41B6C" w:rsidRPr="00BC63FD">
        <w:rPr>
          <w:rFonts w:ascii="Arial" w:hAnsi="Arial" w:cs="Arial"/>
        </w:rPr>
        <w:t>will</w:t>
      </w:r>
      <w:r w:rsidR="000E545C" w:rsidRPr="00BC63FD">
        <w:rPr>
          <w:rFonts w:ascii="Arial" w:hAnsi="Arial" w:cs="Arial"/>
        </w:rPr>
        <w:t xml:space="preserve"> then outline the following options for </w:t>
      </w:r>
      <w:proofErr w:type="gramStart"/>
      <w:r w:rsidR="000E545C" w:rsidRPr="00BC63FD">
        <w:rPr>
          <w:rFonts w:ascii="Arial" w:hAnsi="Arial" w:cs="Arial"/>
        </w:rPr>
        <w:t>action which</w:t>
      </w:r>
      <w:proofErr w:type="gramEnd"/>
      <w:r w:rsidR="000E545C" w:rsidRPr="00BC63FD">
        <w:rPr>
          <w:rFonts w:ascii="Arial" w:hAnsi="Arial" w:cs="Arial"/>
        </w:rPr>
        <w:t xml:space="preserve"> </w:t>
      </w:r>
      <w:r w:rsidR="00464211" w:rsidRPr="00BC63FD">
        <w:rPr>
          <w:rFonts w:ascii="Arial" w:hAnsi="Arial" w:cs="Arial"/>
        </w:rPr>
        <w:t xml:space="preserve">need to </w:t>
      </w:r>
      <w:r w:rsidR="00F41B6C" w:rsidRPr="00BC63FD">
        <w:rPr>
          <w:rFonts w:ascii="Arial" w:hAnsi="Arial" w:cs="Arial"/>
        </w:rPr>
        <w:t>be considered:</w:t>
      </w:r>
    </w:p>
    <w:p w14:paraId="7DE86819" w14:textId="77777777" w:rsidR="0044500A" w:rsidRPr="00BC63FD" w:rsidRDefault="0044500A" w:rsidP="002C1F47">
      <w:pPr>
        <w:spacing w:after="0" w:line="240" w:lineRule="auto"/>
        <w:ind w:left="720" w:hanging="720"/>
        <w:rPr>
          <w:rFonts w:ascii="Arial" w:hAnsi="Arial" w:cs="Arial"/>
        </w:rPr>
      </w:pPr>
    </w:p>
    <w:p w14:paraId="57EE7334" w14:textId="286810AA" w:rsidR="000E545C" w:rsidRPr="00BC63FD" w:rsidRDefault="000E545C" w:rsidP="002C1F47">
      <w:pPr>
        <w:pStyle w:val="ListParagraph"/>
        <w:numPr>
          <w:ilvl w:val="0"/>
          <w:numId w:val="7"/>
        </w:numPr>
        <w:rPr>
          <w:rFonts w:ascii="Arial" w:hAnsi="Arial" w:cs="Arial"/>
        </w:rPr>
      </w:pPr>
      <w:r w:rsidRPr="00BC63FD">
        <w:rPr>
          <w:rFonts w:ascii="Arial" w:hAnsi="Arial" w:cs="Arial"/>
        </w:rPr>
        <w:t>disciplinary action</w:t>
      </w:r>
      <w:r w:rsidR="002C1F47">
        <w:rPr>
          <w:rFonts w:ascii="Arial" w:hAnsi="Arial" w:cs="Arial"/>
        </w:rPr>
        <w:t>;</w:t>
      </w:r>
    </w:p>
    <w:p w14:paraId="71C66FEC" w14:textId="2F32966D" w:rsidR="000E545C" w:rsidRPr="00BC63FD" w:rsidRDefault="004E5176" w:rsidP="002C1F47">
      <w:pPr>
        <w:pStyle w:val="ListParagraph"/>
        <w:numPr>
          <w:ilvl w:val="0"/>
          <w:numId w:val="7"/>
        </w:numPr>
        <w:rPr>
          <w:rFonts w:ascii="Arial" w:hAnsi="Arial" w:cs="Arial"/>
        </w:rPr>
      </w:pPr>
      <w:r w:rsidRPr="00BC63FD">
        <w:rPr>
          <w:rFonts w:ascii="Arial" w:hAnsi="Arial" w:cs="Arial"/>
        </w:rPr>
        <w:t>i</w:t>
      </w:r>
      <w:r w:rsidR="00464211" w:rsidRPr="00BC63FD">
        <w:rPr>
          <w:rFonts w:ascii="Arial" w:hAnsi="Arial" w:cs="Arial"/>
        </w:rPr>
        <w:t xml:space="preserve">mplementing </w:t>
      </w:r>
      <w:r w:rsidR="000E545C" w:rsidRPr="00BC63FD">
        <w:rPr>
          <w:rFonts w:ascii="Arial" w:hAnsi="Arial" w:cs="Arial"/>
        </w:rPr>
        <w:t>additional support strategies</w:t>
      </w:r>
      <w:r w:rsidR="00464211" w:rsidRPr="00BC63FD">
        <w:rPr>
          <w:rFonts w:ascii="Arial" w:hAnsi="Arial" w:cs="Arial"/>
        </w:rPr>
        <w:t xml:space="preserve"> to overcome the student’s problems</w:t>
      </w:r>
      <w:r w:rsidR="002C1F47">
        <w:rPr>
          <w:rFonts w:ascii="Arial" w:hAnsi="Arial" w:cs="Arial"/>
        </w:rPr>
        <w:t>;</w:t>
      </w:r>
    </w:p>
    <w:p w14:paraId="64C0AF5C" w14:textId="7455F598" w:rsidR="000E545C" w:rsidRPr="00BC63FD" w:rsidRDefault="000E545C" w:rsidP="002C1F47">
      <w:pPr>
        <w:pStyle w:val="ListParagraph"/>
        <w:numPr>
          <w:ilvl w:val="0"/>
          <w:numId w:val="7"/>
        </w:numPr>
        <w:rPr>
          <w:rFonts w:ascii="Arial" w:hAnsi="Arial" w:cs="Arial"/>
        </w:rPr>
      </w:pPr>
      <w:r w:rsidRPr="00BC63FD">
        <w:rPr>
          <w:rFonts w:ascii="Arial" w:hAnsi="Arial" w:cs="Arial"/>
        </w:rPr>
        <w:t>a change of mode of study</w:t>
      </w:r>
      <w:r w:rsidR="002C1F47">
        <w:rPr>
          <w:rFonts w:ascii="Arial" w:hAnsi="Arial" w:cs="Arial"/>
        </w:rPr>
        <w:t>;</w:t>
      </w:r>
      <w:r w:rsidRPr="00BC63FD">
        <w:rPr>
          <w:rFonts w:ascii="Arial" w:hAnsi="Arial" w:cs="Arial"/>
        </w:rPr>
        <w:t xml:space="preserve"> </w:t>
      </w:r>
    </w:p>
    <w:p w14:paraId="4F145BB9" w14:textId="26C61EE7" w:rsidR="000E545C" w:rsidRPr="00BC63FD" w:rsidRDefault="000E545C" w:rsidP="002C1F47">
      <w:pPr>
        <w:pStyle w:val="ListParagraph"/>
        <w:numPr>
          <w:ilvl w:val="0"/>
          <w:numId w:val="7"/>
        </w:numPr>
        <w:rPr>
          <w:rFonts w:ascii="Arial" w:hAnsi="Arial" w:cs="Arial"/>
        </w:rPr>
      </w:pPr>
      <w:r w:rsidRPr="00BC63FD">
        <w:rPr>
          <w:rFonts w:ascii="Arial" w:hAnsi="Arial" w:cs="Arial"/>
        </w:rPr>
        <w:t>temporary suspension of studies</w:t>
      </w:r>
      <w:r w:rsidR="002C1F47">
        <w:rPr>
          <w:rFonts w:ascii="Arial" w:hAnsi="Arial" w:cs="Arial"/>
        </w:rPr>
        <w:t>;</w:t>
      </w:r>
    </w:p>
    <w:p w14:paraId="5B0FB959" w14:textId="5526BBB3" w:rsidR="00A70410" w:rsidRPr="00BC63FD" w:rsidRDefault="00A70410" w:rsidP="002C1F47">
      <w:pPr>
        <w:pStyle w:val="ListParagraph"/>
        <w:numPr>
          <w:ilvl w:val="0"/>
          <w:numId w:val="7"/>
        </w:numPr>
        <w:rPr>
          <w:rFonts w:ascii="Arial" w:hAnsi="Arial" w:cs="Arial"/>
        </w:rPr>
      </w:pPr>
      <w:r w:rsidRPr="00BC63FD">
        <w:rPr>
          <w:rFonts w:ascii="Arial" w:hAnsi="Arial" w:cs="Arial"/>
        </w:rPr>
        <w:t>suspension from the University’s campuses</w:t>
      </w:r>
      <w:r w:rsidR="002C1F47">
        <w:rPr>
          <w:rFonts w:ascii="Arial" w:hAnsi="Arial" w:cs="Arial"/>
        </w:rPr>
        <w:t>;</w:t>
      </w:r>
    </w:p>
    <w:p w14:paraId="05466FD1" w14:textId="77777777" w:rsidR="00464211" w:rsidRPr="00BC63FD" w:rsidRDefault="00464211" w:rsidP="002C1F47">
      <w:pPr>
        <w:pStyle w:val="ListParagraph"/>
        <w:numPr>
          <w:ilvl w:val="0"/>
          <w:numId w:val="7"/>
        </w:numPr>
        <w:rPr>
          <w:rFonts w:ascii="Arial" w:hAnsi="Arial" w:cs="Arial"/>
        </w:rPr>
      </w:pPr>
      <w:proofErr w:type="gramStart"/>
      <w:r w:rsidRPr="00BC63FD">
        <w:rPr>
          <w:rFonts w:ascii="Arial" w:hAnsi="Arial" w:cs="Arial"/>
        </w:rPr>
        <w:t>discontinuation</w:t>
      </w:r>
      <w:proofErr w:type="gramEnd"/>
      <w:r w:rsidRPr="00BC63FD">
        <w:rPr>
          <w:rFonts w:ascii="Arial" w:hAnsi="Arial" w:cs="Arial"/>
        </w:rPr>
        <w:t xml:space="preserve"> of the student’s studies</w:t>
      </w:r>
      <w:r w:rsidR="005976AD" w:rsidRPr="00BC63FD">
        <w:rPr>
          <w:rFonts w:ascii="Arial" w:hAnsi="Arial" w:cs="Arial"/>
        </w:rPr>
        <w:t>.</w:t>
      </w:r>
    </w:p>
    <w:p w14:paraId="7A3C484A" w14:textId="77777777" w:rsidR="00957F36" w:rsidRPr="00BC63FD" w:rsidRDefault="00957F36" w:rsidP="002C1F47">
      <w:pPr>
        <w:spacing w:after="0"/>
        <w:ind w:left="1080"/>
        <w:rPr>
          <w:rFonts w:ascii="Arial" w:hAnsi="Arial" w:cs="Arial"/>
        </w:rPr>
      </w:pPr>
    </w:p>
    <w:p w14:paraId="75AE34E4" w14:textId="77777777" w:rsidR="00957F36" w:rsidRPr="00BC63FD" w:rsidRDefault="00C414C7" w:rsidP="002C1F47">
      <w:pPr>
        <w:spacing w:after="0" w:line="240" w:lineRule="auto"/>
        <w:ind w:left="709" w:hanging="709"/>
        <w:rPr>
          <w:rFonts w:ascii="Arial" w:hAnsi="Arial" w:cs="Arial"/>
        </w:rPr>
      </w:pPr>
      <w:r w:rsidRPr="00BC63FD">
        <w:rPr>
          <w:rFonts w:ascii="Arial" w:hAnsi="Arial" w:cs="Arial"/>
        </w:rPr>
        <w:t>7</w:t>
      </w:r>
      <w:r w:rsidR="00EC6B14" w:rsidRPr="00BC63FD">
        <w:rPr>
          <w:rFonts w:ascii="Arial" w:hAnsi="Arial" w:cs="Arial"/>
        </w:rPr>
        <w:t>.1</w:t>
      </w:r>
      <w:r w:rsidR="008B51C2">
        <w:rPr>
          <w:rFonts w:ascii="Arial" w:hAnsi="Arial" w:cs="Arial"/>
        </w:rPr>
        <w:t>1</w:t>
      </w:r>
      <w:r w:rsidR="00EC6B14" w:rsidRPr="00BC63FD">
        <w:rPr>
          <w:rFonts w:ascii="Arial" w:hAnsi="Arial" w:cs="Arial"/>
        </w:rPr>
        <w:tab/>
      </w:r>
      <w:r w:rsidR="005976AD" w:rsidRPr="00BC63FD">
        <w:rPr>
          <w:rFonts w:ascii="Arial" w:hAnsi="Arial" w:cs="Arial"/>
        </w:rPr>
        <w:t xml:space="preserve">All those present at the case conference </w:t>
      </w:r>
      <w:r w:rsidR="00F41B6C" w:rsidRPr="00BC63FD">
        <w:rPr>
          <w:rFonts w:ascii="Arial" w:hAnsi="Arial" w:cs="Arial"/>
        </w:rPr>
        <w:t>will</w:t>
      </w:r>
      <w:r w:rsidR="005976AD" w:rsidRPr="00BC63FD">
        <w:rPr>
          <w:rFonts w:ascii="Arial" w:hAnsi="Arial" w:cs="Arial"/>
        </w:rPr>
        <w:t xml:space="preserve"> be permitted to express their views, but the ultimate decision on the action to be taken </w:t>
      </w:r>
      <w:r w:rsidR="00F41B6C" w:rsidRPr="00BC63FD">
        <w:rPr>
          <w:rFonts w:ascii="Arial" w:hAnsi="Arial" w:cs="Arial"/>
        </w:rPr>
        <w:t>will</w:t>
      </w:r>
      <w:r w:rsidR="005976AD" w:rsidRPr="00BC63FD">
        <w:rPr>
          <w:rFonts w:ascii="Arial" w:hAnsi="Arial" w:cs="Arial"/>
        </w:rPr>
        <w:t xml:space="preserve"> be that which the </w:t>
      </w:r>
      <w:r w:rsidR="002F6AE8">
        <w:rPr>
          <w:rFonts w:ascii="Arial" w:hAnsi="Arial" w:cs="Arial"/>
        </w:rPr>
        <w:t>c</w:t>
      </w:r>
      <w:r w:rsidR="002F6AE8" w:rsidRPr="00BC63FD">
        <w:rPr>
          <w:rFonts w:ascii="Arial" w:hAnsi="Arial" w:cs="Arial"/>
        </w:rPr>
        <w:t xml:space="preserve">hair </w:t>
      </w:r>
      <w:r w:rsidR="001A745A">
        <w:rPr>
          <w:rFonts w:ascii="Arial" w:hAnsi="Arial" w:cs="Arial"/>
        </w:rPr>
        <w:t xml:space="preserve">and the </w:t>
      </w:r>
      <w:r w:rsidR="002F6AE8">
        <w:rPr>
          <w:rFonts w:ascii="Arial" w:hAnsi="Arial" w:cs="Arial"/>
        </w:rPr>
        <w:t xml:space="preserve">dean </w:t>
      </w:r>
      <w:r w:rsidR="001A745A">
        <w:rPr>
          <w:rFonts w:ascii="Arial" w:hAnsi="Arial" w:cs="Arial"/>
        </w:rPr>
        <w:t xml:space="preserve">of </w:t>
      </w:r>
      <w:r w:rsidR="002F6AE8">
        <w:rPr>
          <w:rFonts w:ascii="Arial" w:hAnsi="Arial" w:cs="Arial"/>
        </w:rPr>
        <w:t xml:space="preserve">faculty </w:t>
      </w:r>
      <w:r w:rsidR="001A745A">
        <w:rPr>
          <w:rFonts w:ascii="Arial" w:hAnsi="Arial" w:cs="Arial"/>
        </w:rPr>
        <w:t>(or nominee)</w:t>
      </w:r>
      <w:r w:rsidR="00BE6736" w:rsidRPr="00BC63FD">
        <w:rPr>
          <w:rFonts w:ascii="Arial" w:hAnsi="Arial" w:cs="Arial"/>
        </w:rPr>
        <w:t xml:space="preserve"> </w:t>
      </w:r>
      <w:r w:rsidR="005976AD" w:rsidRPr="00BC63FD">
        <w:rPr>
          <w:rFonts w:ascii="Arial" w:hAnsi="Arial" w:cs="Arial"/>
        </w:rPr>
        <w:t>consider the most appropriate in the circumstances.</w:t>
      </w:r>
      <w:r w:rsidR="00A57FC5">
        <w:rPr>
          <w:rFonts w:ascii="Arial" w:hAnsi="Arial" w:cs="Arial"/>
        </w:rPr>
        <w:t xml:space="preserve">  </w:t>
      </w:r>
    </w:p>
    <w:p w14:paraId="37301254" w14:textId="77777777" w:rsidR="00464211" w:rsidRPr="00BC63FD" w:rsidRDefault="00464211" w:rsidP="002C1F47">
      <w:pPr>
        <w:pStyle w:val="ListParagraph"/>
        <w:rPr>
          <w:rFonts w:ascii="Arial" w:eastAsia="SimSun" w:hAnsi="Arial" w:cs="Arial"/>
          <w:lang w:eastAsia="zh-CN"/>
        </w:rPr>
      </w:pPr>
    </w:p>
    <w:p w14:paraId="4A3BF1F6" w14:textId="77777777" w:rsidR="00CC61F0" w:rsidRPr="00BC63FD" w:rsidRDefault="00C414C7" w:rsidP="002C1F47">
      <w:pPr>
        <w:pStyle w:val="ListParagraph"/>
        <w:ind w:hanging="720"/>
        <w:rPr>
          <w:rFonts w:ascii="Arial" w:hAnsi="Arial" w:cs="Arial"/>
        </w:rPr>
      </w:pPr>
      <w:r w:rsidRPr="00BC63FD">
        <w:rPr>
          <w:rFonts w:ascii="Arial" w:eastAsia="SimSun" w:hAnsi="Arial" w:cs="Arial"/>
          <w:lang w:eastAsia="zh-CN"/>
        </w:rPr>
        <w:t>7</w:t>
      </w:r>
      <w:r w:rsidR="00530282" w:rsidRPr="00BC63FD">
        <w:rPr>
          <w:rFonts w:ascii="Arial" w:eastAsia="SimSun" w:hAnsi="Arial" w:cs="Arial"/>
          <w:lang w:eastAsia="zh-CN"/>
        </w:rPr>
        <w:t>.1</w:t>
      </w:r>
      <w:r w:rsidR="008B51C2">
        <w:rPr>
          <w:rFonts w:ascii="Arial" w:eastAsia="SimSun" w:hAnsi="Arial" w:cs="Arial"/>
          <w:lang w:eastAsia="zh-CN"/>
        </w:rPr>
        <w:t>2</w:t>
      </w:r>
      <w:r w:rsidR="00464211" w:rsidRPr="00BC63FD">
        <w:rPr>
          <w:rFonts w:ascii="Arial" w:eastAsia="SimSun" w:hAnsi="Arial" w:cs="Arial"/>
          <w:lang w:eastAsia="zh-CN"/>
        </w:rPr>
        <w:tab/>
      </w:r>
      <w:r w:rsidR="000E545C" w:rsidRPr="00BC63FD">
        <w:rPr>
          <w:rFonts w:ascii="Arial" w:eastAsia="SimSun" w:hAnsi="Arial" w:cs="Arial"/>
          <w:lang w:eastAsia="zh-CN"/>
        </w:rPr>
        <w:t xml:space="preserve">A decision may also </w:t>
      </w:r>
      <w:r w:rsidR="00464211" w:rsidRPr="00BC63FD">
        <w:rPr>
          <w:rFonts w:ascii="Arial" w:eastAsia="SimSun" w:hAnsi="Arial" w:cs="Arial"/>
          <w:lang w:eastAsia="zh-CN"/>
        </w:rPr>
        <w:t xml:space="preserve">need to </w:t>
      </w:r>
      <w:proofErr w:type="gramStart"/>
      <w:r w:rsidR="000E545C" w:rsidRPr="00BC63FD">
        <w:rPr>
          <w:rFonts w:ascii="Arial" w:eastAsia="SimSun" w:hAnsi="Arial" w:cs="Arial"/>
          <w:lang w:eastAsia="zh-CN"/>
        </w:rPr>
        <w:t>be made</w:t>
      </w:r>
      <w:proofErr w:type="gramEnd"/>
      <w:r w:rsidR="000E545C" w:rsidRPr="00BC63FD">
        <w:rPr>
          <w:rFonts w:ascii="Arial" w:eastAsia="SimSun" w:hAnsi="Arial" w:cs="Arial"/>
          <w:lang w:eastAsia="zh-CN"/>
        </w:rPr>
        <w:t xml:space="preserve"> on whether the student's nominated emergency contact should be informed</w:t>
      </w:r>
      <w:r w:rsidR="00464211" w:rsidRPr="00BC63FD">
        <w:rPr>
          <w:rFonts w:ascii="Arial" w:eastAsia="SimSun" w:hAnsi="Arial" w:cs="Arial"/>
          <w:lang w:eastAsia="zh-CN"/>
        </w:rPr>
        <w:t xml:space="preserve"> of the situation (unless this has already been done) and the outcome of the case conference</w:t>
      </w:r>
      <w:r w:rsidR="000E545C" w:rsidRPr="00BC63FD">
        <w:rPr>
          <w:rFonts w:ascii="Arial" w:eastAsia="SimSun" w:hAnsi="Arial" w:cs="Arial"/>
          <w:lang w:eastAsia="zh-CN"/>
        </w:rPr>
        <w:t xml:space="preserve">. </w:t>
      </w:r>
      <w:r w:rsidR="00A57FC5">
        <w:rPr>
          <w:rFonts w:ascii="Arial" w:eastAsia="SimSun" w:hAnsi="Arial" w:cs="Arial"/>
          <w:lang w:eastAsia="zh-CN"/>
        </w:rPr>
        <w:t xml:space="preserve"> </w:t>
      </w:r>
      <w:r w:rsidR="00A57FC5" w:rsidRPr="001A745A">
        <w:rPr>
          <w:rFonts w:ascii="Arial" w:eastAsia="SimSun" w:hAnsi="Arial" w:cs="Arial"/>
          <w:lang w:eastAsia="zh-CN"/>
        </w:rPr>
        <w:t xml:space="preserve">Where appropriate, the emergency contact </w:t>
      </w:r>
      <w:proofErr w:type="gramStart"/>
      <w:r w:rsidR="00A57FC5" w:rsidRPr="001A745A">
        <w:rPr>
          <w:rFonts w:ascii="Arial" w:eastAsia="SimSun" w:hAnsi="Arial" w:cs="Arial"/>
          <w:lang w:eastAsia="zh-CN"/>
        </w:rPr>
        <w:t>may be offered</w:t>
      </w:r>
      <w:proofErr w:type="gramEnd"/>
      <w:r w:rsidR="00A57FC5" w:rsidRPr="001A745A">
        <w:rPr>
          <w:rFonts w:ascii="Arial" w:eastAsia="SimSun" w:hAnsi="Arial" w:cs="Arial"/>
          <w:lang w:eastAsia="zh-CN"/>
        </w:rPr>
        <w:t xml:space="preserve"> the support of the Chaplaincy with regard to assistance in understanding the issues and defusing any potential conflict.</w:t>
      </w:r>
    </w:p>
    <w:p w14:paraId="78BE5536" w14:textId="77777777" w:rsidR="000E545C" w:rsidRPr="00BC63FD" w:rsidRDefault="000E545C" w:rsidP="002C1F47">
      <w:pPr>
        <w:pStyle w:val="NormalWeb"/>
        <w:spacing w:before="0" w:beforeAutospacing="0" w:after="0" w:afterAutospacing="0"/>
        <w:ind w:left="720" w:hanging="720"/>
        <w:rPr>
          <w:rFonts w:ascii="Arial" w:hAnsi="Arial" w:cs="Arial"/>
          <w:sz w:val="22"/>
          <w:szCs w:val="22"/>
        </w:rPr>
      </w:pPr>
    </w:p>
    <w:p w14:paraId="38D7F992" w14:textId="77777777" w:rsidR="001469A8" w:rsidRPr="00BC63FD" w:rsidRDefault="00C414C7" w:rsidP="002C1F47">
      <w:pPr>
        <w:pStyle w:val="NormalWeb"/>
        <w:spacing w:before="0" w:beforeAutospacing="0" w:after="0" w:afterAutospacing="0"/>
        <w:ind w:left="720" w:hanging="720"/>
        <w:rPr>
          <w:rFonts w:ascii="Arial" w:hAnsi="Arial" w:cs="Arial"/>
          <w:sz w:val="22"/>
          <w:szCs w:val="22"/>
        </w:rPr>
      </w:pPr>
      <w:r w:rsidRPr="00BC63FD">
        <w:rPr>
          <w:rFonts w:ascii="Arial" w:hAnsi="Arial" w:cs="Arial"/>
          <w:sz w:val="22"/>
          <w:szCs w:val="22"/>
        </w:rPr>
        <w:t>7</w:t>
      </w:r>
      <w:r w:rsidR="00530282" w:rsidRPr="00BC63FD">
        <w:rPr>
          <w:rFonts w:ascii="Arial" w:hAnsi="Arial" w:cs="Arial"/>
          <w:sz w:val="22"/>
          <w:szCs w:val="22"/>
        </w:rPr>
        <w:t>.1</w:t>
      </w:r>
      <w:r w:rsidR="008B51C2">
        <w:rPr>
          <w:rFonts w:ascii="Arial" w:hAnsi="Arial" w:cs="Arial"/>
          <w:sz w:val="22"/>
          <w:szCs w:val="22"/>
        </w:rPr>
        <w:t>3</w:t>
      </w:r>
      <w:r w:rsidR="00464211" w:rsidRPr="00BC63FD">
        <w:rPr>
          <w:rFonts w:ascii="Arial" w:hAnsi="Arial" w:cs="Arial"/>
          <w:sz w:val="22"/>
          <w:szCs w:val="22"/>
        </w:rPr>
        <w:tab/>
        <w:t xml:space="preserve">In considering the </w:t>
      </w:r>
      <w:proofErr w:type="gramStart"/>
      <w:r w:rsidR="00464211" w:rsidRPr="00BC63FD">
        <w:rPr>
          <w:rFonts w:ascii="Arial" w:hAnsi="Arial" w:cs="Arial"/>
          <w:sz w:val="22"/>
          <w:szCs w:val="22"/>
        </w:rPr>
        <w:t>actions which</w:t>
      </w:r>
      <w:proofErr w:type="gramEnd"/>
      <w:r w:rsidR="00464211" w:rsidRPr="00BC63FD">
        <w:rPr>
          <w:rFonts w:ascii="Arial" w:hAnsi="Arial" w:cs="Arial"/>
          <w:sz w:val="22"/>
          <w:szCs w:val="22"/>
        </w:rPr>
        <w:t xml:space="preserve"> </w:t>
      </w:r>
      <w:r w:rsidR="00F41B6C" w:rsidRPr="00BC63FD">
        <w:rPr>
          <w:rFonts w:ascii="Arial" w:hAnsi="Arial" w:cs="Arial"/>
          <w:sz w:val="22"/>
          <w:szCs w:val="22"/>
        </w:rPr>
        <w:t xml:space="preserve">will </w:t>
      </w:r>
      <w:r w:rsidR="00464211" w:rsidRPr="00BC63FD">
        <w:rPr>
          <w:rFonts w:ascii="Arial" w:hAnsi="Arial" w:cs="Arial"/>
          <w:sz w:val="22"/>
          <w:szCs w:val="22"/>
        </w:rPr>
        <w:t>be taken, t</w:t>
      </w:r>
      <w:r w:rsidR="001469A8" w:rsidRPr="00BC63FD">
        <w:rPr>
          <w:rFonts w:ascii="Arial" w:hAnsi="Arial" w:cs="Arial"/>
          <w:sz w:val="22"/>
          <w:szCs w:val="22"/>
        </w:rPr>
        <w:t xml:space="preserve">he </w:t>
      </w:r>
      <w:r w:rsidR="00DC31CF">
        <w:rPr>
          <w:rFonts w:ascii="Arial" w:hAnsi="Arial" w:cs="Arial"/>
          <w:sz w:val="22"/>
          <w:szCs w:val="22"/>
        </w:rPr>
        <w:t>c</w:t>
      </w:r>
      <w:r w:rsidR="00DC31CF" w:rsidRPr="00BC63FD">
        <w:rPr>
          <w:rFonts w:ascii="Arial" w:hAnsi="Arial" w:cs="Arial"/>
          <w:sz w:val="22"/>
          <w:szCs w:val="22"/>
        </w:rPr>
        <w:t xml:space="preserve">hair </w:t>
      </w:r>
      <w:r w:rsidR="00F41B6C" w:rsidRPr="00BC63FD">
        <w:rPr>
          <w:rFonts w:ascii="Arial" w:hAnsi="Arial" w:cs="Arial"/>
          <w:sz w:val="22"/>
          <w:szCs w:val="22"/>
        </w:rPr>
        <w:t>will</w:t>
      </w:r>
      <w:r w:rsidR="001469A8" w:rsidRPr="00BC63FD">
        <w:rPr>
          <w:rFonts w:ascii="Arial" w:hAnsi="Arial" w:cs="Arial"/>
          <w:sz w:val="22"/>
          <w:szCs w:val="22"/>
        </w:rPr>
        <w:t xml:space="preserve"> </w:t>
      </w:r>
      <w:r w:rsidR="00464211" w:rsidRPr="00BC63FD">
        <w:rPr>
          <w:rFonts w:ascii="Arial" w:hAnsi="Arial" w:cs="Arial"/>
          <w:sz w:val="22"/>
          <w:szCs w:val="22"/>
        </w:rPr>
        <w:t xml:space="preserve">take into account </w:t>
      </w:r>
      <w:r w:rsidR="001469A8" w:rsidRPr="00BC63FD">
        <w:rPr>
          <w:rFonts w:ascii="Arial" w:hAnsi="Arial" w:cs="Arial"/>
          <w:sz w:val="22"/>
          <w:szCs w:val="22"/>
        </w:rPr>
        <w:t xml:space="preserve">the University’s duty to students in general and </w:t>
      </w:r>
      <w:r w:rsidR="00464211" w:rsidRPr="00BC63FD">
        <w:rPr>
          <w:rFonts w:ascii="Arial" w:hAnsi="Arial" w:cs="Arial"/>
          <w:sz w:val="22"/>
          <w:szCs w:val="22"/>
        </w:rPr>
        <w:t xml:space="preserve">to any staff involved with the student. </w:t>
      </w:r>
    </w:p>
    <w:p w14:paraId="508E20BE" w14:textId="77777777" w:rsidR="00C97FAF" w:rsidRPr="00BC63FD" w:rsidRDefault="00C97FAF" w:rsidP="002C1F47">
      <w:pPr>
        <w:pStyle w:val="NormalWeb"/>
        <w:spacing w:before="0" w:beforeAutospacing="0" w:after="0" w:afterAutospacing="0"/>
        <w:ind w:left="720" w:hanging="720"/>
        <w:rPr>
          <w:rFonts w:ascii="Arial" w:hAnsi="Arial" w:cs="Arial"/>
          <w:sz w:val="22"/>
          <w:szCs w:val="22"/>
        </w:rPr>
      </w:pPr>
    </w:p>
    <w:p w14:paraId="778AF688" w14:textId="77777777" w:rsidR="004051C5" w:rsidRPr="001A745A" w:rsidRDefault="00C414C7" w:rsidP="002C1F47">
      <w:pPr>
        <w:pStyle w:val="NormalWeb"/>
        <w:spacing w:before="0" w:beforeAutospacing="0" w:after="0" w:afterAutospacing="0"/>
        <w:ind w:left="720" w:hanging="720"/>
        <w:rPr>
          <w:rFonts w:ascii="Arial" w:hAnsi="Arial" w:cs="Arial"/>
          <w:sz w:val="22"/>
          <w:szCs w:val="22"/>
        </w:rPr>
      </w:pPr>
      <w:r w:rsidRPr="00BC63FD">
        <w:rPr>
          <w:rFonts w:ascii="Arial" w:hAnsi="Arial" w:cs="Arial"/>
          <w:sz w:val="22"/>
          <w:szCs w:val="22"/>
        </w:rPr>
        <w:t>7</w:t>
      </w:r>
      <w:r w:rsidR="001469A8" w:rsidRPr="00BC63FD">
        <w:rPr>
          <w:rFonts w:ascii="Arial" w:hAnsi="Arial" w:cs="Arial"/>
          <w:sz w:val="22"/>
          <w:szCs w:val="22"/>
        </w:rPr>
        <w:t>.</w:t>
      </w:r>
      <w:r w:rsidR="00530282" w:rsidRPr="00BC63FD">
        <w:rPr>
          <w:rFonts w:ascii="Arial" w:hAnsi="Arial" w:cs="Arial"/>
          <w:sz w:val="22"/>
          <w:szCs w:val="22"/>
        </w:rPr>
        <w:t>1</w:t>
      </w:r>
      <w:r w:rsidR="008B51C2">
        <w:rPr>
          <w:rFonts w:ascii="Arial" w:hAnsi="Arial" w:cs="Arial"/>
          <w:sz w:val="22"/>
          <w:szCs w:val="22"/>
        </w:rPr>
        <w:t>4</w:t>
      </w:r>
      <w:r w:rsidR="001469A8" w:rsidRPr="00BC63FD">
        <w:rPr>
          <w:rFonts w:ascii="Arial" w:hAnsi="Arial" w:cs="Arial"/>
          <w:sz w:val="22"/>
          <w:szCs w:val="22"/>
        </w:rPr>
        <w:tab/>
      </w:r>
      <w:r w:rsidR="001469A8" w:rsidRPr="001A745A">
        <w:rPr>
          <w:rFonts w:ascii="Arial" w:hAnsi="Arial" w:cs="Arial"/>
          <w:sz w:val="22"/>
          <w:szCs w:val="22"/>
        </w:rPr>
        <w:t xml:space="preserve">In </w:t>
      </w:r>
      <w:r w:rsidR="004051C5" w:rsidRPr="001A745A">
        <w:rPr>
          <w:rFonts w:ascii="Arial" w:hAnsi="Arial" w:cs="Arial"/>
          <w:sz w:val="22"/>
          <w:szCs w:val="22"/>
        </w:rPr>
        <w:t xml:space="preserve">cases where it </w:t>
      </w:r>
      <w:r w:rsidR="005976AD" w:rsidRPr="001A745A">
        <w:rPr>
          <w:rFonts w:ascii="Arial" w:hAnsi="Arial" w:cs="Arial"/>
          <w:sz w:val="22"/>
          <w:szCs w:val="22"/>
        </w:rPr>
        <w:t xml:space="preserve">has </w:t>
      </w:r>
      <w:r w:rsidR="004051C5" w:rsidRPr="001A745A">
        <w:rPr>
          <w:rFonts w:ascii="Arial" w:hAnsi="Arial" w:cs="Arial"/>
          <w:sz w:val="22"/>
          <w:szCs w:val="22"/>
        </w:rPr>
        <w:t xml:space="preserve">become apparent that an individual student’s present support needs are beyond </w:t>
      </w:r>
      <w:r w:rsidR="00A70410" w:rsidRPr="001A745A">
        <w:rPr>
          <w:rFonts w:ascii="Arial" w:hAnsi="Arial" w:cs="Arial"/>
          <w:sz w:val="22"/>
          <w:szCs w:val="22"/>
        </w:rPr>
        <w:t>that which the University can reasonably provide</w:t>
      </w:r>
      <w:r w:rsidR="004051C5" w:rsidRPr="001A745A">
        <w:rPr>
          <w:rFonts w:ascii="Arial" w:hAnsi="Arial" w:cs="Arial"/>
          <w:sz w:val="22"/>
          <w:szCs w:val="22"/>
        </w:rPr>
        <w:t xml:space="preserve">, a </w:t>
      </w:r>
      <w:r w:rsidR="00BE6736" w:rsidRPr="001A745A">
        <w:rPr>
          <w:rFonts w:ascii="Arial" w:hAnsi="Arial" w:cs="Arial"/>
          <w:sz w:val="22"/>
          <w:szCs w:val="22"/>
        </w:rPr>
        <w:t xml:space="preserve">decision </w:t>
      </w:r>
      <w:r w:rsidR="00F41B6C" w:rsidRPr="001A745A">
        <w:rPr>
          <w:rFonts w:ascii="Arial" w:hAnsi="Arial" w:cs="Arial"/>
          <w:sz w:val="22"/>
          <w:szCs w:val="22"/>
        </w:rPr>
        <w:t>will</w:t>
      </w:r>
      <w:r w:rsidR="004051C5" w:rsidRPr="001A745A">
        <w:rPr>
          <w:rFonts w:ascii="Arial" w:hAnsi="Arial" w:cs="Arial"/>
          <w:sz w:val="22"/>
          <w:szCs w:val="22"/>
        </w:rPr>
        <w:t xml:space="preserve"> be made by the </w:t>
      </w:r>
      <w:r w:rsidR="00DC31CF">
        <w:rPr>
          <w:rFonts w:ascii="Arial" w:hAnsi="Arial" w:cs="Arial"/>
          <w:sz w:val="22"/>
          <w:szCs w:val="22"/>
        </w:rPr>
        <w:t>c</w:t>
      </w:r>
      <w:r w:rsidR="00DC31CF" w:rsidRPr="001A745A">
        <w:rPr>
          <w:rFonts w:ascii="Arial" w:hAnsi="Arial" w:cs="Arial"/>
          <w:sz w:val="22"/>
          <w:szCs w:val="22"/>
        </w:rPr>
        <w:t xml:space="preserve">hair </w:t>
      </w:r>
      <w:r w:rsidR="004051C5" w:rsidRPr="001A745A">
        <w:rPr>
          <w:rFonts w:ascii="Arial" w:hAnsi="Arial" w:cs="Arial"/>
          <w:sz w:val="22"/>
          <w:szCs w:val="22"/>
        </w:rPr>
        <w:t xml:space="preserve">that the student </w:t>
      </w:r>
      <w:r w:rsidR="00F41B6C" w:rsidRPr="001A745A">
        <w:rPr>
          <w:rFonts w:ascii="Arial" w:hAnsi="Arial" w:cs="Arial"/>
          <w:sz w:val="22"/>
          <w:szCs w:val="22"/>
        </w:rPr>
        <w:t>will</w:t>
      </w:r>
      <w:r w:rsidR="004051C5" w:rsidRPr="001A745A">
        <w:rPr>
          <w:rFonts w:ascii="Arial" w:hAnsi="Arial" w:cs="Arial"/>
          <w:sz w:val="22"/>
          <w:szCs w:val="22"/>
        </w:rPr>
        <w:t xml:space="preserve"> </w:t>
      </w:r>
      <w:r w:rsidR="001469A8" w:rsidRPr="001A745A">
        <w:rPr>
          <w:rFonts w:ascii="Arial" w:hAnsi="Arial" w:cs="Arial"/>
          <w:sz w:val="22"/>
          <w:szCs w:val="22"/>
        </w:rPr>
        <w:t xml:space="preserve">suspend </w:t>
      </w:r>
      <w:r w:rsidR="004051C5" w:rsidRPr="001A745A">
        <w:rPr>
          <w:rFonts w:ascii="Arial" w:hAnsi="Arial" w:cs="Arial"/>
          <w:sz w:val="22"/>
          <w:szCs w:val="22"/>
        </w:rPr>
        <w:t xml:space="preserve">temporarily from their studies at the University for a specific period, subject to review on a specified date. The exclusion and the review period </w:t>
      </w:r>
      <w:proofErr w:type="gramStart"/>
      <w:r w:rsidR="00F41B6C" w:rsidRPr="001A745A">
        <w:rPr>
          <w:rFonts w:ascii="Arial" w:hAnsi="Arial" w:cs="Arial"/>
          <w:sz w:val="22"/>
          <w:szCs w:val="22"/>
        </w:rPr>
        <w:t>will</w:t>
      </w:r>
      <w:r w:rsidR="004051C5" w:rsidRPr="001A745A">
        <w:rPr>
          <w:rFonts w:ascii="Arial" w:hAnsi="Arial" w:cs="Arial"/>
          <w:sz w:val="22"/>
          <w:szCs w:val="22"/>
        </w:rPr>
        <w:t xml:space="preserve"> be determined</w:t>
      </w:r>
      <w:proofErr w:type="gramEnd"/>
      <w:r w:rsidR="004051C5" w:rsidRPr="001A745A">
        <w:rPr>
          <w:rFonts w:ascii="Arial" w:hAnsi="Arial" w:cs="Arial"/>
          <w:sz w:val="22"/>
          <w:szCs w:val="22"/>
        </w:rPr>
        <w:t xml:space="preserve"> by reference to medical opinion on possible recovery, treatment or rest times. </w:t>
      </w:r>
    </w:p>
    <w:p w14:paraId="2920B39F" w14:textId="77777777" w:rsidR="00FC6FA1" w:rsidRPr="00BC63FD" w:rsidRDefault="00FC6FA1" w:rsidP="002C1F47">
      <w:pPr>
        <w:pStyle w:val="NormalWeb"/>
        <w:spacing w:before="0" w:beforeAutospacing="0" w:after="0" w:afterAutospacing="0"/>
        <w:rPr>
          <w:rFonts w:ascii="Arial" w:hAnsi="Arial" w:cs="Arial"/>
          <w:sz w:val="22"/>
          <w:szCs w:val="22"/>
        </w:rPr>
      </w:pPr>
    </w:p>
    <w:p w14:paraId="6697AA1C" w14:textId="77777777" w:rsidR="00C97FAF" w:rsidRDefault="00C414C7" w:rsidP="002C1F47">
      <w:pPr>
        <w:pStyle w:val="NormalWeb"/>
        <w:spacing w:before="0" w:beforeAutospacing="0" w:after="0" w:afterAutospacing="0"/>
        <w:ind w:left="720" w:hanging="720"/>
        <w:rPr>
          <w:rFonts w:ascii="Arial" w:hAnsi="Arial" w:cs="Arial"/>
          <w:sz w:val="22"/>
          <w:szCs w:val="22"/>
        </w:rPr>
      </w:pPr>
      <w:r w:rsidRPr="00BC63FD">
        <w:rPr>
          <w:rFonts w:ascii="Arial" w:hAnsi="Arial" w:cs="Arial"/>
          <w:sz w:val="22"/>
          <w:szCs w:val="22"/>
        </w:rPr>
        <w:t>7</w:t>
      </w:r>
      <w:r w:rsidR="00D92A89" w:rsidRPr="00BC63FD">
        <w:rPr>
          <w:rFonts w:ascii="Arial" w:hAnsi="Arial" w:cs="Arial"/>
          <w:sz w:val="22"/>
          <w:szCs w:val="22"/>
        </w:rPr>
        <w:t>.</w:t>
      </w:r>
      <w:r w:rsidR="00530282" w:rsidRPr="00BC63FD">
        <w:rPr>
          <w:rFonts w:ascii="Arial" w:hAnsi="Arial" w:cs="Arial"/>
          <w:sz w:val="22"/>
          <w:szCs w:val="22"/>
        </w:rPr>
        <w:t>1</w:t>
      </w:r>
      <w:r w:rsidR="008B51C2">
        <w:rPr>
          <w:rFonts w:ascii="Arial" w:hAnsi="Arial" w:cs="Arial"/>
          <w:sz w:val="22"/>
          <w:szCs w:val="22"/>
        </w:rPr>
        <w:t>5</w:t>
      </w:r>
      <w:r w:rsidR="00D92A89" w:rsidRPr="00BC63FD">
        <w:rPr>
          <w:rFonts w:ascii="Arial" w:hAnsi="Arial" w:cs="Arial"/>
          <w:sz w:val="22"/>
          <w:szCs w:val="22"/>
        </w:rPr>
        <w:tab/>
      </w:r>
      <w:r w:rsidR="004051C5" w:rsidRPr="00BC63FD">
        <w:rPr>
          <w:rFonts w:ascii="Arial" w:hAnsi="Arial" w:cs="Arial"/>
          <w:sz w:val="22"/>
          <w:szCs w:val="22"/>
        </w:rPr>
        <w:t xml:space="preserve">The </w:t>
      </w:r>
      <w:r w:rsidR="00DC31CF">
        <w:rPr>
          <w:rFonts w:ascii="Arial" w:hAnsi="Arial" w:cs="Arial"/>
          <w:sz w:val="22"/>
          <w:szCs w:val="22"/>
        </w:rPr>
        <w:t>c</w:t>
      </w:r>
      <w:r w:rsidR="00DC31CF" w:rsidRPr="00BC63FD">
        <w:rPr>
          <w:rFonts w:ascii="Arial" w:hAnsi="Arial" w:cs="Arial"/>
          <w:sz w:val="22"/>
          <w:szCs w:val="22"/>
        </w:rPr>
        <w:t xml:space="preserve">hair </w:t>
      </w:r>
      <w:r w:rsidR="00C736D9" w:rsidRPr="00BC63FD">
        <w:rPr>
          <w:rFonts w:ascii="Arial" w:hAnsi="Arial" w:cs="Arial"/>
          <w:sz w:val="22"/>
          <w:szCs w:val="22"/>
        </w:rPr>
        <w:t xml:space="preserve">of the case conference is responsible for arranging a meeting with the student to communicate the </w:t>
      </w:r>
      <w:r w:rsidR="004051C5" w:rsidRPr="00BC63FD">
        <w:rPr>
          <w:rFonts w:ascii="Arial" w:hAnsi="Arial" w:cs="Arial"/>
          <w:sz w:val="22"/>
          <w:szCs w:val="22"/>
        </w:rPr>
        <w:t>agreed course of action</w:t>
      </w:r>
      <w:r w:rsidR="00C736D9" w:rsidRPr="00BC63FD">
        <w:rPr>
          <w:rFonts w:ascii="Arial" w:hAnsi="Arial" w:cs="Arial"/>
          <w:sz w:val="22"/>
          <w:szCs w:val="22"/>
        </w:rPr>
        <w:t xml:space="preserve">. The meeting </w:t>
      </w:r>
      <w:r w:rsidR="00F41B6C" w:rsidRPr="00BC63FD">
        <w:rPr>
          <w:rFonts w:ascii="Arial" w:hAnsi="Arial" w:cs="Arial"/>
          <w:sz w:val="22"/>
          <w:szCs w:val="22"/>
        </w:rPr>
        <w:t>will</w:t>
      </w:r>
      <w:r w:rsidR="00C736D9" w:rsidRPr="00BC63FD">
        <w:rPr>
          <w:rFonts w:ascii="Arial" w:hAnsi="Arial" w:cs="Arial"/>
          <w:sz w:val="22"/>
          <w:szCs w:val="22"/>
        </w:rPr>
        <w:t xml:space="preserve"> </w:t>
      </w:r>
      <w:r w:rsidR="004051C5" w:rsidRPr="00BC63FD">
        <w:rPr>
          <w:rFonts w:ascii="Arial" w:hAnsi="Arial" w:cs="Arial"/>
          <w:sz w:val="22"/>
          <w:szCs w:val="22"/>
        </w:rPr>
        <w:t>tak</w:t>
      </w:r>
      <w:r w:rsidR="00C736D9" w:rsidRPr="00BC63FD">
        <w:rPr>
          <w:rFonts w:ascii="Arial" w:hAnsi="Arial" w:cs="Arial"/>
          <w:sz w:val="22"/>
          <w:szCs w:val="22"/>
        </w:rPr>
        <w:t>e</w:t>
      </w:r>
      <w:r w:rsidR="004051C5" w:rsidRPr="00BC63FD">
        <w:rPr>
          <w:rFonts w:ascii="Arial" w:hAnsi="Arial" w:cs="Arial"/>
          <w:sz w:val="22"/>
          <w:szCs w:val="22"/>
        </w:rPr>
        <w:t xml:space="preserve"> place within 5 working days of the case conference at which time the student may again bring a nominated person of their choice. </w:t>
      </w:r>
      <w:r w:rsidR="002E5836" w:rsidRPr="00BC63FD">
        <w:rPr>
          <w:rFonts w:ascii="Arial" w:hAnsi="Arial" w:cs="Arial"/>
          <w:sz w:val="22"/>
          <w:szCs w:val="22"/>
        </w:rPr>
        <w:t xml:space="preserve">The student should advise the University of the </w:t>
      </w:r>
      <w:proofErr w:type="gramStart"/>
      <w:r w:rsidR="002E5836" w:rsidRPr="00BC63FD">
        <w:rPr>
          <w:rFonts w:ascii="Arial" w:hAnsi="Arial" w:cs="Arial"/>
          <w:sz w:val="22"/>
          <w:szCs w:val="22"/>
        </w:rPr>
        <w:t>name</w:t>
      </w:r>
      <w:proofErr w:type="gramEnd"/>
      <w:r w:rsidR="002E5836" w:rsidRPr="00BC63FD">
        <w:rPr>
          <w:rFonts w:ascii="Arial" w:hAnsi="Arial" w:cs="Arial"/>
          <w:sz w:val="22"/>
          <w:szCs w:val="22"/>
        </w:rPr>
        <w:t xml:space="preserve"> and status of the person accompanying them at least 24 hours before the </w:t>
      </w:r>
      <w:r w:rsidR="00610E92">
        <w:rPr>
          <w:rFonts w:ascii="Arial" w:hAnsi="Arial" w:cs="Arial"/>
          <w:sz w:val="22"/>
          <w:szCs w:val="22"/>
        </w:rPr>
        <w:t>meeting</w:t>
      </w:r>
      <w:r w:rsidR="002E5836" w:rsidRPr="00BC63FD">
        <w:rPr>
          <w:rFonts w:ascii="Arial" w:hAnsi="Arial" w:cs="Arial"/>
          <w:sz w:val="22"/>
          <w:szCs w:val="22"/>
        </w:rPr>
        <w:t xml:space="preserve">.   Although the University would not anticipate the attendance of a legal representative, the </w:t>
      </w:r>
      <w:r w:rsidR="00DC31CF">
        <w:rPr>
          <w:rFonts w:ascii="Arial" w:hAnsi="Arial" w:cs="Arial"/>
          <w:sz w:val="22"/>
          <w:szCs w:val="22"/>
        </w:rPr>
        <w:t>c</w:t>
      </w:r>
      <w:r w:rsidR="00DC31CF" w:rsidRPr="00BC63FD">
        <w:rPr>
          <w:rFonts w:ascii="Arial" w:hAnsi="Arial" w:cs="Arial"/>
          <w:sz w:val="22"/>
          <w:szCs w:val="22"/>
        </w:rPr>
        <w:t xml:space="preserve">hair </w:t>
      </w:r>
      <w:r w:rsidR="002E5836" w:rsidRPr="00BC63FD">
        <w:rPr>
          <w:rFonts w:ascii="Arial" w:hAnsi="Arial" w:cs="Arial"/>
          <w:sz w:val="22"/>
          <w:szCs w:val="22"/>
        </w:rPr>
        <w:t xml:space="preserve">of the case conference may exercise discretion should the student indicate that they wish to bring someone with a legal background.  </w:t>
      </w:r>
    </w:p>
    <w:p w14:paraId="6365DBB9" w14:textId="77777777" w:rsidR="00610E92" w:rsidRPr="00BC63FD" w:rsidRDefault="00610E92" w:rsidP="002C1F47">
      <w:pPr>
        <w:pStyle w:val="NormalWeb"/>
        <w:spacing w:before="0" w:beforeAutospacing="0" w:after="0" w:afterAutospacing="0"/>
        <w:rPr>
          <w:rFonts w:ascii="Arial" w:hAnsi="Arial" w:cs="Arial"/>
          <w:sz w:val="22"/>
          <w:szCs w:val="22"/>
        </w:rPr>
      </w:pPr>
    </w:p>
    <w:p w14:paraId="55AB2318" w14:textId="77777777" w:rsidR="00F16231" w:rsidRPr="00BC63FD" w:rsidRDefault="00C414C7" w:rsidP="002C1F47">
      <w:pPr>
        <w:pStyle w:val="NormalWeb"/>
        <w:spacing w:before="0" w:beforeAutospacing="0" w:after="0" w:afterAutospacing="0"/>
        <w:ind w:left="720" w:hanging="720"/>
        <w:rPr>
          <w:rFonts w:ascii="Arial" w:hAnsi="Arial" w:cs="Arial"/>
          <w:sz w:val="22"/>
          <w:szCs w:val="22"/>
        </w:rPr>
      </w:pPr>
      <w:r w:rsidRPr="00BC63FD">
        <w:rPr>
          <w:rFonts w:ascii="Arial" w:hAnsi="Arial" w:cs="Arial"/>
          <w:sz w:val="22"/>
          <w:szCs w:val="22"/>
        </w:rPr>
        <w:t>7</w:t>
      </w:r>
      <w:r w:rsidR="001469A8" w:rsidRPr="00BC63FD">
        <w:rPr>
          <w:rFonts w:ascii="Arial" w:hAnsi="Arial" w:cs="Arial"/>
          <w:sz w:val="22"/>
          <w:szCs w:val="22"/>
        </w:rPr>
        <w:t>.</w:t>
      </w:r>
      <w:r w:rsidR="00530282" w:rsidRPr="00BC63FD">
        <w:rPr>
          <w:rFonts w:ascii="Arial" w:hAnsi="Arial" w:cs="Arial"/>
          <w:sz w:val="22"/>
          <w:szCs w:val="22"/>
        </w:rPr>
        <w:t>1</w:t>
      </w:r>
      <w:r w:rsidR="008B51C2">
        <w:rPr>
          <w:rFonts w:ascii="Arial" w:hAnsi="Arial" w:cs="Arial"/>
          <w:sz w:val="22"/>
          <w:szCs w:val="22"/>
        </w:rPr>
        <w:t>6</w:t>
      </w:r>
      <w:r w:rsidR="00F16231" w:rsidRPr="00BC63FD">
        <w:rPr>
          <w:rFonts w:ascii="Arial" w:hAnsi="Arial" w:cs="Arial"/>
          <w:sz w:val="22"/>
          <w:szCs w:val="22"/>
        </w:rPr>
        <w:tab/>
        <w:t xml:space="preserve">A record of the </w:t>
      </w:r>
      <w:r w:rsidR="005976AD" w:rsidRPr="00BC63FD">
        <w:rPr>
          <w:rFonts w:ascii="Arial" w:hAnsi="Arial" w:cs="Arial"/>
          <w:sz w:val="22"/>
          <w:szCs w:val="22"/>
        </w:rPr>
        <w:t xml:space="preserve">key points of the </w:t>
      </w:r>
      <w:r w:rsidR="00F16231" w:rsidRPr="00BC63FD">
        <w:rPr>
          <w:rFonts w:ascii="Arial" w:hAnsi="Arial" w:cs="Arial"/>
          <w:sz w:val="22"/>
          <w:szCs w:val="22"/>
        </w:rPr>
        <w:t xml:space="preserve">case conference </w:t>
      </w:r>
      <w:proofErr w:type="gramStart"/>
      <w:r w:rsidR="00F41B6C" w:rsidRPr="00BC63FD">
        <w:rPr>
          <w:rFonts w:ascii="Arial" w:hAnsi="Arial" w:cs="Arial"/>
          <w:sz w:val="22"/>
          <w:szCs w:val="22"/>
        </w:rPr>
        <w:t>will</w:t>
      </w:r>
      <w:r w:rsidR="00F16231" w:rsidRPr="00BC63FD">
        <w:rPr>
          <w:rFonts w:ascii="Arial" w:hAnsi="Arial" w:cs="Arial"/>
          <w:sz w:val="22"/>
          <w:szCs w:val="22"/>
        </w:rPr>
        <w:t xml:space="preserve"> be made and circulated to all present</w:t>
      </w:r>
      <w:proofErr w:type="gramEnd"/>
      <w:r w:rsidR="00F16231" w:rsidRPr="00BC63FD">
        <w:rPr>
          <w:rFonts w:ascii="Arial" w:hAnsi="Arial" w:cs="Arial"/>
          <w:sz w:val="22"/>
          <w:szCs w:val="22"/>
        </w:rPr>
        <w:t xml:space="preserve">. The recording of information </w:t>
      </w:r>
      <w:proofErr w:type="gramStart"/>
      <w:r w:rsidR="00F16231" w:rsidRPr="00BC63FD">
        <w:rPr>
          <w:rFonts w:ascii="Arial" w:hAnsi="Arial" w:cs="Arial"/>
          <w:sz w:val="22"/>
          <w:szCs w:val="22"/>
        </w:rPr>
        <w:t>is underlined</w:t>
      </w:r>
      <w:proofErr w:type="gramEnd"/>
      <w:r w:rsidR="00F16231" w:rsidRPr="00BC63FD">
        <w:rPr>
          <w:rFonts w:ascii="Arial" w:hAnsi="Arial" w:cs="Arial"/>
          <w:sz w:val="22"/>
          <w:szCs w:val="22"/>
        </w:rPr>
        <w:t xml:space="preserve"> by the concept of ‘latent duty’, where it can be necessary to have evidence of what action has been taken in respect of supporting a student when a disability has been declared. </w:t>
      </w:r>
    </w:p>
    <w:p w14:paraId="216E3639" w14:textId="77777777" w:rsidR="00FC6FA1" w:rsidRPr="00BC63FD" w:rsidRDefault="00FC6FA1" w:rsidP="002C1F47">
      <w:pPr>
        <w:pStyle w:val="NormalWeb"/>
        <w:spacing w:before="0" w:beforeAutospacing="0" w:after="0" w:afterAutospacing="0"/>
        <w:rPr>
          <w:rFonts w:ascii="Arial" w:hAnsi="Arial" w:cs="Arial"/>
          <w:sz w:val="22"/>
          <w:szCs w:val="22"/>
        </w:rPr>
      </w:pPr>
    </w:p>
    <w:p w14:paraId="1C22EEC4" w14:textId="0893A4F7" w:rsidR="004051C5" w:rsidRPr="00BC63FD" w:rsidRDefault="00C414C7" w:rsidP="002C1F47">
      <w:pPr>
        <w:pStyle w:val="NormalWeb"/>
        <w:spacing w:before="0" w:beforeAutospacing="0" w:after="0" w:afterAutospacing="0"/>
        <w:ind w:left="720" w:hanging="720"/>
        <w:rPr>
          <w:rFonts w:ascii="Arial" w:hAnsi="Arial" w:cs="Arial"/>
          <w:sz w:val="22"/>
          <w:szCs w:val="22"/>
        </w:rPr>
      </w:pPr>
      <w:r w:rsidRPr="00BC63FD">
        <w:rPr>
          <w:rFonts w:ascii="Arial" w:hAnsi="Arial" w:cs="Arial"/>
          <w:sz w:val="22"/>
          <w:szCs w:val="22"/>
        </w:rPr>
        <w:t>7</w:t>
      </w:r>
      <w:r w:rsidR="00D92A89" w:rsidRPr="00BC63FD">
        <w:rPr>
          <w:rFonts w:ascii="Arial" w:hAnsi="Arial" w:cs="Arial"/>
          <w:sz w:val="22"/>
          <w:szCs w:val="22"/>
        </w:rPr>
        <w:t>.</w:t>
      </w:r>
      <w:r w:rsidR="00530282" w:rsidRPr="00BC63FD">
        <w:rPr>
          <w:rFonts w:ascii="Arial" w:hAnsi="Arial" w:cs="Arial"/>
          <w:sz w:val="22"/>
          <w:szCs w:val="22"/>
        </w:rPr>
        <w:t>1</w:t>
      </w:r>
      <w:r w:rsidR="008B51C2">
        <w:rPr>
          <w:rFonts w:ascii="Arial" w:hAnsi="Arial" w:cs="Arial"/>
          <w:sz w:val="22"/>
          <w:szCs w:val="22"/>
        </w:rPr>
        <w:t>7</w:t>
      </w:r>
      <w:r w:rsidR="00D92A89" w:rsidRPr="00BC63FD">
        <w:rPr>
          <w:rFonts w:ascii="Arial" w:hAnsi="Arial" w:cs="Arial"/>
          <w:sz w:val="22"/>
          <w:szCs w:val="22"/>
        </w:rPr>
        <w:tab/>
      </w:r>
      <w:r w:rsidR="00C736D9" w:rsidRPr="00BC63FD">
        <w:rPr>
          <w:rFonts w:ascii="Arial" w:hAnsi="Arial" w:cs="Arial"/>
          <w:sz w:val="22"/>
          <w:szCs w:val="22"/>
        </w:rPr>
        <w:t xml:space="preserve">If the outcome of the case conference is that the student’s studies are suspended, </w:t>
      </w:r>
      <w:r w:rsidR="001721E8">
        <w:rPr>
          <w:rFonts w:ascii="Arial" w:hAnsi="Arial" w:cs="Arial"/>
          <w:sz w:val="22"/>
          <w:szCs w:val="22"/>
        </w:rPr>
        <w:t xml:space="preserve">the </w:t>
      </w:r>
      <w:r w:rsidR="00DC31CF">
        <w:rPr>
          <w:rFonts w:ascii="Arial" w:hAnsi="Arial" w:cs="Arial"/>
          <w:sz w:val="22"/>
          <w:szCs w:val="22"/>
        </w:rPr>
        <w:t xml:space="preserve">chair </w:t>
      </w:r>
      <w:r w:rsidR="001721E8">
        <w:rPr>
          <w:rFonts w:ascii="Arial" w:hAnsi="Arial" w:cs="Arial"/>
          <w:sz w:val="22"/>
          <w:szCs w:val="22"/>
        </w:rPr>
        <w:t xml:space="preserve">of the case conference </w:t>
      </w:r>
      <w:proofErr w:type="gramStart"/>
      <w:r w:rsidR="001721E8">
        <w:rPr>
          <w:rFonts w:ascii="Arial" w:hAnsi="Arial" w:cs="Arial"/>
          <w:sz w:val="22"/>
          <w:szCs w:val="22"/>
        </w:rPr>
        <w:t>will temporarily</w:t>
      </w:r>
      <w:proofErr w:type="gramEnd"/>
      <w:r w:rsidR="001721E8">
        <w:rPr>
          <w:rFonts w:ascii="Arial" w:hAnsi="Arial" w:cs="Arial"/>
          <w:sz w:val="22"/>
          <w:szCs w:val="22"/>
        </w:rPr>
        <w:t xml:space="preserve"> suspend the student with immediate effect.  </w:t>
      </w:r>
      <w:r w:rsidR="001721E8" w:rsidRPr="00BC63FD">
        <w:rPr>
          <w:rFonts w:ascii="Arial" w:hAnsi="Arial" w:cs="Arial"/>
          <w:sz w:val="22"/>
          <w:szCs w:val="22"/>
        </w:rPr>
        <w:t xml:space="preserve">The full details of the impact of the suspension </w:t>
      </w:r>
      <w:proofErr w:type="gramStart"/>
      <w:r w:rsidR="001721E8" w:rsidRPr="00BC63FD">
        <w:rPr>
          <w:rFonts w:ascii="Arial" w:hAnsi="Arial" w:cs="Arial"/>
          <w:sz w:val="22"/>
          <w:szCs w:val="22"/>
        </w:rPr>
        <w:t>will be provided</w:t>
      </w:r>
      <w:proofErr w:type="gramEnd"/>
      <w:r w:rsidR="001721E8" w:rsidRPr="00BC63FD">
        <w:rPr>
          <w:rFonts w:ascii="Arial" w:hAnsi="Arial" w:cs="Arial"/>
          <w:sz w:val="22"/>
          <w:szCs w:val="22"/>
        </w:rPr>
        <w:t xml:space="preserve"> to the student. </w:t>
      </w:r>
      <w:r w:rsidR="00D97A18">
        <w:rPr>
          <w:rFonts w:ascii="Arial" w:hAnsi="Arial" w:cs="Arial"/>
          <w:sz w:val="22"/>
          <w:szCs w:val="22"/>
        </w:rPr>
        <w:t xml:space="preserve"> </w:t>
      </w:r>
      <w:r w:rsidR="00D97A18" w:rsidRPr="006C3311">
        <w:rPr>
          <w:rFonts w:ascii="Arial" w:hAnsi="Arial" w:cs="Arial"/>
          <w:sz w:val="22"/>
          <w:szCs w:val="22"/>
        </w:rPr>
        <w:t>For students on a Tier 4 visa please see section 9.</w:t>
      </w:r>
      <w:r w:rsidR="001721E8" w:rsidRPr="006C3311">
        <w:rPr>
          <w:rFonts w:ascii="Arial" w:hAnsi="Arial" w:cs="Arial"/>
          <w:sz w:val="22"/>
          <w:szCs w:val="22"/>
        </w:rPr>
        <w:t xml:space="preserve"> The </w:t>
      </w:r>
      <w:r w:rsidR="00DC31CF" w:rsidRPr="006C3311">
        <w:rPr>
          <w:rFonts w:ascii="Arial" w:hAnsi="Arial" w:cs="Arial"/>
          <w:sz w:val="22"/>
          <w:szCs w:val="22"/>
        </w:rPr>
        <w:t xml:space="preserve">chair </w:t>
      </w:r>
      <w:r w:rsidR="001721E8" w:rsidRPr="006C3311">
        <w:rPr>
          <w:rFonts w:ascii="Arial" w:hAnsi="Arial" w:cs="Arial"/>
          <w:sz w:val="22"/>
          <w:szCs w:val="22"/>
        </w:rPr>
        <w:t>will then inform the student in writing of the decision in regards to the suspension, ensuring that the full</w:t>
      </w:r>
      <w:r w:rsidR="001721E8">
        <w:rPr>
          <w:rFonts w:ascii="Arial" w:hAnsi="Arial" w:cs="Arial"/>
          <w:sz w:val="22"/>
          <w:szCs w:val="22"/>
        </w:rPr>
        <w:t xml:space="preserve"> details of the impact of the suspension are included.  In cases of suspension, the </w:t>
      </w:r>
      <w:r w:rsidR="003703BD">
        <w:rPr>
          <w:rFonts w:ascii="Arial" w:hAnsi="Arial" w:cs="Arial"/>
          <w:sz w:val="22"/>
          <w:szCs w:val="22"/>
        </w:rPr>
        <w:t>Advice Zone Team Leader</w:t>
      </w:r>
      <w:r w:rsidR="00DC31CF" w:rsidRPr="00BC63FD">
        <w:rPr>
          <w:rFonts w:ascii="Arial" w:hAnsi="Arial" w:cs="Arial"/>
          <w:sz w:val="22"/>
          <w:szCs w:val="22"/>
        </w:rPr>
        <w:t xml:space="preserve"> </w:t>
      </w:r>
      <w:r w:rsidR="001721E8" w:rsidRPr="00BC63FD">
        <w:rPr>
          <w:rFonts w:ascii="Arial" w:hAnsi="Arial" w:cs="Arial"/>
          <w:sz w:val="22"/>
          <w:szCs w:val="22"/>
        </w:rPr>
        <w:t>will be responsible for informing</w:t>
      </w:r>
      <w:r w:rsidR="001721E8">
        <w:rPr>
          <w:rFonts w:ascii="Arial" w:hAnsi="Arial" w:cs="Arial"/>
          <w:sz w:val="22"/>
          <w:szCs w:val="22"/>
        </w:rPr>
        <w:t xml:space="preserve"> the</w:t>
      </w:r>
      <w:r w:rsidR="001721E8" w:rsidRPr="00BC63FD">
        <w:rPr>
          <w:rFonts w:ascii="Arial" w:hAnsi="Arial" w:cs="Arial"/>
          <w:sz w:val="22"/>
          <w:szCs w:val="22"/>
        </w:rPr>
        <w:t xml:space="preserve"> </w:t>
      </w:r>
      <w:r w:rsidR="00DC31CF">
        <w:rPr>
          <w:rFonts w:ascii="Arial" w:hAnsi="Arial" w:cs="Arial"/>
          <w:sz w:val="22"/>
          <w:szCs w:val="22"/>
        </w:rPr>
        <w:t xml:space="preserve">head </w:t>
      </w:r>
      <w:r w:rsidR="001721E8">
        <w:rPr>
          <w:rFonts w:ascii="Arial" w:hAnsi="Arial" w:cs="Arial"/>
          <w:sz w:val="22"/>
          <w:szCs w:val="22"/>
        </w:rPr>
        <w:t xml:space="preserve">of </w:t>
      </w:r>
      <w:r w:rsidR="00DC31CF">
        <w:rPr>
          <w:rFonts w:ascii="Arial" w:hAnsi="Arial" w:cs="Arial"/>
          <w:sz w:val="22"/>
          <w:szCs w:val="22"/>
        </w:rPr>
        <w:t>school</w:t>
      </w:r>
      <w:r w:rsidR="001721E8">
        <w:rPr>
          <w:rFonts w:ascii="Arial" w:hAnsi="Arial" w:cs="Arial"/>
          <w:sz w:val="22"/>
          <w:szCs w:val="22"/>
        </w:rPr>
        <w:t xml:space="preserve">; </w:t>
      </w:r>
      <w:r w:rsidR="00DC31CF">
        <w:rPr>
          <w:rFonts w:ascii="Arial" w:hAnsi="Arial" w:cs="Arial"/>
          <w:sz w:val="22"/>
          <w:szCs w:val="22"/>
        </w:rPr>
        <w:t>course leader</w:t>
      </w:r>
      <w:r w:rsidR="001721E8">
        <w:rPr>
          <w:rFonts w:ascii="Arial" w:hAnsi="Arial" w:cs="Arial"/>
          <w:sz w:val="22"/>
          <w:szCs w:val="22"/>
        </w:rPr>
        <w:t xml:space="preserve">; </w:t>
      </w:r>
      <w:r w:rsidR="00A57FC5" w:rsidRPr="001A745A">
        <w:rPr>
          <w:rFonts w:ascii="Arial" w:hAnsi="Arial" w:cs="Arial"/>
          <w:sz w:val="22"/>
          <w:szCs w:val="22"/>
        </w:rPr>
        <w:t xml:space="preserve">Director of Chaplaincy Services; </w:t>
      </w:r>
      <w:r w:rsidR="00DF7BAC" w:rsidRPr="001A745A">
        <w:rPr>
          <w:rFonts w:ascii="Arial" w:hAnsi="Arial" w:cs="Arial"/>
          <w:sz w:val="22"/>
          <w:szCs w:val="22"/>
        </w:rPr>
        <w:t xml:space="preserve">Student Casework Unit; </w:t>
      </w:r>
      <w:r w:rsidR="001721E8" w:rsidRPr="001A745A">
        <w:rPr>
          <w:rFonts w:ascii="Arial" w:hAnsi="Arial" w:cs="Arial"/>
          <w:sz w:val="22"/>
          <w:szCs w:val="22"/>
        </w:rPr>
        <w:t xml:space="preserve">campus </w:t>
      </w:r>
      <w:r w:rsidR="001721E8" w:rsidRPr="001A745A">
        <w:rPr>
          <w:rFonts w:ascii="Arial" w:hAnsi="Arial" w:cs="Arial"/>
          <w:sz w:val="22"/>
          <w:szCs w:val="22"/>
        </w:rPr>
        <w:lastRenderedPageBreak/>
        <w:t>administrat</w:t>
      </w:r>
      <w:r w:rsidR="00017BA9" w:rsidRPr="001A745A">
        <w:rPr>
          <w:rFonts w:ascii="Arial" w:hAnsi="Arial" w:cs="Arial"/>
          <w:sz w:val="22"/>
          <w:szCs w:val="22"/>
        </w:rPr>
        <w:t>ion team</w:t>
      </w:r>
      <w:r w:rsidR="00D97A18">
        <w:rPr>
          <w:rFonts w:ascii="Arial" w:hAnsi="Arial" w:cs="Arial"/>
          <w:sz w:val="22"/>
          <w:szCs w:val="22"/>
        </w:rPr>
        <w:t>; Head of Compliance</w:t>
      </w:r>
      <w:r w:rsidR="00D97A18">
        <w:rPr>
          <w:rStyle w:val="FootnoteReference"/>
          <w:rFonts w:ascii="Arial" w:hAnsi="Arial" w:cs="Arial"/>
          <w:sz w:val="22"/>
          <w:szCs w:val="22"/>
        </w:rPr>
        <w:footnoteReference w:id="3"/>
      </w:r>
      <w:r w:rsidR="00017BA9" w:rsidRPr="001A745A">
        <w:rPr>
          <w:rFonts w:ascii="Arial" w:hAnsi="Arial" w:cs="Arial"/>
          <w:sz w:val="22"/>
          <w:szCs w:val="22"/>
        </w:rPr>
        <w:t xml:space="preserve"> and</w:t>
      </w:r>
      <w:r w:rsidR="001721E8">
        <w:rPr>
          <w:rFonts w:ascii="Arial" w:hAnsi="Arial" w:cs="Arial"/>
          <w:sz w:val="22"/>
          <w:szCs w:val="22"/>
        </w:rPr>
        <w:t xml:space="preserve"> security.  T</w:t>
      </w:r>
      <w:r w:rsidR="004051C5" w:rsidRPr="00BC63FD">
        <w:rPr>
          <w:rFonts w:ascii="Arial" w:hAnsi="Arial" w:cs="Arial"/>
          <w:sz w:val="22"/>
          <w:szCs w:val="22"/>
        </w:rPr>
        <w:t xml:space="preserve">he student </w:t>
      </w:r>
      <w:proofErr w:type="gramStart"/>
      <w:r w:rsidR="00F41B6C" w:rsidRPr="00BC63FD">
        <w:rPr>
          <w:rFonts w:ascii="Arial" w:hAnsi="Arial" w:cs="Arial"/>
          <w:sz w:val="22"/>
          <w:szCs w:val="22"/>
        </w:rPr>
        <w:t>will</w:t>
      </w:r>
      <w:r w:rsidR="00C736D9" w:rsidRPr="00BC63FD">
        <w:rPr>
          <w:rFonts w:ascii="Arial" w:hAnsi="Arial" w:cs="Arial"/>
          <w:sz w:val="22"/>
          <w:szCs w:val="22"/>
        </w:rPr>
        <w:t xml:space="preserve"> </w:t>
      </w:r>
      <w:r w:rsidR="004051C5" w:rsidRPr="00BC63FD">
        <w:rPr>
          <w:rFonts w:ascii="Arial" w:hAnsi="Arial" w:cs="Arial"/>
          <w:sz w:val="22"/>
          <w:szCs w:val="22"/>
        </w:rPr>
        <w:t>be informed</w:t>
      </w:r>
      <w:proofErr w:type="gramEnd"/>
      <w:r w:rsidR="004051C5" w:rsidRPr="00BC63FD">
        <w:rPr>
          <w:rFonts w:ascii="Arial" w:hAnsi="Arial" w:cs="Arial"/>
          <w:sz w:val="22"/>
          <w:szCs w:val="22"/>
        </w:rPr>
        <w:t xml:space="preserve"> of the ‘Return to Study’ procedure </w:t>
      </w:r>
      <w:r w:rsidR="00477778">
        <w:rPr>
          <w:rFonts w:ascii="Arial" w:hAnsi="Arial" w:cs="Arial"/>
          <w:sz w:val="22"/>
          <w:szCs w:val="22"/>
        </w:rPr>
        <w:t>(see s</w:t>
      </w:r>
      <w:r w:rsidR="004051C5" w:rsidRPr="00BC63FD">
        <w:rPr>
          <w:rFonts w:ascii="Arial" w:hAnsi="Arial" w:cs="Arial"/>
          <w:sz w:val="22"/>
          <w:szCs w:val="22"/>
        </w:rPr>
        <w:t>ection</w:t>
      </w:r>
      <w:r w:rsidR="00F41B6C" w:rsidRPr="00BC63FD">
        <w:rPr>
          <w:rFonts w:ascii="Arial" w:hAnsi="Arial" w:cs="Arial"/>
          <w:sz w:val="22"/>
          <w:szCs w:val="22"/>
        </w:rPr>
        <w:t xml:space="preserve"> 10</w:t>
      </w:r>
      <w:r w:rsidR="004051C5" w:rsidRPr="00BC63FD">
        <w:rPr>
          <w:rFonts w:ascii="Arial" w:hAnsi="Arial" w:cs="Arial"/>
          <w:sz w:val="22"/>
          <w:szCs w:val="22"/>
        </w:rPr>
        <w:t>).</w:t>
      </w:r>
      <w:r w:rsidR="002E5836" w:rsidRPr="00BC63FD">
        <w:rPr>
          <w:rFonts w:ascii="Arial" w:hAnsi="Arial" w:cs="Arial"/>
          <w:sz w:val="22"/>
          <w:szCs w:val="22"/>
        </w:rPr>
        <w:t xml:space="preserve">  </w:t>
      </w:r>
    </w:p>
    <w:p w14:paraId="032EA8AD" w14:textId="77777777" w:rsidR="00FC6FA1" w:rsidRPr="00BC63FD" w:rsidRDefault="00FC6FA1" w:rsidP="002C1F47">
      <w:pPr>
        <w:pStyle w:val="NormalWeb"/>
        <w:spacing w:before="0" w:beforeAutospacing="0" w:after="0" w:afterAutospacing="0"/>
        <w:rPr>
          <w:rStyle w:val="bold"/>
          <w:rFonts w:ascii="Arial" w:hAnsi="Arial" w:cs="Arial"/>
          <w:sz w:val="22"/>
          <w:szCs w:val="22"/>
        </w:rPr>
      </w:pPr>
    </w:p>
    <w:p w14:paraId="3009B5A9" w14:textId="77777777" w:rsidR="004051C5" w:rsidRPr="00BC63FD" w:rsidRDefault="00C414C7" w:rsidP="002C1F47">
      <w:pPr>
        <w:pStyle w:val="NormalWeb"/>
        <w:spacing w:before="0" w:beforeAutospacing="0" w:after="0" w:afterAutospacing="0"/>
        <w:ind w:left="720" w:hanging="720"/>
        <w:rPr>
          <w:rFonts w:ascii="Arial" w:hAnsi="Arial" w:cs="Arial"/>
          <w:sz w:val="22"/>
          <w:szCs w:val="22"/>
        </w:rPr>
      </w:pPr>
      <w:r w:rsidRPr="00BC63FD">
        <w:rPr>
          <w:rStyle w:val="bold"/>
          <w:rFonts w:ascii="Arial" w:hAnsi="Arial" w:cs="Arial"/>
          <w:sz w:val="22"/>
          <w:szCs w:val="22"/>
        </w:rPr>
        <w:t>7</w:t>
      </w:r>
      <w:r w:rsidR="00D92A89" w:rsidRPr="00BC63FD">
        <w:rPr>
          <w:rStyle w:val="bold"/>
          <w:rFonts w:ascii="Arial" w:hAnsi="Arial" w:cs="Arial"/>
          <w:sz w:val="22"/>
          <w:szCs w:val="22"/>
        </w:rPr>
        <w:t>.</w:t>
      </w:r>
      <w:r w:rsidR="00530282" w:rsidRPr="00BC63FD">
        <w:rPr>
          <w:rStyle w:val="bold"/>
          <w:rFonts w:ascii="Arial" w:hAnsi="Arial" w:cs="Arial"/>
          <w:sz w:val="22"/>
          <w:szCs w:val="22"/>
        </w:rPr>
        <w:t>1</w:t>
      </w:r>
      <w:r w:rsidR="008B51C2">
        <w:rPr>
          <w:rStyle w:val="bold"/>
          <w:rFonts w:ascii="Arial" w:hAnsi="Arial" w:cs="Arial"/>
          <w:sz w:val="22"/>
          <w:szCs w:val="22"/>
        </w:rPr>
        <w:t>8</w:t>
      </w:r>
      <w:r w:rsidR="00D92A89" w:rsidRPr="00BC63FD">
        <w:rPr>
          <w:rStyle w:val="bold"/>
          <w:rFonts w:ascii="Arial" w:hAnsi="Arial" w:cs="Arial"/>
          <w:sz w:val="22"/>
          <w:szCs w:val="22"/>
        </w:rPr>
        <w:tab/>
      </w:r>
      <w:r w:rsidR="004051C5" w:rsidRPr="00BC63FD">
        <w:rPr>
          <w:rFonts w:ascii="Arial" w:hAnsi="Arial" w:cs="Arial"/>
          <w:sz w:val="22"/>
          <w:szCs w:val="22"/>
        </w:rPr>
        <w:t xml:space="preserve">It </w:t>
      </w:r>
      <w:proofErr w:type="gramStart"/>
      <w:r w:rsidR="00F41B6C" w:rsidRPr="00BC63FD">
        <w:rPr>
          <w:rFonts w:ascii="Arial" w:hAnsi="Arial" w:cs="Arial"/>
          <w:sz w:val="22"/>
          <w:szCs w:val="22"/>
        </w:rPr>
        <w:t>will</w:t>
      </w:r>
      <w:r w:rsidR="004051C5" w:rsidRPr="00BC63FD">
        <w:rPr>
          <w:rFonts w:ascii="Arial" w:hAnsi="Arial" w:cs="Arial"/>
          <w:sz w:val="22"/>
          <w:szCs w:val="22"/>
        </w:rPr>
        <w:t xml:space="preserve"> be made</w:t>
      </w:r>
      <w:proofErr w:type="gramEnd"/>
      <w:r w:rsidR="004051C5" w:rsidRPr="00BC63FD">
        <w:rPr>
          <w:rFonts w:ascii="Arial" w:hAnsi="Arial" w:cs="Arial"/>
          <w:sz w:val="22"/>
          <w:szCs w:val="22"/>
        </w:rPr>
        <w:t xml:space="preserve"> clear to the student by the </w:t>
      </w:r>
      <w:r w:rsidR="00D40F5B">
        <w:rPr>
          <w:rFonts w:ascii="Arial" w:hAnsi="Arial" w:cs="Arial"/>
          <w:sz w:val="22"/>
          <w:szCs w:val="22"/>
        </w:rPr>
        <w:t>c</w:t>
      </w:r>
      <w:r w:rsidR="00D40F5B" w:rsidRPr="00BC63FD">
        <w:rPr>
          <w:rFonts w:ascii="Arial" w:hAnsi="Arial" w:cs="Arial"/>
          <w:sz w:val="22"/>
          <w:szCs w:val="22"/>
        </w:rPr>
        <w:t xml:space="preserve">hair </w:t>
      </w:r>
      <w:r w:rsidR="004051C5" w:rsidRPr="00BC63FD">
        <w:rPr>
          <w:rFonts w:ascii="Arial" w:hAnsi="Arial" w:cs="Arial"/>
          <w:sz w:val="22"/>
          <w:szCs w:val="22"/>
        </w:rPr>
        <w:t xml:space="preserve">that this procedure is quite separate from the University's </w:t>
      </w:r>
      <w:r w:rsidR="0044500A">
        <w:rPr>
          <w:rFonts w:ascii="Arial" w:hAnsi="Arial" w:cs="Arial"/>
          <w:sz w:val="22"/>
          <w:szCs w:val="22"/>
        </w:rPr>
        <w:t>Student Conduct Regulations</w:t>
      </w:r>
      <w:r w:rsidR="004051C5" w:rsidRPr="00BC63FD">
        <w:rPr>
          <w:rFonts w:ascii="Arial" w:hAnsi="Arial" w:cs="Arial"/>
          <w:sz w:val="22"/>
          <w:szCs w:val="22"/>
        </w:rPr>
        <w:t xml:space="preserve">. </w:t>
      </w:r>
    </w:p>
    <w:p w14:paraId="7F8AF2CE" w14:textId="77777777" w:rsidR="00FC6FA1" w:rsidRPr="00BC63FD" w:rsidRDefault="00FC6FA1" w:rsidP="002C1F47">
      <w:pPr>
        <w:pStyle w:val="NormalWeb"/>
        <w:spacing w:before="0" w:beforeAutospacing="0" w:after="0" w:afterAutospacing="0"/>
        <w:rPr>
          <w:rFonts w:ascii="Arial" w:hAnsi="Arial" w:cs="Arial"/>
          <w:sz w:val="22"/>
          <w:szCs w:val="22"/>
        </w:rPr>
      </w:pPr>
    </w:p>
    <w:p w14:paraId="1091B496" w14:textId="77777777" w:rsidR="004051C5" w:rsidRPr="005813C0" w:rsidRDefault="00C414C7" w:rsidP="002C1F47">
      <w:pPr>
        <w:pStyle w:val="NormalWeb"/>
        <w:spacing w:before="0" w:beforeAutospacing="0" w:after="0" w:afterAutospacing="0"/>
        <w:ind w:left="720" w:hanging="720"/>
        <w:rPr>
          <w:rFonts w:ascii="Arial" w:hAnsi="Arial" w:cs="Arial"/>
          <w:sz w:val="22"/>
          <w:szCs w:val="22"/>
        </w:rPr>
      </w:pPr>
      <w:r w:rsidRPr="005813C0">
        <w:rPr>
          <w:rFonts w:ascii="Arial" w:hAnsi="Arial" w:cs="Arial"/>
          <w:sz w:val="22"/>
          <w:szCs w:val="22"/>
        </w:rPr>
        <w:t>7</w:t>
      </w:r>
      <w:r w:rsidR="00D92A89" w:rsidRPr="005813C0">
        <w:rPr>
          <w:rFonts w:ascii="Arial" w:hAnsi="Arial" w:cs="Arial"/>
          <w:sz w:val="22"/>
          <w:szCs w:val="22"/>
        </w:rPr>
        <w:t>.</w:t>
      </w:r>
      <w:r w:rsidR="001469A8" w:rsidRPr="005813C0">
        <w:rPr>
          <w:rFonts w:ascii="Arial" w:hAnsi="Arial" w:cs="Arial"/>
          <w:sz w:val="22"/>
          <w:szCs w:val="22"/>
        </w:rPr>
        <w:t>1</w:t>
      </w:r>
      <w:r w:rsidR="008B51C2" w:rsidRPr="005813C0">
        <w:rPr>
          <w:rFonts w:ascii="Arial" w:hAnsi="Arial" w:cs="Arial"/>
          <w:sz w:val="22"/>
          <w:szCs w:val="22"/>
        </w:rPr>
        <w:t>9</w:t>
      </w:r>
      <w:r w:rsidR="00D92A89" w:rsidRPr="005813C0">
        <w:rPr>
          <w:rFonts w:ascii="Arial" w:hAnsi="Arial" w:cs="Arial"/>
          <w:sz w:val="22"/>
          <w:szCs w:val="22"/>
        </w:rPr>
        <w:tab/>
      </w:r>
      <w:r w:rsidR="004051C5" w:rsidRPr="005813C0">
        <w:rPr>
          <w:rFonts w:ascii="Arial" w:hAnsi="Arial" w:cs="Arial"/>
          <w:sz w:val="22"/>
          <w:szCs w:val="22"/>
        </w:rPr>
        <w:t xml:space="preserve">In implementing the </w:t>
      </w:r>
      <w:r w:rsidR="00F16231" w:rsidRPr="005813C0">
        <w:rPr>
          <w:rFonts w:ascii="Arial" w:hAnsi="Arial" w:cs="Arial"/>
          <w:sz w:val="22"/>
          <w:szCs w:val="22"/>
        </w:rPr>
        <w:t xml:space="preserve">suspension </w:t>
      </w:r>
      <w:r w:rsidR="004051C5" w:rsidRPr="005813C0">
        <w:rPr>
          <w:rFonts w:ascii="Arial" w:hAnsi="Arial" w:cs="Arial"/>
          <w:sz w:val="22"/>
          <w:szCs w:val="22"/>
        </w:rPr>
        <w:t xml:space="preserve">of studies, the student </w:t>
      </w:r>
      <w:proofErr w:type="gramStart"/>
      <w:r w:rsidR="00F41B6C" w:rsidRPr="005813C0">
        <w:rPr>
          <w:rFonts w:ascii="Arial" w:hAnsi="Arial" w:cs="Arial"/>
          <w:sz w:val="22"/>
          <w:szCs w:val="22"/>
        </w:rPr>
        <w:t>will</w:t>
      </w:r>
      <w:r w:rsidR="00BA10E8">
        <w:rPr>
          <w:rFonts w:ascii="Arial" w:hAnsi="Arial" w:cs="Arial"/>
          <w:sz w:val="22"/>
          <w:szCs w:val="22"/>
        </w:rPr>
        <w:t xml:space="preserve"> be assisted</w:t>
      </w:r>
      <w:proofErr w:type="gramEnd"/>
      <w:r w:rsidR="00BA10E8">
        <w:rPr>
          <w:rFonts w:ascii="Arial" w:hAnsi="Arial" w:cs="Arial"/>
          <w:sz w:val="22"/>
          <w:szCs w:val="22"/>
        </w:rPr>
        <w:t xml:space="preserve"> by the</w:t>
      </w:r>
      <w:r w:rsidR="004051C5" w:rsidRPr="005813C0">
        <w:rPr>
          <w:rFonts w:ascii="Arial" w:hAnsi="Arial" w:cs="Arial"/>
          <w:sz w:val="22"/>
          <w:szCs w:val="22"/>
        </w:rPr>
        <w:t xml:space="preserve"> </w:t>
      </w:r>
      <w:r w:rsidR="00BA10E8">
        <w:rPr>
          <w:rFonts w:ascii="Arial" w:hAnsi="Arial" w:cs="Arial"/>
          <w:sz w:val="22"/>
          <w:szCs w:val="22"/>
        </w:rPr>
        <w:t>Advice Zone</w:t>
      </w:r>
      <w:r w:rsidR="00B249C2" w:rsidRPr="005813C0">
        <w:rPr>
          <w:rFonts w:ascii="Arial" w:hAnsi="Arial" w:cs="Arial"/>
          <w:sz w:val="22"/>
          <w:szCs w:val="22"/>
        </w:rPr>
        <w:t xml:space="preserve"> </w:t>
      </w:r>
      <w:r w:rsidR="004051C5" w:rsidRPr="005813C0">
        <w:rPr>
          <w:rFonts w:ascii="Arial" w:hAnsi="Arial" w:cs="Arial"/>
          <w:sz w:val="22"/>
          <w:szCs w:val="22"/>
        </w:rPr>
        <w:t xml:space="preserve">and </w:t>
      </w:r>
      <w:r w:rsidR="00B95E9D">
        <w:rPr>
          <w:rFonts w:ascii="Arial" w:hAnsi="Arial" w:cs="Arial"/>
          <w:sz w:val="22"/>
          <w:szCs w:val="22"/>
        </w:rPr>
        <w:t>Wellbeing</w:t>
      </w:r>
      <w:r w:rsidR="00B94817" w:rsidRPr="005813C0">
        <w:rPr>
          <w:rFonts w:ascii="Arial" w:hAnsi="Arial" w:cs="Arial"/>
          <w:sz w:val="22"/>
          <w:szCs w:val="22"/>
        </w:rPr>
        <w:t xml:space="preserve"> </w:t>
      </w:r>
      <w:r w:rsidR="00BE6736" w:rsidRPr="005813C0">
        <w:rPr>
          <w:rFonts w:ascii="Arial" w:hAnsi="Arial" w:cs="Arial"/>
          <w:sz w:val="22"/>
          <w:szCs w:val="22"/>
        </w:rPr>
        <w:t>Services</w:t>
      </w:r>
      <w:r w:rsidR="004051C5" w:rsidRPr="005813C0">
        <w:rPr>
          <w:rFonts w:ascii="Arial" w:hAnsi="Arial" w:cs="Arial"/>
          <w:sz w:val="22"/>
          <w:szCs w:val="22"/>
        </w:rPr>
        <w:t xml:space="preserve"> to ensure that their absence is appropriately managed, documented and notified to the relevant external agencies. </w:t>
      </w:r>
    </w:p>
    <w:p w14:paraId="40C999C3" w14:textId="77777777" w:rsidR="00002A63" w:rsidRPr="005813C0" w:rsidRDefault="00002A63" w:rsidP="002C1F47">
      <w:pPr>
        <w:pStyle w:val="NormalWeb"/>
        <w:spacing w:before="0" w:beforeAutospacing="0" w:after="0" w:afterAutospacing="0"/>
        <w:ind w:left="720" w:hanging="720"/>
        <w:rPr>
          <w:rFonts w:ascii="Arial" w:hAnsi="Arial" w:cs="Arial"/>
          <w:sz w:val="22"/>
          <w:szCs w:val="22"/>
        </w:rPr>
      </w:pPr>
    </w:p>
    <w:p w14:paraId="111C9B52" w14:textId="77777777" w:rsidR="00002A63" w:rsidRPr="00BC63FD" w:rsidRDefault="008B51C2" w:rsidP="002C1F47">
      <w:pPr>
        <w:pStyle w:val="NormalWeb"/>
        <w:spacing w:before="0" w:beforeAutospacing="0" w:after="0" w:afterAutospacing="0"/>
        <w:ind w:left="720" w:hanging="720"/>
        <w:rPr>
          <w:rFonts w:ascii="Arial" w:hAnsi="Arial" w:cs="Arial"/>
          <w:i/>
          <w:sz w:val="22"/>
          <w:szCs w:val="22"/>
        </w:rPr>
      </w:pPr>
      <w:r w:rsidRPr="005813C0">
        <w:rPr>
          <w:rFonts w:ascii="Arial" w:hAnsi="Arial" w:cs="Arial"/>
          <w:sz w:val="22"/>
          <w:szCs w:val="22"/>
        </w:rPr>
        <w:t>7.20</w:t>
      </w:r>
      <w:r w:rsidR="00002A63" w:rsidRPr="005813C0">
        <w:rPr>
          <w:rFonts w:ascii="Arial" w:hAnsi="Arial" w:cs="Arial"/>
          <w:sz w:val="22"/>
          <w:szCs w:val="22"/>
        </w:rPr>
        <w:tab/>
        <w:t xml:space="preserve">If a student </w:t>
      </w:r>
      <w:proofErr w:type="gramStart"/>
      <w:r w:rsidR="00002A63" w:rsidRPr="005813C0">
        <w:rPr>
          <w:rFonts w:ascii="Arial" w:hAnsi="Arial" w:cs="Arial"/>
          <w:sz w:val="22"/>
          <w:szCs w:val="22"/>
        </w:rPr>
        <w:t>is discontinued</w:t>
      </w:r>
      <w:proofErr w:type="gramEnd"/>
      <w:r w:rsidR="00002A63" w:rsidRPr="005813C0">
        <w:rPr>
          <w:rFonts w:ascii="Arial" w:hAnsi="Arial" w:cs="Arial"/>
          <w:sz w:val="22"/>
          <w:szCs w:val="22"/>
        </w:rPr>
        <w:t xml:space="preserve">, they will not be able to re-apply to the University for a </w:t>
      </w:r>
      <w:r w:rsidR="009A4ABB" w:rsidRPr="005813C0">
        <w:rPr>
          <w:rFonts w:ascii="Arial" w:hAnsi="Arial" w:cs="Arial"/>
          <w:sz w:val="22"/>
          <w:szCs w:val="22"/>
        </w:rPr>
        <w:t xml:space="preserve">minimum </w:t>
      </w:r>
      <w:r w:rsidR="00002A63" w:rsidRPr="005813C0">
        <w:rPr>
          <w:rFonts w:ascii="Arial" w:hAnsi="Arial" w:cs="Arial"/>
          <w:sz w:val="22"/>
          <w:szCs w:val="22"/>
        </w:rPr>
        <w:t xml:space="preserve">period of 12 months.  Following this period, in order to </w:t>
      </w:r>
      <w:proofErr w:type="gramStart"/>
      <w:r w:rsidR="00002A63" w:rsidRPr="005813C0">
        <w:rPr>
          <w:rFonts w:ascii="Arial" w:hAnsi="Arial" w:cs="Arial"/>
          <w:sz w:val="22"/>
          <w:szCs w:val="22"/>
        </w:rPr>
        <w:t>be reconsidered</w:t>
      </w:r>
      <w:proofErr w:type="gramEnd"/>
      <w:r w:rsidR="00002A63" w:rsidRPr="005813C0">
        <w:rPr>
          <w:rFonts w:ascii="Arial" w:hAnsi="Arial" w:cs="Arial"/>
          <w:sz w:val="22"/>
          <w:szCs w:val="22"/>
        </w:rPr>
        <w:t xml:space="preserve"> for further study at the University of South Wales, the student will be required to </w:t>
      </w:r>
      <w:r w:rsidR="00BC58A3" w:rsidRPr="005813C0">
        <w:rPr>
          <w:rFonts w:ascii="Arial" w:hAnsi="Arial" w:cs="Arial"/>
          <w:sz w:val="22"/>
          <w:szCs w:val="22"/>
        </w:rPr>
        <w:t>re-apply to the University</w:t>
      </w:r>
      <w:r w:rsidR="00002A63" w:rsidRPr="005813C0">
        <w:rPr>
          <w:rFonts w:ascii="Arial" w:hAnsi="Arial" w:cs="Arial"/>
          <w:sz w:val="22"/>
          <w:szCs w:val="22"/>
        </w:rPr>
        <w:t xml:space="preserve"> and provide </w:t>
      </w:r>
      <w:r w:rsidR="009A4ABB" w:rsidRPr="005813C0">
        <w:rPr>
          <w:rFonts w:ascii="Arial" w:hAnsi="Arial" w:cs="Arial"/>
          <w:sz w:val="22"/>
          <w:szCs w:val="22"/>
        </w:rPr>
        <w:t xml:space="preserve">appropriate </w:t>
      </w:r>
      <w:r w:rsidR="00002A63" w:rsidRPr="005813C0">
        <w:rPr>
          <w:rFonts w:ascii="Arial" w:hAnsi="Arial" w:cs="Arial"/>
          <w:sz w:val="22"/>
          <w:szCs w:val="22"/>
        </w:rPr>
        <w:t>evidence of their fitness to return to study.  In managing the student’s return to study, sections 10.5 – 10.8 of these regulations will apply.</w:t>
      </w:r>
    </w:p>
    <w:p w14:paraId="117F453A" w14:textId="77777777" w:rsidR="005B2DBD" w:rsidRDefault="005B2DBD" w:rsidP="002C1F47">
      <w:pPr>
        <w:spacing w:after="0" w:line="240" w:lineRule="auto"/>
        <w:rPr>
          <w:rFonts w:ascii="Arial" w:hAnsi="Arial" w:cs="Arial"/>
          <w:b/>
          <w:bCs/>
          <w:color w:val="000000"/>
        </w:rPr>
      </w:pPr>
      <w:bookmarkStart w:id="1" w:name="return"/>
      <w:bookmarkEnd w:id="1"/>
    </w:p>
    <w:p w14:paraId="5A8F6A88" w14:textId="77777777" w:rsidR="0009369B" w:rsidRDefault="0009369B" w:rsidP="002C1F47">
      <w:pPr>
        <w:spacing w:after="0" w:line="240" w:lineRule="auto"/>
        <w:rPr>
          <w:rFonts w:ascii="Arial" w:hAnsi="Arial" w:cs="Arial"/>
          <w:b/>
          <w:bCs/>
          <w:color w:val="000000"/>
        </w:rPr>
      </w:pPr>
    </w:p>
    <w:p w14:paraId="4AF6C08B" w14:textId="77777777" w:rsidR="004051C5" w:rsidRPr="00BC63FD" w:rsidRDefault="00C414C7" w:rsidP="002C1F47">
      <w:pPr>
        <w:spacing w:after="0" w:line="240" w:lineRule="auto"/>
        <w:rPr>
          <w:rFonts w:ascii="Arial" w:hAnsi="Arial" w:cs="Arial"/>
          <w:b/>
          <w:bCs/>
          <w:color w:val="000000"/>
          <w:lang w:eastAsia="en-US"/>
        </w:rPr>
      </w:pPr>
      <w:r w:rsidRPr="00BC63FD">
        <w:rPr>
          <w:rFonts w:ascii="Arial" w:hAnsi="Arial" w:cs="Arial"/>
          <w:b/>
          <w:bCs/>
          <w:color w:val="000000"/>
        </w:rPr>
        <w:t>8</w:t>
      </w:r>
      <w:r w:rsidR="004E5176" w:rsidRPr="00BC63FD">
        <w:rPr>
          <w:rFonts w:ascii="Arial" w:hAnsi="Arial" w:cs="Arial"/>
          <w:b/>
          <w:bCs/>
          <w:color w:val="000000"/>
        </w:rPr>
        <w:t>.</w:t>
      </w:r>
      <w:r w:rsidR="003A1C13" w:rsidRPr="00BC63FD">
        <w:rPr>
          <w:rFonts w:ascii="Arial" w:hAnsi="Arial" w:cs="Arial"/>
          <w:b/>
          <w:bCs/>
          <w:color w:val="000000"/>
        </w:rPr>
        <w:t xml:space="preserve"> </w:t>
      </w:r>
      <w:r w:rsidR="00C97FAF" w:rsidRPr="00BC63FD">
        <w:rPr>
          <w:rFonts w:ascii="Arial" w:hAnsi="Arial" w:cs="Arial"/>
          <w:b/>
          <w:bCs/>
          <w:color w:val="000000"/>
        </w:rPr>
        <w:tab/>
      </w:r>
      <w:r w:rsidR="001B570B" w:rsidRPr="00BC63FD">
        <w:rPr>
          <w:rFonts w:ascii="Arial" w:hAnsi="Arial" w:cs="Arial"/>
          <w:b/>
          <w:bCs/>
          <w:color w:val="000000"/>
          <w:lang w:eastAsia="en-US"/>
        </w:rPr>
        <w:t>Student U</w:t>
      </w:r>
      <w:r w:rsidR="004051C5" w:rsidRPr="00BC63FD">
        <w:rPr>
          <w:rFonts w:ascii="Arial" w:hAnsi="Arial" w:cs="Arial"/>
          <w:b/>
          <w:bCs/>
          <w:color w:val="000000"/>
          <w:lang w:eastAsia="en-US"/>
        </w:rPr>
        <w:t>nable</w:t>
      </w:r>
      <w:r w:rsidR="00D56264">
        <w:rPr>
          <w:rFonts w:ascii="Arial" w:hAnsi="Arial" w:cs="Arial"/>
          <w:b/>
          <w:bCs/>
          <w:color w:val="000000"/>
          <w:lang w:eastAsia="en-US"/>
        </w:rPr>
        <w:t>/Unwilling</w:t>
      </w:r>
      <w:r w:rsidR="004051C5" w:rsidRPr="00BC63FD">
        <w:rPr>
          <w:rFonts w:ascii="Arial" w:hAnsi="Arial" w:cs="Arial"/>
          <w:b/>
          <w:bCs/>
          <w:color w:val="000000"/>
          <w:lang w:eastAsia="en-US"/>
        </w:rPr>
        <w:t xml:space="preserve"> to </w:t>
      </w:r>
      <w:r w:rsidR="001B570B" w:rsidRPr="00BC63FD">
        <w:rPr>
          <w:rFonts w:ascii="Arial" w:hAnsi="Arial" w:cs="Arial"/>
          <w:b/>
          <w:bCs/>
          <w:color w:val="000000"/>
          <w:lang w:eastAsia="en-US"/>
        </w:rPr>
        <w:t>A</w:t>
      </w:r>
      <w:r w:rsidR="004051C5" w:rsidRPr="00BC63FD">
        <w:rPr>
          <w:rFonts w:ascii="Arial" w:hAnsi="Arial" w:cs="Arial"/>
          <w:b/>
          <w:bCs/>
          <w:color w:val="000000"/>
          <w:lang w:eastAsia="en-US"/>
        </w:rPr>
        <w:t>ttend</w:t>
      </w:r>
    </w:p>
    <w:p w14:paraId="774565DD" w14:textId="77777777" w:rsidR="005B2DBD" w:rsidRPr="00BC63FD" w:rsidRDefault="005B2DBD" w:rsidP="002C1F47">
      <w:pPr>
        <w:pStyle w:val="ListParagraph"/>
        <w:ind w:left="360"/>
        <w:rPr>
          <w:rFonts w:ascii="Arial" w:hAnsi="Arial" w:cs="Arial"/>
          <w:color w:val="000000"/>
        </w:rPr>
      </w:pPr>
    </w:p>
    <w:p w14:paraId="3C61D987" w14:textId="77777777" w:rsidR="004051C5" w:rsidRPr="00BC63FD" w:rsidRDefault="008A16F8" w:rsidP="002C1F47">
      <w:pPr>
        <w:pStyle w:val="NormalWeb"/>
        <w:spacing w:before="0" w:beforeAutospacing="0" w:after="0" w:afterAutospacing="0"/>
        <w:ind w:left="720" w:hanging="720"/>
        <w:rPr>
          <w:rFonts w:ascii="Arial" w:hAnsi="Arial" w:cs="Arial"/>
          <w:color w:val="000000"/>
          <w:sz w:val="22"/>
          <w:szCs w:val="22"/>
        </w:rPr>
      </w:pPr>
      <w:r w:rsidRPr="00BC63FD">
        <w:rPr>
          <w:rFonts w:ascii="Arial" w:hAnsi="Arial" w:cs="Arial"/>
          <w:color w:val="000000"/>
          <w:sz w:val="22"/>
          <w:szCs w:val="22"/>
        </w:rPr>
        <w:t>8</w:t>
      </w:r>
      <w:r w:rsidR="00D92A89" w:rsidRPr="00BC63FD">
        <w:rPr>
          <w:rFonts w:ascii="Arial" w:hAnsi="Arial" w:cs="Arial"/>
          <w:color w:val="000000"/>
          <w:sz w:val="22"/>
          <w:szCs w:val="22"/>
        </w:rPr>
        <w:t>.1</w:t>
      </w:r>
      <w:r w:rsidR="00D92A89" w:rsidRPr="00BC63FD">
        <w:rPr>
          <w:rFonts w:ascii="Arial" w:hAnsi="Arial" w:cs="Arial"/>
          <w:color w:val="000000"/>
          <w:sz w:val="22"/>
          <w:szCs w:val="22"/>
        </w:rPr>
        <w:tab/>
      </w:r>
      <w:r w:rsidR="004051C5" w:rsidRPr="00BC63FD">
        <w:rPr>
          <w:rFonts w:ascii="Arial" w:hAnsi="Arial" w:cs="Arial"/>
          <w:color w:val="000000"/>
          <w:sz w:val="22"/>
          <w:szCs w:val="22"/>
        </w:rPr>
        <w:t xml:space="preserve">In the event that the student feels unable to attend the </w:t>
      </w:r>
      <w:r w:rsidR="003C3C1B" w:rsidRPr="00BC63FD">
        <w:rPr>
          <w:rFonts w:ascii="Arial" w:hAnsi="Arial" w:cs="Arial"/>
          <w:color w:val="000000"/>
          <w:sz w:val="22"/>
          <w:szCs w:val="22"/>
        </w:rPr>
        <w:t>case conference</w:t>
      </w:r>
      <w:r w:rsidR="004051C5" w:rsidRPr="00BC63FD">
        <w:rPr>
          <w:rFonts w:ascii="Arial" w:hAnsi="Arial" w:cs="Arial"/>
          <w:color w:val="000000"/>
          <w:sz w:val="22"/>
          <w:szCs w:val="22"/>
        </w:rPr>
        <w:t xml:space="preserve"> as arranged, the University </w:t>
      </w:r>
      <w:r w:rsidR="00617F1A" w:rsidRPr="00BC63FD">
        <w:rPr>
          <w:rFonts w:ascii="Arial" w:hAnsi="Arial" w:cs="Arial"/>
          <w:color w:val="000000"/>
          <w:sz w:val="22"/>
          <w:szCs w:val="22"/>
        </w:rPr>
        <w:t>will</w:t>
      </w:r>
      <w:r w:rsidR="004051C5" w:rsidRPr="00BC63FD">
        <w:rPr>
          <w:rFonts w:ascii="Arial" w:hAnsi="Arial" w:cs="Arial"/>
          <w:color w:val="000000"/>
          <w:sz w:val="22"/>
          <w:szCs w:val="22"/>
        </w:rPr>
        <w:t xml:space="preserve"> make every reasonable effort to enable the</w:t>
      </w:r>
      <w:r w:rsidR="005976AD" w:rsidRPr="00BC63FD">
        <w:rPr>
          <w:rFonts w:ascii="Arial" w:hAnsi="Arial" w:cs="Arial"/>
          <w:color w:val="000000"/>
          <w:sz w:val="22"/>
          <w:szCs w:val="22"/>
        </w:rPr>
        <w:t>m to do so</w:t>
      </w:r>
      <w:r w:rsidR="004051C5" w:rsidRPr="00BC63FD">
        <w:rPr>
          <w:rFonts w:ascii="Arial" w:hAnsi="Arial" w:cs="Arial"/>
          <w:color w:val="000000"/>
          <w:sz w:val="22"/>
          <w:szCs w:val="22"/>
        </w:rPr>
        <w:t>, for example by moving the meeting to a time or location with which the student feels comfortable.</w:t>
      </w:r>
    </w:p>
    <w:p w14:paraId="10E2EED5" w14:textId="77777777" w:rsidR="00FC6FA1" w:rsidRPr="00BC63FD" w:rsidRDefault="00FC6FA1" w:rsidP="002C1F47">
      <w:pPr>
        <w:pStyle w:val="NormalWeb"/>
        <w:spacing w:before="0" w:beforeAutospacing="0" w:after="0" w:afterAutospacing="0"/>
        <w:rPr>
          <w:rFonts w:ascii="Arial" w:hAnsi="Arial" w:cs="Arial"/>
          <w:color w:val="000000"/>
          <w:sz w:val="22"/>
          <w:szCs w:val="22"/>
        </w:rPr>
      </w:pPr>
    </w:p>
    <w:p w14:paraId="6CF10C3C" w14:textId="0A34295F" w:rsidR="004051C5" w:rsidRPr="00BC63FD" w:rsidRDefault="008A16F8" w:rsidP="002C1F47">
      <w:pPr>
        <w:pStyle w:val="NormalWeb"/>
        <w:spacing w:before="0" w:beforeAutospacing="0" w:after="0" w:afterAutospacing="0"/>
        <w:ind w:left="720" w:hanging="720"/>
        <w:rPr>
          <w:rFonts w:ascii="Arial" w:hAnsi="Arial" w:cs="Arial"/>
          <w:color w:val="000000"/>
          <w:sz w:val="22"/>
          <w:szCs w:val="22"/>
        </w:rPr>
      </w:pPr>
      <w:r w:rsidRPr="00BC63FD">
        <w:rPr>
          <w:rFonts w:ascii="Arial" w:hAnsi="Arial" w:cs="Arial"/>
          <w:color w:val="000000"/>
          <w:sz w:val="22"/>
          <w:szCs w:val="22"/>
        </w:rPr>
        <w:t>8</w:t>
      </w:r>
      <w:r w:rsidR="00D92A89" w:rsidRPr="00BC63FD">
        <w:rPr>
          <w:rFonts w:ascii="Arial" w:hAnsi="Arial" w:cs="Arial"/>
          <w:color w:val="000000"/>
          <w:sz w:val="22"/>
          <w:szCs w:val="22"/>
        </w:rPr>
        <w:t>.2</w:t>
      </w:r>
      <w:r w:rsidR="00D92A89" w:rsidRPr="00BC63FD">
        <w:rPr>
          <w:rFonts w:ascii="Arial" w:hAnsi="Arial" w:cs="Arial"/>
          <w:color w:val="000000"/>
          <w:sz w:val="22"/>
          <w:szCs w:val="22"/>
        </w:rPr>
        <w:tab/>
      </w:r>
      <w:r w:rsidR="004051C5" w:rsidRPr="00BC63FD">
        <w:rPr>
          <w:rFonts w:ascii="Arial" w:hAnsi="Arial" w:cs="Arial"/>
          <w:color w:val="000000"/>
          <w:sz w:val="22"/>
          <w:szCs w:val="22"/>
        </w:rPr>
        <w:t xml:space="preserve">Alternatively, the student may ask the </w:t>
      </w:r>
      <w:r w:rsidR="003C3C1B" w:rsidRPr="00BC63FD">
        <w:rPr>
          <w:rFonts w:ascii="Arial" w:hAnsi="Arial" w:cs="Arial"/>
          <w:color w:val="000000"/>
          <w:sz w:val="22"/>
          <w:szCs w:val="22"/>
        </w:rPr>
        <w:t>c</w:t>
      </w:r>
      <w:r w:rsidR="004051C5" w:rsidRPr="00BC63FD">
        <w:rPr>
          <w:rFonts w:ascii="Arial" w:hAnsi="Arial" w:cs="Arial"/>
          <w:color w:val="000000"/>
          <w:sz w:val="22"/>
          <w:szCs w:val="22"/>
        </w:rPr>
        <w:t xml:space="preserve">ase </w:t>
      </w:r>
      <w:r w:rsidR="003C3C1B" w:rsidRPr="00BC63FD">
        <w:rPr>
          <w:rFonts w:ascii="Arial" w:hAnsi="Arial" w:cs="Arial"/>
          <w:color w:val="000000"/>
          <w:sz w:val="22"/>
          <w:szCs w:val="22"/>
        </w:rPr>
        <w:t>c</w:t>
      </w:r>
      <w:r w:rsidR="004051C5" w:rsidRPr="00BC63FD">
        <w:rPr>
          <w:rFonts w:ascii="Arial" w:hAnsi="Arial" w:cs="Arial"/>
          <w:color w:val="000000"/>
          <w:sz w:val="22"/>
          <w:szCs w:val="22"/>
        </w:rPr>
        <w:t>onference</w:t>
      </w:r>
      <w:r w:rsidR="003C3C1B" w:rsidRPr="00BC63FD">
        <w:rPr>
          <w:rFonts w:ascii="Arial" w:hAnsi="Arial" w:cs="Arial"/>
          <w:color w:val="000000"/>
          <w:sz w:val="22"/>
          <w:szCs w:val="22"/>
        </w:rPr>
        <w:t xml:space="preserve"> panel</w:t>
      </w:r>
      <w:r w:rsidR="004051C5" w:rsidRPr="00BC63FD">
        <w:rPr>
          <w:rFonts w:ascii="Arial" w:hAnsi="Arial" w:cs="Arial"/>
          <w:color w:val="000000"/>
          <w:sz w:val="22"/>
          <w:szCs w:val="22"/>
        </w:rPr>
        <w:t xml:space="preserve"> to consider the case in their absence </w:t>
      </w:r>
      <w:proofErr w:type="gramStart"/>
      <w:r w:rsidR="004051C5" w:rsidRPr="00BC63FD">
        <w:rPr>
          <w:rFonts w:ascii="Arial" w:hAnsi="Arial" w:cs="Arial"/>
          <w:color w:val="000000"/>
          <w:sz w:val="22"/>
          <w:szCs w:val="22"/>
        </w:rPr>
        <w:t>on the basis of</w:t>
      </w:r>
      <w:proofErr w:type="gramEnd"/>
      <w:r w:rsidR="004051C5" w:rsidRPr="00BC63FD">
        <w:rPr>
          <w:rFonts w:ascii="Arial" w:hAnsi="Arial" w:cs="Arial"/>
          <w:color w:val="000000"/>
          <w:sz w:val="22"/>
          <w:szCs w:val="22"/>
        </w:rPr>
        <w:t xml:space="preserve"> written reports which may include a written statement from the student or </w:t>
      </w:r>
      <w:r w:rsidR="003E6429">
        <w:rPr>
          <w:rFonts w:ascii="Arial" w:hAnsi="Arial" w:cs="Arial"/>
          <w:color w:val="000000"/>
          <w:sz w:val="22"/>
          <w:szCs w:val="22"/>
        </w:rPr>
        <w:t>their</w:t>
      </w:r>
      <w:r w:rsidR="004051C5" w:rsidRPr="00BC63FD">
        <w:rPr>
          <w:rFonts w:ascii="Arial" w:hAnsi="Arial" w:cs="Arial"/>
          <w:color w:val="000000"/>
          <w:sz w:val="22"/>
          <w:szCs w:val="22"/>
        </w:rPr>
        <w:t xml:space="preserve"> representative.</w:t>
      </w:r>
    </w:p>
    <w:p w14:paraId="766F561A" w14:textId="77777777" w:rsidR="005B2DBD" w:rsidRPr="00BC63FD" w:rsidRDefault="005B2DBD" w:rsidP="002C1F47">
      <w:pPr>
        <w:spacing w:after="0" w:line="240" w:lineRule="auto"/>
        <w:rPr>
          <w:rFonts w:ascii="Arial" w:hAnsi="Arial" w:cs="Arial"/>
        </w:rPr>
      </w:pPr>
    </w:p>
    <w:p w14:paraId="28470A79" w14:textId="77777777" w:rsidR="004051C5" w:rsidRPr="006C3311" w:rsidRDefault="008A16F8" w:rsidP="002C1F47">
      <w:pPr>
        <w:pStyle w:val="Heading4"/>
        <w:spacing w:before="0" w:after="0"/>
        <w:ind w:left="720" w:hanging="720"/>
        <w:rPr>
          <w:rFonts w:ascii="Arial" w:hAnsi="Arial" w:cs="Arial"/>
          <w:b w:val="0"/>
          <w:color w:val="FF0000"/>
          <w:sz w:val="22"/>
          <w:szCs w:val="22"/>
        </w:rPr>
      </w:pPr>
      <w:r w:rsidRPr="00905773">
        <w:rPr>
          <w:rFonts w:ascii="Arial" w:hAnsi="Arial" w:cs="Arial"/>
          <w:b w:val="0"/>
          <w:color w:val="000000"/>
          <w:sz w:val="22"/>
          <w:szCs w:val="22"/>
        </w:rPr>
        <w:t>8</w:t>
      </w:r>
      <w:r w:rsidR="00D92A89" w:rsidRPr="00905773">
        <w:rPr>
          <w:rFonts w:ascii="Arial" w:hAnsi="Arial" w:cs="Arial"/>
          <w:b w:val="0"/>
          <w:color w:val="000000"/>
          <w:sz w:val="22"/>
          <w:szCs w:val="22"/>
        </w:rPr>
        <w:t>.3</w:t>
      </w:r>
      <w:r w:rsidR="00D92A89" w:rsidRPr="00905773">
        <w:rPr>
          <w:rFonts w:ascii="Arial" w:hAnsi="Arial" w:cs="Arial"/>
          <w:b w:val="0"/>
          <w:color w:val="000000"/>
          <w:sz w:val="22"/>
          <w:szCs w:val="22"/>
        </w:rPr>
        <w:tab/>
      </w:r>
      <w:r w:rsidR="004051C5" w:rsidRPr="00905773">
        <w:rPr>
          <w:rFonts w:ascii="Arial" w:hAnsi="Arial" w:cs="Arial"/>
          <w:b w:val="0"/>
          <w:color w:val="000000"/>
          <w:sz w:val="22"/>
          <w:szCs w:val="22"/>
        </w:rPr>
        <w:t>If, despite the University's best endeavours, the student feels unable</w:t>
      </w:r>
      <w:r w:rsidR="001B570B" w:rsidRPr="00905773">
        <w:rPr>
          <w:rFonts w:ascii="Arial" w:hAnsi="Arial" w:cs="Arial"/>
          <w:b w:val="0"/>
          <w:color w:val="000000"/>
          <w:sz w:val="22"/>
          <w:szCs w:val="22"/>
        </w:rPr>
        <w:t>/</w:t>
      </w:r>
      <w:r w:rsidR="00044544" w:rsidRPr="00905773">
        <w:rPr>
          <w:rFonts w:ascii="Arial" w:hAnsi="Arial" w:cs="Arial"/>
          <w:b w:val="0"/>
          <w:color w:val="000000"/>
          <w:sz w:val="22"/>
          <w:szCs w:val="22"/>
        </w:rPr>
        <w:t>un</w:t>
      </w:r>
      <w:r w:rsidR="003A1C13" w:rsidRPr="00905773">
        <w:rPr>
          <w:rFonts w:ascii="Arial" w:hAnsi="Arial" w:cs="Arial"/>
          <w:b w:val="0"/>
          <w:color w:val="000000"/>
          <w:sz w:val="22"/>
          <w:szCs w:val="22"/>
        </w:rPr>
        <w:t>will</w:t>
      </w:r>
      <w:r w:rsidR="00044544" w:rsidRPr="00905773">
        <w:rPr>
          <w:rFonts w:ascii="Arial" w:hAnsi="Arial" w:cs="Arial"/>
          <w:b w:val="0"/>
          <w:color w:val="000000"/>
          <w:sz w:val="22"/>
          <w:szCs w:val="22"/>
        </w:rPr>
        <w:t>ing</w:t>
      </w:r>
      <w:r w:rsidR="004E5176" w:rsidRPr="00905773">
        <w:rPr>
          <w:rFonts w:ascii="Arial" w:hAnsi="Arial" w:cs="Arial"/>
          <w:b w:val="0"/>
          <w:color w:val="000000"/>
          <w:sz w:val="22"/>
          <w:szCs w:val="22"/>
        </w:rPr>
        <w:t xml:space="preserve"> to attend a case c</w:t>
      </w:r>
      <w:r w:rsidR="004051C5" w:rsidRPr="00905773">
        <w:rPr>
          <w:rFonts w:ascii="Arial" w:hAnsi="Arial" w:cs="Arial"/>
          <w:b w:val="0"/>
          <w:color w:val="000000"/>
          <w:sz w:val="22"/>
          <w:szCs w:val="22"/>
        </w:rPr>
        <w:t xml:space="preserve">onference, the meeting may take place in their absence with the </w:t>
      </w:r>
      <w:r w:rsidR="004051C5" w:rsidRPr="006C3311">
        <w:rPr>
          <w:rFonts w:ascii="Arial" w:hAnsi="Arial" w:cs="Arial"/>
          <w:b w:val="0"/>
          <w:color w:val="000000"/>
          <w:sz w:val="22"/>
          <w:szCs w:val="22"/>
        </w:rPr>
        <w:t xml:space="preserve">outcome communicated to the </w:t>
      </w:r>
      <w:r w:rsidR="004051C5" w:rsidRPr="006C3311">
        <w:rPr>
          <w:rFonts w:ascii="Arial" w:hAnsi="Arial" w:cs="Arial"/>
          <w:b w:val="0"/>
          <w:sz w:val="22"/>
          <w:szCs w:val="22"/>
        </w:rPr>
        <w:t>student</w:t>
      </w:r>
      <w:r w:rsidR="007522F9" w:rsidRPr="006C3311">
        <w:rPr>
          <w:rFonts w:ascii="Arial" w:hAnsi="Arial" w:cs="Arial"/>
          <w:b w:val="0"/>
          <w:sz w:val="22"/>
          <w:szCs w:val="22"/>
        </w:rPr>
        <w:t xml:space="preserve"> or the case </w:t>
      </w:r>
      <w:proofErr w:type="gramStart"/>
      <w:r w:rsidR="007522F9" w:rsidRPr="006C3311">
        <w:rPr>
          <w:rFonts w:ascii="Arial" w:hAnsi="Arial" w:cs="Arial"/>
          <w:b w:val="0"/>
          <w:sz w:val="22"/>
          <w:szCs w:val="22"/>
        </w:rPr>
        <w:t>may be referred</w:t>
      </w:r>
      <w:proofErr w:type="gramEnd"/>
      <w:r w:rsidR="007522F9" w:rsidRPr="006C3311">
        <w:rPr>
          <w:rFonts w:ascii="Arial" w:hAnsi="Arial" w:cs="Arial"/>
          <w:b w:val="0"/>
          <w:sz w:val="22"/>
          <w:szCs w:val="22"/>
        </w:rPr>
        <w:t xml:space="preserve"> to the next level of the procedures.</w:t>
      </w:r>
    </w:p>
    <w:p w14:paraId="48699481" w14:textId="77777777" w:rsidR="005B2DBD" w:rsidRPr="006C3311" w:rsidRDefault="005B2DBD" w:rsidP="002C1F47">
      <w:pPr>
        <w:spacing w:after="0" w:line="240" w:lineRule="auto"/>
        <w:rPr>
          <w:rFonts w:ascii="Arial" w:hAnsi="Arial" w:cs="Arial"/>
        </w:rPr>
      </w:pPr>
    </w:p>
    <w:p w14:paraId="1572FCD2" w14:textId="77777777" w:rsidR="00002A63" w:rsidRPr="006C3311" w:rsidRDefault="00002A63" w:rsidP="002C1F47">
      <w:pPr>
        <w:spacing w:after="0" w:line="240" w:lineRule="auto"/>
        <w:rPr>
          <w:rFonts w:ascii="Arial" w:hAnsi="Arial" w:cs="Arial"/>
        </w:rPr>
      </w:pPr>
    </w:p>
    <w:p w14:paraId="7759C39A" w14:textId="77777777" w:rsidR="00407108" w:rsidRDefault="008A16F8" w:rsidP="002C1F47">
      <w:pPr>
        <w:spacing w:after="0" w:line="240" w:lineRule="auto"/>
        <w:rPr>
          <w:rFonts w:ascii="Arial" w:hAnsi="Arial" w:cs="Arial"/>
          <w:b/>
          <w:lang w:eastAsia="en-US"/>
        </w:rPr>
      </w:pPr>
      <w:r w:rsidRPr="006C3311">
        <w:rPr>
          <w:rFonts w:ascii="Arial" w:hAnsi="Arial" w:cs="Arial"/>
          <w:b/>
        </w:rPr>
        <w:t>9</w:t>
      </w:r>
      <w:r w:rsidR="004E5176" w:rsidRPr="006C3311">
        <w:rPr>
          <w:rFonts w:ascii="Arial" w:hAnsi="Arial" w:cs="Arial"/>
          <w:b/>
        </w:rPr>
        <w:t>.</w:t>
      </w:r>
      <w:r w:rsidR="00C97FAF" w:rsidRPr="006C3311">
        <w:rPr>
          <w:rFonts w:ascii="Arial" w:hAnsi="Arial" w:cs="Arial"/>
          <w:b/>
        </w:rPr>
        <w:tab/>
      </w:r>
      <w:r w:rsidR="003C3C1B" w:rsidRPr="006C3311">
        <w:rPr>
          <w:rFonts w:ascii="Arial" w:hAnsi="Arial" w:cs="Arial"/>
          <w:b/>
          <w:lang w:eastAsia="en-US"/>
        </w:rPr>
        <w:t>International</w:t>
      </w:r>
      <w:r w:rsidR="00044544" w:rsidRPr="006C3311">
        <w:rPr>
          <w:rFonts w:ascii="Arial" w:hAnsi="Arial" w:cs="Arial"/>
          <w:b/>
          <w:lang w:eastAsia="en-US"/>
        </w:rPr>
        <w:t xml:space="preserve"> Students</w:t>
      </w:r>
      <w:r w:rsidR="00407108">
        <w:rPr>
          <w:rFonts w:ascii="Arial" w:hAnsi="Arial" w:cs="Arial"/>
          <w:b/>
          <w:lang w:eastAsia="en-US"/>
        </w:rPr>
        <w:t xml:space="preserve"> </w:t>
      </w:r>
    </w:p>
    <w:p w14:paraId="68D230B5" w14:textId="77777777" w:rsidR="00AF6CA0" w:rsidRDefault="00AF6CA0" w:rsidP="002C1F47">
      <w:pPr>
        <w:spacing w:after="0" w:line="240" w:lineRule="auto"/>
        <w:rPr>
          <w:rFonts w:ascii="Arial" w:hAnsi="Arial" w:cs="Arial"/>
        </w:rPr>
      </w:pPr>
    </w:p>
    <w:p w14:paraId="49B1D771" w14:textId="0FC13344" w:rsidR="00407108" w:rsidRDefault="00AF6CA0" w:rsidP="002C1F47">
      <w:pPr>
        <w:spacing w:after="0" w:line="240" w:lineRule="auto"/>
        <w:ind w:left="720"/>
        <w:rPr>
          <w:rFonts w:ascii="Arial" w:hAnsi="Arial" w:cs="Arial"/>
        </w:rPr>
      </w:pPr>
      <w:r w:rsidRPr="006C3311">
        <w:rPr>
          <w:rFonts w:ascii="Arial" w:hAnsi="Arial" w:cs="Arial"/>
        </w:rPr>
        <w:t xml:space="preserve">Whilst the Fitness to Study Regulations apply to all students, there will need to be special consideration when concern </w:t>
      </w:r>
      <w:proofErr w:type="gramStart"/>
      <w:r w:rsidRPr="006C3311">
        <w:rPr>
          <w:rFonts w:ascii="Arial" w:hAnsi="Arial" w:cs="Arial"/>
        </w:rPr>
        <w:t>is raised</w:t>
      </w:r>
      <w:proofErr w:type="gramEnd"/>
      <w:r w:rsidRPr="006C3311">
        <w:rPr>
          <w:rFonts w:ascii="Arial" w:hAnsi="Arial" w:cs="Arial"/>
        </w:rPr>
        <w:t xml:space="preserve"> regarding international student</w:t>
      </w:r>
      <w:r>
        <w:rPr>
          <w:rFonts w:ascii="Arial" w:hAnsi="Arial" w:cs="Arial"/>
        </w:rPr>
        <w:t>s</w:t>
      </w:r>
      <w:r w:rsidRPr="006C3311">
        <w:rPr>
          <w:rFonts w:ascii="Arial" w:hAnsi="Arial" w:cs="Arial"/>
        </w:rPr>
        <w:t xml:space="preserve"> who </w:t>
      </w:r>
      <w:r>
        <w:rPr>
          <w:rFonts w:ascii="Arial" w:hAnsi="Arial" w:cs="Arial"/>
        </w:rPr>
        <w:t>are studying under a student visa</w:t>
      </w:r>
      <w:r w:rsidRPr="006C3311">
        <w:rPr>
          <w:rFonts w:ascii="Arial" w:hAnsi="Arial" w:cs="Arial"/>
        </w:rPr>
        <w:t>.</w:t>
      </w:r>
    </w:p>
    <w:p w14:paraId="3C23B021" w14:textId="77777777" w:rsidR="00AF6CA0" w:rsidRDefault="00AF6CA0" w:rsidP="002C1F47">
      <w:pPr>
        <w:spacing w:after="0" w:line="240" w:lineRule="auto"/>
        <w:ind w:left="720"/>
        <w:rPr>
          <w:rFonts w:ascii="Arial" w:hAnsi="Arial" w:cs="Arial"/>
          <w:b/>
          <w:lang w:eastAsia="en-US"/>
        </w:rPr>
      </w:pPr>
    </w:p>
    <w:p w14:paraId="46A2E47D" w14:textId="77777777" w:rsidR="00044544" w:rsidRPr="00501CDE" w:rsidRDefault="00407108" w:rsidP="002C1F47">
      <w:pPr>
        <w:spacing w:after="0" w:line="240" w:lineRule="auto"/>
        <w:rPr>
          <w:rFonts w:ascii="Arial" w:hAnsi="Arial" w:cs="Arial"/>
          <w:b/>
          <w:i/>
          <w:lang w:eastAsia="en-US"/>
        </w:rPr>
      </w:pPr>
      <w:r w:rsidRPr="00501CDE">
        <w:rPr>
          <w:rFonts w:ascii="Arial" w:hAnsi="Arial" w:cs="Arial"/>
          <w:b/>
          <w:i/>
          <w:lang w:eastAsia="en-US"/>
        </w:rPr>
        <w:t>9.1</w:t>
      </w:r>
      <w:r w:rsidRPr="00501CDE">
        <w:rPr>
          <w:rFonts w:ascii="Arial" w:hAnsi="Arial" w:cs="Arial"/>
          <w:b/>
          <w:i/>
          <w:lang w:eastAsia="en-US"/>
        </w:rPr>
        <w:tab/>
        <w:t>UK campuses</w:t>
      </w:r>
    </w:p>
    <w:p w14:paraId="72247276" w14:textId="77777777" w:rsidR="00FC6FA1" w:rsidRPr="006C3311" w:rsidRDefault="00FC6FA1" w:rsidP="002C1F47">
      <w:pPr>
        <w:pStyle w:val="ListParagraph"/>
        <w:ind w:left="360"/>
        <w:rPr>
          <w:rFonts w:ascii="Arial" w:hAnsi="Arial" w:cs="Arial"/>
        </w:rPr>
      </w:pPr>
    </w:p>
    <w:p w14:paraId="588AB2BC" w14:textId="4A485216" w:rsidR="00A47E9C" w:rsidRDefault="008A16F8" w:rsidP="002C1F47">
      <w:pPr>
        <w:spacing w:after="0" w:line="240" w:lineRule="auto"/>
        <w:ind w:left="720" w:hanging="720"/>
        <w:rPr>
          <w:rFonts w:ascii="Arial" w:hAnsi="Arial" w:cs="Arial"/>
          <w:iCs/>
        </w:rPr>
      </w:pPr>
      <w:r w:rsidRPr="006C3311">
        <w:rPr>
          <w:rFonts w:ascii="Arial" w:hAnsi="Arial" w:cs="Arial"/>
        </w:rPr>
        <w:t>9</w:t>
      </w:r>
      <w:r w:rsidR="00D92A89" w:rsidRPr="006C3311">
        <w:rPr>
          <w:rFonts w:ascii="Arial" w:hAnsi="Arial" w:cs="Arial"/>
        </w:rPr>
        <w:t>.1</w:t>
      </w:r>
      <w:r w:rsidR="00407108">
        <w:rPr>
          <w:rFonts w:ascii="Arial" w:hAnsi="Arial" w:cs="Arial"/>
        </w:rPr>
        <w:t>.1</w:t>
      </w:r>
      <w:r w:rsidR="00D92A89" w:rsidRPr="006C3311">
        <w:rPr>
          <w:rFonts w:ascii="Arial" w:hAnsi="Arial" w:cs="Arial"/>
        </w:rPr>
        <w:tab/>
      </w:r>
      <w:r w:rsidR="00A47E9C" w:rsidRPr="006C3311">
        <w:rPr>
          <w:rFonts w:ascii="Arial" w:hAnsi="Arial" w:cs="Arial"/>
          <w:iCs/>
        </w:rPr>
        <w:t xml:space="preserve">Full-time attendance is a requirement for the student’s continued eligibility to remain in </w:t>
      </w:r>
      <w:r w:rsidR="006F13F5" w:rsidRPr="006C3311">
        <w:rPr>
          <w:rFonts w:ascii="Arial" w:hAnsi="Arial" w:cs="Arial"/>
          <w:iCs/>
        </w:rPr>
        <w:t xml:space="preserve">the </w:t>
      </w:r>
      <w:r w:rsidR="00A47E9C" w:rsidRPr="006C3311">
        <w:rPr>
          <w:rFonts w:ascii="Arial" w:hAnsi="Arial" w:cs="Arial"/>
          <w:iCs/>
        </w:rPr>
        <w:t xml:space="preserve">UK on their Tier 4 visa, and the University, in compliance with </w:t>
      </w:r>
      <w:r w:rsidR="000319D8" w:rsidRPr="006C3311">
        <w:rPr>
          <w:rFonts w:ascii="Arial" w:hAnsi="Arial" w:cs="Arial"/>
          <w:iCs/>
        </w:rPr>
        <w:t xml:space="preserve">its </w:t>
      </w:r>
      <w:r w:rsidR="00A47E9C" w:rsidRPr="006C3311">
        <w:rPr>
          <w:rFonts w:ascii="Arial" w:hAnsi="Arial" w:cs="Arial"/>
          <w:iCs/>
        </w:rPr>
        <w:t xml:space="preserve">sponsorship responsibilities, would report to </w:t>
      </w:r>
      <w:r w:rsidR="00D97A18" w:rsidRPr="006C3311">
        <w:rPr>
          <w:rFonts w:ascii="Arial" w:hAnsi="Arial" w:cs="Arial"/>
          <w:iCs/>
        </w:rPr>
        <w:t>UK Visas and Immigration (UKVI)</w:t>
      </w:r>
      <w:r w:rsidR="00A47E9C" w:rsidRPr="006C3311">
        <w:rPr>
          <w:rFonts w:ascii="Arial" w:hAnsi="Arial" w:cs="Arial"/>
          <w:iCs/>
        </w:rPr>
        <w:t xml:space="preserve"> any student no longer able to study full-time. </w:t>
      </w:r>
      <w:r w:rsidR="003B0434" w:rsidRPr="006C3311">
        <w:rPr>
          <w:rFonts w:ascii="Arial" w:hAnsi="Arial" w:cs="Arial"/>
          <w:iCs/>
        </w:rPr>
        <w:t xml:space="preserve"> However, </w:t>
      </w:r>
      <w:r w:rsidR="00A47E9C" w:rsidRPr="006C3311">
        <w:rPr>
          <w:rFonts w:ascii="Arial" w:hAnsi="Arial" w:cs="Arial"/>
          <w:iCs/>
        </w:rPr>
        <w:t xml:space="preserve">it should be considered that if a student could successfully continue to study by taking reduced credits (in line with relevant University policy) and that the University would still be able to monitor them fully and appropriately throughout their studies, they could still be considered as studying full time for </w:t>
      </w:r>
      <w:r w:rsidR="00D97A18" w:rsidRPr="006C3311">
        <w:rPr>
          <w:rFonts w:ascii="Arial" w:hAnsi="Arial" w:cs="Arial"/>
          <w:iCs/>
        </w:rPr>
        <w:t>UKVI</w:t>
      </w:r>
      <w:r w:rsidR="00A47E9C" w:rsidRPr="006C3311">
        <w:rPr>
          <w:rFonts w:ascii="Arial" w:hAnsi="Arial" w:cs="Arial"/>
          <w:iCs/>
        </w:rPr>
        <w:t xml:space="preserve"> purposes. </w:t>
      </w:r>
    </w:p>
    <w:p w14:paraId="5381FCB8" w14:textId="77777777" w:rsidR="00AF6CA0" w:rsidRPr="006C3311" w:rsidRDefault="00AF6CA0" w:rsidP="002C1F47">
      <w:pPr>
        <w:spacing w:after="0" w:line="240" w:lineRule="auto"/>
        <w:ind w:left="720" w:hanging="720"/>
        <w:rPr>
          <w:rFonts w:ascii="Arial" w:hAnsi="Arial" w:cs="Arial"/>
        </w:rPr>
      </w:pPr>
    </w:p>
    <w:p w14:paraId="5BF7C018" w14:textId="1EB4CCB0" w:rsidR="00044544" w:rsidRPr="006C3311" w:rsidRDefault="008A16F8" w:rsidP="002C1F47">
      <w:pPr>
        <w:spacing w:after="0" w:line="240" w:lineRule="auto"/>
        <w:ind w:left="720" w:hanging="720"/>
        <w:contextualSpacing/>
        <w:rPr>
          <w:rFonts w:ascii="Arial" w:hAnsi="Arial" w:cs="Arial"/>
        </w:rPr>
      </w:pPr>
      <w:r w:rsidRPr="006C3311">
        <w:rPr>
          <w:rFonts w:ascii="Arial" w:hAnsi="Arial" w:cs="Arial"/>
        </w:rPr>
        <w:t>9</w:t>
      </w:r>
      <w:r w:rsidR="00D92A89" w:rsidRPr="006C3311">
        <w:rPr>
          <w:rFonts w:ascii="Arial" w:hAnsi="Arial" w:cs="Arial"/>
        </w:rPr>
        <w:t>.</w:t>
      </w:r>
      <w:r w:rsidR="00407108">
        <w:rPr>
          <w:rFonts w:ascii="Arial" w:hAnsi="Arial" w:cs="Arial"/>
        </w:rPr>
        <w:t>1.</w:t>
      </w:r>
      <w:r w:rsidR="00AF6CA0">
        <w:rPr>
          <w:rFonts w:ascii="Arial" w:hAnsi="Arial" w:cs="Arial"/>
        </w:rPr>
        <w:t>2</w:t>
      </w:r>
      <w:r w:rsidR="00D92A89" w:rsidRPr="006C3311">
        <w:rPr>
          <w:rFonts w:ascii="Arial" w:hAnsi="Arial" w:cs="Arial"/>
        </w:rPr>
        <w:tab/>
      </w:r>
      <w:r w:rsidR="003653D1" w:rsidRPr="006C3311">
        <w:rPr>
          <w:rFonts w:ascii="Arial" w:hAnsi="Arial" w:cs="Arial"/>
        </w:rPr>
        <w:t>The chair of the case conference, working in partnership with the Head of Compliance and the Immigration and Student Advice team</w:t>
      </w:r>
      <w:r w:rsidR="00D56264" w:rsidRPr="006C3311">
        <w:rPr>
          <w:rFonts w:ascii="Arial" w:hAnsi="Arial" w:cs="Arial"/>
        </w:rPr>
        <w:t>,</w:t>
      </w:r>
      <w:r w:rsidR="003653D1" w:rsidRPr="006C3311">
        <w:rPr>
          <w:rFonts w:ascii="Arial" w:hAnsi="Arial" w:cs="Arial"/>
        </w:rPr>
        <w:t xml:space="preserve"> will conduct a review of the case if suspension or discontinuation is required.</w:t>
      </w:r>
    </w:p>
    <w:p w14:paraId="4A9144D7" w14:textId="77777777" w:rsidR="003653D1" w:rsidRPr="006C3311" w:rsidRDefault="003653D1" w:rsidP="002C1F47">
      <w:pPr>
        <w:spacing w:after="0" w:line="240" w:lineRule="auto"/>
        <w:ind w:left="720" w:hanging="720"/>
        <w:contextualSpacing/>
        <w:rPr>
          <w:rFonts w:ascii="Arial" w:hAnsi="Arial" w:cs="Arial"/>
        </w:rPr>
      </w:pPr>
    </w:p>
    <w:p w14:paraId="420ACA11" w14:textId="01D869FC" w:rsidR="003653D1" w:rsidRDefault="003653D1" w:rsidP="002C1F47">
      <w:pPr>
        <w:spacing w:after="0" w:line="240" w:lineRule="auto"/>
        <w:ind w:left="720" w:hanging="720"/>
        <w:contextualSpacing/>
        <w:rPr>
          <w:rFonts w:ascii="Arial" w:hAnsi="Arial" w:cs="Arial"/>
        </w:rPr>
      </w:pPr>
      <w:r w:rsidRPr="006C3311">
        <w:rPr>
          <w:rFonts w:ascii="Arial" w:hAnsi="Arial" w:cs="Arial"/>
        </w:rPr>
        <w:t>9.</w:t>
      </w:r>
      <w:r w:rsidR="00407108">
        <w:rPr>
          <w:rFonts w:ascii="Arial" w:hAnsi="Arial" w:cs="Arial"/>
        </w:rPr>
        <w:t>1.</w:t>
      </w:r>
      <w:r w:rsidR="00AF6CA0">
        <w:rPr>
          <w:rFonts w:ascii="Arial" w:hAnsi="Arial" w:cs="Arial"/>
        </w:rPr>
        <w:t>3</w:t>
      </w:r>
      <w:r w:rsidRPr="006C3311">
        <w:rPr>
          <w:rFonts w:ascii="Arial" w:hAnsi="Arial" w:cs="Arial"/>
        </w:rPr>
        <w:tab/>
        <w:t xml:space="preserve">The student </w:t>
      </w:r>
      <w:r w:rsidR="00D56264" w:rsidRPr="006C3311">
        <w:rPr>
          <w:rFonts w:ascii="Arial" w:hAnsi="Arial" w:cs="Arial"/>
        </w:rPr>
        <w:t>should</w:t>
      </w:r>
      <w:r w:rsidRPr="006C3311">
        <w:rPr>
          <w:rFonts w:ascii="Arial" w:hAnsi="Arial" w:cs="Arial"/>
        </w:rPr>
        <w:t xml:space="preserve"> be signposted to the Immigration and Student Advice team for information on the impact of the suspension or discontinuation on their Tier 4 visa.</w:t>
      </w:r>
    </w:p>
    <w:p w14:paraId="32F6BF79" w14:textId="77777777" w:rsidR="00407108" w:rsidRDefault="00407108" w:rsidP="002C1F47">
      <w:pPr>
        <w:spacing w:after="0" w:line="240" w:lineRule="auto"/>
        <w:ind w:left="720" w:hanging="720"/>
        <w:contextualSpacing/>
        <w:rPr>
          <w:rFonts w:ascii="Arial" w:hAnsi="Arial" w:cs="Arial"/>
        </w:rPr>
      </w:pPr>
    </w:p>
    <w:p w14:paraId="3F1C61DE" w14:textId="77777777" w:rsidR="00407108" w:rsidRDefault="00407108" w:rsidP="002C1F47">
      <w:pPr>
        <w:spacing w:after="0" w:line="240" w:lineRule="auto"/>
        <w:ind w:left="720" w:hanging="720"/>
        <w:contextualSpacing/>
        <w:rPr>
          <w:rFonts w:ascii="Arial" w:hAnsi="Arial" w:cs="Arial"/>
          <w:b/>
          <w:i/>
        </w:rPr>
      </w:pPr>
      <w:r>
        <w:rPr>
          <w:rFonts w:ascii="Arial" w:hAnsi="Arial" w:cs="Arial"/>
          <w:b/>
          <w:i/>
        </w:rPr>
        <w:t>9.2</w:t>
      </w:r>
      <w:r>
        <w:rPr>
          <w:rFonts w:ascii="Arial" w:hAnsi="Arial" w:cs="Arial"/>
          <w:b/>
          <w:i/>
        </w:rPr>
        <w:tab/>
        <w:t>Dubai Campus</w:t>
      </w:r>
    </w:p>
    <w:p w14:paraId="3EE3647B" w14:textId="77777777" w:rsidR="00407108" w:rsidRDefault="00407108" w:rsidP="002C1F47">
      <w:pPr>
        <w:spacing w:after="0" w:line="240" w:lineRule="auto"/>
        <w:ind w:left="720" w:hanging="720"/>
        <w:contextualSpacing/>
        <w:rPr>
          <w:rFonts w:ascii="Arial" w:hAnsi="Arial" w:cs="Arial"/>
          <w:b/>
          <w:i/>
        </w:rPr>
      </w:pPr>
    </w:p>
    <w:p w14:paraId="34928C90" w14:textId="7B6FF34B" w:rsidR="00407108" w:rsidRPr="00501CDE" w:rsidRDefault="00407108" w:rsidP="002C1F47">
      <w:pPr>
        <w:spacing w:line="240" w:lineRule="auto"/>
        <w:ind w:left="720"/>
        <w:rPr>
          <w:rFonts w:ascii="Arial" w:hAnsi="Arial" w:cs="Arial"/>
          <w:iCs/>
        </w:rPr>
      </w:pPr>
      <w:r w:rsidRPr="00407108">
        <w:rPr>
          <w:rFonts w:ascii="Arial" w:hAnsi="Arial" w:cs="Arial"/>
          <w:iCs/>
        </w:rPr>
        <w:t>Full-time attendance is a requirement for the student’s continued eligibility to remain in the United Arab Emirates (UAE</w:t>
      </w:r>
      <w:r w:rsidRPr="003652F2">
        <w:rPr>
          <w:rFonts w:ascii="Arial" w:hAnsi="Arial" w:cs="Arial"/>
          <w:iCs/>
        </w:rPr>
        <w:t xml:space="preserve">) on their student visa, and the University, in compliance with its sponsorship responsibilities, would report to the </w:t>
      </w:r>
      <w:r w:rsidRPr="00501CDE">
        <w:rPr>
          <w:rFonts w:ascii="Arial" w:hAnsi="Arial" w:cs="Arial"/>
        </w:rPr>
        <w:t>Department</w:t>
      </w:r>
      <w:r w:rsidRPr="00501CDE">
        <w:rPr>
          <w:rFonts w:ascii="Arial" w:hAnsi="Arial" w:cs="Arial"/>
          <w:iCs/>
        </w:rPr>
        <w:t> </w:t>
      </w:r>
      <w:r w:rsidRPr="00407108">
        <w:rPr>
          <w:rFonts w:ascii="Arial" w:hAnsi="Arial" w:cs="Arial"/>
          <w:iCs/>
        </w:rPr>
        <w:t>of Naturalisation and</w:t>
      </w:r>
      <w:r w:rsidRPr="00501CDE">
        <w:rPr>
          <w:rFonts w:ascii="Arial" w:hAnsi="Arial" w:cs="Arial"/>
          <w:iCs/>
        </w:rPr>
        <w:t> </w:t>
      </w:r>
      <w:r w:rsidRPr="00501CDE">
        <w:rPr>
          <w:rFonts w:ascii="Arial" w:hAnsi="Arial" w:cs="Arial"/>
        </w:rPr>
        <w:t>Residency Dubai,</w:t>
      </w:r>
      <w:r w:rsidRPr="00501CDE">
        <w:rPr>
          <w:rFonts w:ascii="Arial" w:hAnsi="Arial" w:cs="Arial"/>
          <w:iCs/>
        </w:rPr>
        <w:t> </w:t>
      </w:r>
      <w:r w:rsidRPr="00407108">
        <w:rPr>
          <w:rFonts w:ascii="Arial" w:hAnsi="Arial" w:cs="Arial"/>
          <w:iCs/>
        </w:rPr>
        <w:t xml:space="preserve">(DNRD), any student no longer able to study full-time.  However, it should be considered that if a student could successfully continue to study by taking reduced credits (in line with relevant University policy) and that the University would still be able to monitor them fully and appropriately throughout their studies, they could still be considered as studying full time for </w:t>
      </w:r>
      <w:r w:rsidR="00542CE5">
        <w:rPr>
          <w:rFonts w:ascii="Arial" w:hAnsi="Arial" w:cs="Arial"/>
          <w:iCs/>
        </w:rPr>
        <w:t>s</w:t>
      </w:r>
      <w:r w:rsidRPr="00407108">
        <w:rPr>
          <w:rFonts w:ascii="Arial" w:hAnsi="Arial" w:cs="Arial"/>
          <w:iCs/>
        </w:rPr>
        <w:t>tudent</w:t>
      </w:r>
      <w:r w:rsidRPr="003652F2">
        <w:rPr>
          <w:rFonts w:ascii="Arial" w:hAnsi="Arial" w:cs="Arial"/>
          <w:iCs/>
        </w:rPr>
        <w:t xml:space="preserve"> visa purposes</w:t>
      </w:r>
    </w:p>
    <w:p w14:paraId="73463F06" w14:textId="77777777" w:rsidR="00327FA5" w:rsidRPr="006C3311" w:rsidRDefault="00327FA5" w:rsidP="002C1F47">
      <w:pPr>
        <w:spacing w:after="0" w:line="240" w:lineRule="auto"/>
        <w:rPr>
          <w:rFonts w:ascii="Arial" w:hAnsi="Arial" w:cs="Arial"/>
          <w:b/>
        </w:rPr>
      </w:pPr>
    </w:p>
    <w:p w14:paraId="68ECD093" w14:textId="77777777" w:rsidR="00011761" w:rsidRPr="00BC63FD" w:rsidRDefault="008A16F8" w:rsidP="002C1F47">
      <w:pPr>
        <w:spacing w:after="0" w:line="240" w:lineRule="auto"/>
        <w:rPr>
          <w:rFonts w:ascii="Arial" w:hAnsi="Arial" w:cs="Arial"/>
          <w:b/>
          <w:lang w:eastAsia="en-US"/>
        </w:rPr>
      </w:pPr>
      <w:r w:rsidRPr="006C3311">
        <w:rPr>
          <w:rFonts w:ascii="Arial" w:hAnsi="Arial" w:cs="Arial"/>
          <w:b/>
        </w:rPr>
        <w:t>10</w:t>
      </w:r>
      <w:r w:rsidR="004E5176" w:rsidRPr="006C3311">
        <w:rPr>
          <w:rFonts w:ascii="Arial" w:hAnsi="Arial" w:cs="Arial"/>
          <w:b/>
        </w:rPr>
        <w:t>.</w:t>
      </w:r>
      <w:r w:rsidR="003A1C13" w:rsidRPr="006C3311">
        <w:rPr>
          <w:rFonts w:ascii="Arial" w:hAnsi="Arial" w:cs="Arial"/>
          <w:b/>
        </w:rPr>
        <w:t xml:space="preserve"> </w:t>
      </w:r>
      <w:r w:rsidR="00C97FAF" w:rsidRPr="006C3311">
        <w:rPr>
          <w:rFonts w:ascii="Arial" w:hAnsi="Arial" w:cs="Arial"/>
          <w:b/>
        </w:rPr>
        <w:tab/>
      </w:r>
      <w:r w:rsidR="004E5176" w:rsidRPr="006C3311">
        <w:rPr>
          <w:rFonts w:ascii="Arial" w:hAnsi="Arial" w:cs="Arial"/>
          <w:b/>
        </w:rPr>
        <w:t xml:space="preserve">Suspension </w:t>
      </w:r>
      <w:r w:rsidR="00A139E0" w:rsidRPr="006C3311">
        <w:rPr>
          <w:rFonts w:ascii="Arial" w:hAnsi="Arial" w:cs="Arial"/>
          <w:b/>
        </w:rPr>
        <w:t xml:space="preserve">and </w:t>
      </w:r>
      <w:r w:rsidR="005D0186" w:rsidRPr="006C3311">
        <w:rPr>
          <w:rFonts w:ascii="Arial" w:hAnsi="Arial" w:cs="Arial"/>
          <w:b/>
          <w:lang w:eastAsia="en-US"/>
        </w:rPr>
        <w:t>Return to Study</w:t>
      </w:r>
    </w:p>
    <w:p w14:paraId="600A79EE" w14:textId="77777777" w:rsidR="005B2DBD" w:rsidRPr="00BC63FD" w:rsidRDefault="005B2DBD" w:rsidP="002C1F47">
      <w:pPr>
        <w:pStyle w:val="ListParagraph"/>
        <w:ind w:left="360"/>
        <w:rPr>
          <w:rFonts w:ascii="Arial" w:hAnsi="Arial" w:cs="Arial"/>
          <w:b/>
        </w:rPr>
      </w:pPr>
    </w:p>
    <w:p w14:paraId="0CF49A32" w14:textId="77777777" w:rsidR="00A139E0" w:rsidRPr="00BC63FD" w:rsidRDefault="008A16F8" w:rsidP="002C1F47">
      <w:pPr>
        <w:pStyle w:val="NormalWeb"/>
        <w:spacing w:before="0" w:beforeAutospacing="0" w:after="0" w:afterAutospacing="0"/>
        <w:ind w:left="720" w:hanging="720"/>
        <w:rPr>
          <w:rStyle w:val="bold"/>
          <w:rFonts w:ascii="Arial" w:hAnsi="Arial" w:cs="Arial"/>
          <w:sz w:val="22"/>
          <w:szCs w:val="22"/>
        </w:rPr>
      </w:pPr>
      <w:r w:rsidRPr="00BC63FD">
        <w:rPr>
          <w:rStyle w:val="bold"/>
          <w:rFonts w:ascii="Arial" w:hAnsi="Arial" w:cs="Arial"/>
          <w:sz w:val="22"/>
          <w:szCs w:val="22"/>
        </w:rPr>
        <w:t>10</w:t>
      </w:r>
      <w:r w:rsidR="00D92A89" w:rsidRPr="00BC63FD">
        <w:rPr>
          <w:rStyle w:val="bold"/>
          <w:rFonts w:ascii="Arial" w:hAnsi="Arial" w:cs="Arial"/>
          <w:sz w:val="22"/>
          <w:szCs w:val="22"/>
        </w:rPr>
        <w:t>.1</w:t>
      </w:r>
      <w:r w:rsidR="00D92A89" w:rsidRPr="00BC63FD">
        <w:rPr>
          <w:rStyle w:val="bold"/>
          <w:rFonts w:ascii="Arial" w:hAnsi="Arial" w:cs="Arial"/>
          <w:sz w:val="22"/>
          <w:szCs w:val="22"/>
        </w:rPr>
        <w:tab/>
      </w:r>
      <w:r w:rsidR="007D3330" w:rsidRPr="00BC63FD">
        <w:rPr>
          <w:rStyle w:val="bold"/>
          <w:rFonts w:ascii="Arial" w:hAnsi="Arial" w:cs="Arial"/>
          <w:sz w:val="22"/>
          <w:szCs w:val="22"/>
        </w:rPr>
        <w:t>This section applies to a student who has been suspende</w:t>
      </w:r>
      <w:r w:rsidR="004E5176" w:rsidRPr="00BC63FD">
        <w:rPr>
          <w:rStyle w:val="bold"/>
          <w:rFonts w:ascii="Arial" w:hAnsi="Arial" w:cs="Arial"/>
          <w:sz w:val="22"/>
          <w:szCs w:val="22"/>
        </w:rPr>
        <w:t>d from studies</w:t>
      </w:r>
      <w:r w:rsidR="00A139E0" w:rsidRPr="00BC63FD">
        <w:rPr>
          <w:rStyle w:val="bold"/>
          <w:rFonts w:ascii="Arial" w:hAnsi="Arial" w:cs="Arial"/>
          <w:sz w:val="22"/>
          <w:szCs w:val="22"/>
        </w:rPr>
        <w:t xml:space="preserve"> </w:t>
      </w:r>
      <w:r w:rsidR="00A93586" w:rsidRPr="00BC63FD">
        <w:rPr>
          <w:rStyle w:val="bold"/>
          <w:rFonts w:ascii="Arial" w:hAnsi="Arial" w:cs="Arial"/>
          <w:sz w:val="22"/>
          <w:szCs w:val="22"/>
        </w:rPr>
        <w:t xml:space="preserve">and/or from </w:t>
      </w:r>
      <w:r w:rsidR="00A139E0" w:rsidRPr="00BC63FD">
        <w:rPr>
          <w:rStyle w:val="bold"/>
          <w:rFonts w:ascii="Arial" w:hAnsi="Arial" w:cs="Arial"/>
          <w:sz w:val="22"/>
          <w:szCs w:val="22"/>
        </w:rPr>
        <w:t>University campus</w:t>
      </w:r>
      <w:r w:rsidR="00A93586" w:rsidRPr="00BC63FD">
        <w:rPr>
          <w:rStyle w:val="bold"/>
          <w:rFonts w:ascii="Arial" w:hAnsi="Arial" w:cs="Arial"/>
          <w:sz w:val="22"/>
          <w:szCs w:val="22"/>
        </w:rPr>
        <w:t>es</w:t>
      </w:r>
      <w:r w:rsidR="004E5176" w:rsidRPr="00BC63FD">
        <w:rPr>
          <w:rStyle w:val="bold"/>
          <w:rFonts w:ascii="Arial" w:hAnsi="Arial" w:cs="Arial"/>
          <w:sz w:val="22"/>
          <w:szCs w:val="22"/>
        </w:rPr>
        <w:t xml:space="preserve"> </w:t>
      </w:r>
      <w:proofErr w:type="gramStart"/>
      <w:r w:rsidR="004E5176" w:rsidRPr="00BC63FD">
        <w:rPr>
          <w:rStyle w:val="bold"/>
          <w:rFonts w:ascii="Arial" w:hAnsi="Arial" w:cs="Arial"/>
          <w:sz w:val="22"/>
          <w:szCs w:val="22"/>
        </w:rPr>
        <w:t>as a result</w:t>
      </w:r>
      <w:proofErr w:type="gramEnd"/>
      <w:r w:rsidR="004E5176" w:rsidRPr="00BC63FD">
        <w:rPr>
          <w:rStyle w:val="bold"/>
          <w:rFonts w:ascii="Arial" w:hAnsi="Arial" w:cs="Arial"/>
          <w:sz w:val="22"/>
          <w:szCs w:val="22"/>
        </w:rPr>
        <w:t xml:space="preserve"> of a decision under the </w:t>
      </w:r>
      <w:r w:rsidR="007D3330" w:rsidRPr="00BC63FD">
        <w:rPr>
          <w:rStyle w:val="bold"/>
          <w:rFonts w:ascii="Arial" w:hAnsi="Arial" w:cs="Arial"/>
          <w:sz w:val="22"/>
          <w:szCs w:val="22"/>
        </w:rPr>
        <w:t xml:space="preserve">Fitness to Study </w:t>
      </w:r>
      <w:r w:rsidR="004E5176" w:rsidRPr="00BC63FD">
        <w:rPr>
          <w:rStyle w:val="bold"/>
          <w:rFonts w:ascii="Arial" w:hAnsi="Arial" w:cs="Arial"/>
          <w:sz w:val="22"/>
          <w:szCs w:val="22"/>
        </w:rPr>
        <w:t>Regulations</w:t>
      </w:r>
      <w:r w:rsidR="007D3330" w:rsidRPr="00BC63FD">
        <w:rPr>
          <w:rStyle w:val="bold"/>
          <w:rFonts w:ascii="Arial" w:hAnsi="Arial" w:cs="Arial"/>
          <w:sz w:val="22"/>
          <w:szCs w:val="22"/>
        </w:rPr>
        <w:t xml:space="preserve">. </w:t>
      </w:r>
      <w:r w:rsidR="009E1FF9" w:rsidRPr="00BC63FD">
        <w:rPr>
          <w:rStyle w:val="bold"/>
          <w:rFonts w:ascii="Arial" w:hAnsi="Arial" w:cs="Arial"/>
          <w:sz w:val="22"/>
          <w:szCs w:val="22"/>
        </w:rPr>
        <w:t>Where a suspension</w:t>
      </w:r>
      <w:r w:rsidR="00A139E0" w:rsidRPr="00BC63FD">
        <w:rPr>
          <w:rStyle w:val="bold"/>
          <w:rFonts w:ascii="Arial" w:hAnsi="Arial" w:cs="Arial"/>
          <w:sz w:val="22"/>
          <w:szCs w:val="22"/>
        </w:rPr>
        <w:t xml:space="preserve"> from studies</w:t>
      </w:r>
      <w:r w:rsidR="009E1FF9" w:rsidRPr="00BC63FD">
        <w:rPr>
          <w:rStyle w:val="bold"/>
          <w:rFonts w:ascii="Arial" w:hAnsi="Arial" w:cs="Arial"/>
          <w:sz w:val="22"/>
          <w:szCs w:val="22"/>
        </w:rPr>
        <w:t xml:space="preserve"> is necessary,</w:t>
      </w:r>
      <w:r w:rsidR="00A93586" w:rsidRPr="00BC63FD">
        <w:rPr>
          <w:rStyle w:val="bold"/>
          <w:rFonts w:ascii="Arial" w:hAnsi="Arial" w:cs="Arial"/>
          <w:sz w:val="22"/>
          <w:szCs w:val="22"/>
        </w:rPr>
        <w:t xml:space="preserve"> this will need to be sufficient to allow the student to make appropriate arrangements and could be for the remainder of the student’s academic year.</w:t>
      </w:r>
      <w:r w:rsidR="009E1FF9" w:rsidRPr="00BC63FD">
        <w:rPr>
          <w:rStyle w:val="bold"/>
          <w:rFonts w:ascii="Arial" w:hAnsi="Arial" w:cs="Arial"/>
          <w:sz w:val="22"/>
          <w:szCs w:val="22"/>
        </w:rPr>
        <w:t xml:space="preserve">  </w:t>
      </w:r>
    </w:p>
    <w:p w14:paraId="1ECC37DF" w14:textId="77777777" w:rsidR="00A139E0" w:rsidRPr="00BC63FD" w:rsidRDefault="00A139E0" w:rsidP="002C1F47">
      <w:pPr>
        <w:pStyle w:val="NormalWeb"/>
        <w:spacing w:before="0" w:beforeAutospacing="0" w:after="0" w:afterAutospacing="0"/>
        <w:ind w:left="720" w:hanging="720"/>
        <w:rPr>
          <w:rStyle w:val="bold"/>
          <w:rFonts w:ascii="Arial" w:hAnsi="Arial" w:cs="Arial"/>
          <w:sz w:val="22"/>
          <w:szCs w:val="22"/>
        </w:rPr>
      </w:pPr>
    </w:p>
    <w:p w14:paraId="1B883956" w14:textId="0DC9E90C" w:rsidR="005D0186" w:rsidRPr="00BC63FD" w:rsidRDefault="00A139E0" w:rsidP="002C1F47">
      <w:pPr>
        <w:pStyle w:val="NormalWeb"/>
        <w:spacing w:before="0" w:beforeAutospacing="0" w:after="0" w:afterAutospacing="0"/>
        <w:ind w:left="720" w:hanging="720"/>
        <w:rPr>
          <w:rFonts w:ascii="Arial" w:hAnsi="Arial" w:cs="Arial"/>
          <w:sz w:val="22"/>
          <w:szCs w:val="22"/>
        </w:rPr>
      </w:pPr>
      <w:proofErr w:type="gramStart"/>
      <w:r w:rsidRPr="00BC63FD">
        <w:rPr>
          <w:rStyle w:val="bold"/>
          <w:rFonts w:ascii="Arial" w:hAnsi="Arial" w:cs="Arial"/>
          <w:sz w:val="22"/>
          <w:szCs w:val="22"/>
        </w:rPr>
        <w:t>10.2</w:t>
      </w:r>
      <w:r w:rsidRPr="00BC63FD">
        <w:rPr>
          <w:rStyle w:val="bold"/>
          <w:rFonts w:ascii="Arial" w:hAnsi="Arial" w:cs="Arial"/>
          <w:sz w:val="22"/>
          <w:szCs w:val="22"/>
        </w:rPr>
        <w:tab/>
      </w:r>
      <w:r w:rsidR="005D0186" w:rsidRPr="00BC63FD">
        <w:rPr>
          <w:rFonts w:ascii="Arial" w:hAnsi="Arial" w:cs="Arial"/>
          <w:sz w:val="22"/>
          <w:szCs w:val="22"/>
        </w:rPr>
        <w:t>Upon the review date set</w:t>
      </w:r>
      <w:r w:rsidR="007D3330" w:rsidRPr="00BC63FD">
        <w:rPr>
          <w:rFonts w:ascii="Arial" w:hAnsi="Arial" w:cs="Arial"/>
          <w:sz w:val="22"/>
          <w:szCs w:val="22"/>
        </w:rPr>
        <w:t>,</w:t>
      </w:r>
      <w:r w:rsidR="009E1FF9" w:rsidRPr="00BC63FD">
        <w:rPr>
          <w:rFonts w:ascii="Arial" w:hAnsi="Arial" w:cs="Arial"/>
          <w:sz w:val="22"/>
          <w:szCs w:val="22"/>
        </w:rPr>
        <w:t xml:space="preserve"> which </w:t>
      </w:r>
      <w:r w:rsidR="008A23D2" w:rsidRPr="00BC63FD">
        <w:rPr>
          <w:rFonts w:ascii="Arial" w:hAnsi="Arial" w:cs="Arial"/>
          <w:sz w:val="22"/>
          <w:szCs w:val="22"/>
        </w:rPr>
        <w:t>will</w:t>
      </w:r>
      <w:r w:rsidR="009E1FF9" w:rsidRPr="00BC63FD">
        <w:rPr>
          <w:rFonts w:ascii="Arial" w:hAnsi="Arial" w:cs="Arial"/>
          <w:sz w:val="22"/>
          <w:szCs w:val="22"/>
        </w:rPr>
        <w:t xml:space="preserve"> </w:t>
      </w:r>
      <w:r w:rsidR="00FE575F" w:rsidRPr="00BC63FD">
        <w:rPr>
          <w:rFonts w:ascii="Arial" w:hAnsi="Arial" w:cs="Arial"/>
          <w:sz w:val="22"/>
          <w:szCs w:val="22"/>
        </w:rPr>
        <w:t xml:space="preserve">normally </w:t>
      </w:r>
      <w:r w:rsidR="009E1FF9" w:rsidRPr="00BC63FD">
        <w:rPr>
          <w:rFonts w:ascii="Arial" w:hAnsi="Arial" w:cs="Arial"/>
          <w:sz w:val="22"/>
          <w:szCs w:val="22"/>
        </w:rPr>
        <w:t xml:space="preserve">be prior to commencement of the following academic year, </w:t>
      </w:r>
      <w:r w:rsidR="004E5176" w:rsidRPr="00BC63FD">
        <w:rPr>
          <w:rFonts w:ascii="Arial" w:hAnsi="Arial" w:cs="Arial"/>
          <w:sz w:val="22"/>
          <w:szCs w:val="22"/>
        </w:rPr>
        <w:t>the s</w:t>
      </w:r>
      <w:r w:rsidR="005D0186" w:rsidRPr="00BC63FD">
        <w:rPr>
          <w:rFonts w:ascii="Arial" w:hAnsi="Arial" w:cs="Arial"/>
          <w:sz w:val="22"/>
          <w:szCs w:val="22"/>
        </w:rPr>
        <w:t xml:space="preserve">tudent </w:t>
      </w:r>
      <w:r w:rsidR="008A23D2" w:rsidRPr="00BC63FD">
        <w:rPr>
          <w:rFonts w:ascii="Arial" w:hAnsi="Arial" w:cs="Arial"/>
          <w:sz w:val="22"/>
          <w:szCs w:val="22"/>
        </w:rPr>
        <w:t>will</w:t>
      </w:r>
      <w:r w:rsidR="00FF7720" w:rsidRPr="00BC63FD">
        <w:rPr>
          <w:rFonts w:ascii="Arial" w:hAnsi="Arial" w:cs="Arial"/>
          <w:sz w:val="22"/>
          <w:szCs w:val="22"/>
        </w:rPr>
        <w:t xml:space="preserve"> be contacted by the </w:t>
      </w:r>
      <w:r w:rsidR="00F935BE" w:rsidRPr="00BC63FD">
        <w:rPr>
          <w:rFonts w:ascii="Arial" w:hAnsi="Arial" w:cs="Arial"/>
          <w:sz w:val="22"/>
          <w:szCs w:val="22"/>
        </w:rPr>
        <w:t xml:space="preserve">relevant </w:t>
      </w:r>
      <w:r w:rsidR="00377C0D">
        <w:rPr>
          <w:rFonts w:ascii="Arial" w:hAnsi="Arial" w:cs="Arial"/>
          <w:sz w:val="22"/>
          <w:szCs w:val="22"/>
        </w:rPr>
        <w:t>a</w:t>
      </w:r>
      <w:r w:rsidR="00377C0D" w:rsidRPr="00BC63FD">
        <w:rPr>
          <w:rFonts w:ascii="Arial" w:hAnsi="Arial" w:cs="Arial"/>
          <w:sz w:val="22"/>
          <w:szCs w:val="22"/>
        </w:rPr>
        <w:t xml:space="preserve">ssociate </w:t>
      </w:r>
      <w:r w:rsidR="00377C0D">
        <w:rPr>
          <w:rFonts w:ascii="Arial" w:hAnsi="Arial" w:cs="Arial"/>
          <w:sz w:val="22"/>
          <w:szCs w:val="22"/>
        </w:rPr>
        <w:t>h</w:t>
      </w:r>
      <w:r w:rsidR="00377C0D" w:rsidRPr="00BC63FD">
        <w:rPr>
          <w:rFonts w:ascii="Arial" w:hAnsi="Arial" w:cs="Arial"/>
          <w:sz w:val="22"/>
          <w:szCs w:val="22"/>
        </w:rPr>
        <w:t xml:space="preserve">ead </w:t>
      </w:r>
      <w:r w:rsidR="00153A4D" w:rsidRPr="00BC63FD">
        <w:rPr>
          <w:rFonts w:ascii="Arial" w:hAnsi="Arial" w:cs="Arial"/>
          <w:sz w:val="22"/>
          <w:szCs w:val="22"/>
        </w:rPr>
        <w:t xml:space="preserve">of </w:t>
      </w:r>
      <w:r w:rsidR="00377C0D">
        <w:rPr>
          <w:rFonts w:ascii="Arial" w:hAnsi="Arial" w:cs="Arial"/>
          <w:sz w:val="22"/>
          <w:szCs w:val="22"/>
        </w:rPr>
        <w:t>s</w:t>
      </w:r>
      <w:r w:rsidR="00377C0D" w:rsidRPr="00BC63FD">
        <w:rPr>
          <w:rFonts w:ascii="Arial" w:hAnsi="Arial" w:cs="Arial"/>
          <w:sz w:val="22"/>
          <w:szCs w:val="22"/>
        </w:rPr>
        <w:t>chool</w:t>
      </w:r>
      <w:r w:rsidR="004E5176" w:rsidRPr="00BC63FD">
        <w:rPr>
          <w:rFonts w:ascii="Arial" w:hAnsi="Arial" w:cs="Arial"/>
          <w:sz w:val="22"/>
          <w:szCs w:val="22"/>
        </w:rPr>
        <w:t>/</w:t>
      </w:r>
      <w:r w:rsidR="003703BD">
        <w:rPr>
          <w:rFonts w:ascii="Arial" w:hAnsi="Arial" w:cs="Arial"/>
          <w:sz w:val="22"/>
          <w:szCs w:val="22"/>
        </w:rPr>
        <w:t>Advice Zone Team Leader</w:t>
      </w:r>
      <w:r w:rsidR="00377C0D" w:rsidRPr="00BC63FD">
        <w:rPr>
          <w:rFonts w:ascii="Arial" w:hAnsi="Arial" w:cs="Arial"/>
          <w:sz w:val="22"/>
          <w:szCs w:val="22"/>
        </w:rPr>
        <w:t xml:space="preserve"> </w:t>
      </w:r>
      <w:r w:rsidR="00BE6736" w:rsidRPr="00BC63FD">
        <w:rPr>
          <w:rFonts w:ascii="Arial" w:hAnsi="Arial" w:cs="Arial"/>
          <w:sz w:val="22"/>
          <w:szCs w:val="22"/>
        </w:rPr>
        <w:t xml:space="preserve">who initially dealt with the student </w:t>
      </w:r>
      <w:r w:rsidR="005D0186" w:rsidRPr="00BC63FD">
        <w:rPr>
          <w:rFonts w:ascii="Arial" w:hAnsi="Arial" w:cs="Arial"/>
          <w:sz w:val="22"/>
          <w:szCs w:val="22"/>
        </w:rPr>
        <w:t>to arrange a review meeting with relevant academic staff</w:t>
      </w:r>
      <w:r w:rsidR="006966FC" w:rsidRPr="00BC63FD">
        <w:rPr>
          <w:rFonts w:ascii="Arial" w:hAnsi="Arial" w:cs="Arial"/>
          <w:sz w:val="22"/>
          <w:szCs w:val="22"/>
        </w:rPr>
        <w:t xml:space="preserve">, </w:t>
      </w:r>
      <w:r w:rsidR="00377C0D">
        <w:rPr>
          <w:rFonts w:ascii="Arial" w:hAnsi="Arial" w:cs="Arial"/>
          <w:sz w:val="22"/>
          <w:szCs w:val="22"/>
        </w:rPr>
        <w:t>h</w:t>
      </w:r>
      <w:r w:rsidR="00377C0D" w:rsidRPr="00BC63FD">
        <w:rPr>
          <w:rFonts w:ascii="Arial" w:hAnsi="Arial" w:cs="Arial"/>
          <w:sz w:val="22"/>
          <w:szCs w:val="22"/>
        </w:rPr>
        <w:t xml:space="preserve">ead </w:t>
      </w:r>
      <w:r w:rsidR="000319D8" w:rsidRPr="00BC63FD">
        <w:rPr>
          <w:rFonts w:ascii="Arial" w:hAnsi="Arial" w:cs="Arial"/>
          <w:sz w:val="22"/>
          <w:szCs w:val="22"/>
        </w:rPr>
        <w:t xml:space="preserve">of </w:t>
      </w:r>
      <w:r w:rsidR="00377C0D">
        <w:rPr>
          <w:rFonts w:ascii="Arial" w:hAnsi="Arial" w:cs="Arial"/>
          <w:sz w:val="22"/>
          <w:szCs w:val="22"/>
        </w:rPr>
        <w:t>s</w:t>
      </w:r>
      <w:r w:rsidR="00377C0D" w:rsidRPr="00BC63FD">
        <w:rPr>
          <w:rFonts w:ascii="Arial" w:hAnsi="Arial" w:cs="Arial"/>
          <w:sz w:val="22"/>
          <w:szCs w:val="22"/>
        </w:rPr>
        <w:t>chool</w:t>
      </w:r>
      <w:r w:rsidR="000319D8" w:rsidRPr="00BC63FD">
        <w:rPr>
          <w:rFonts w:ascii="Arial" w:hAnsi="Arial" w:cs="Arial"/>
          <w:sz w:val="22"/>
          <w:szCs w:val="22"/>
        </w:rPr>
        <w:t xml:space="preserve">, </w:t>
      </w:r>
      <w:r w:rsidR="004E5176" w:rsidRPr="00BC63FD">
        <w:rPr>
          <w:rFonts w:ascii="Arial" w:hAnsi="Arial" w:cs="Arial"/>
          <w:sz w:val="22"/>
          <w:szCs w:val="22"/>
        </w:rPr>
        <w:t xml:space="preserve">relevant </w:t>
      </w:r>
      <w:r w:rsidR="00B95E9D">
        <w:rPr>
          <w:rFonts w:ascii="Arial" w:hAnsi="Arial" w:cs="Arial"/>
          <w:sz w:val="22"/>
          <w:szCs w:val="22"/>
        </w:rPr>
        <w:t>Wellbeing</w:t>
      </w:r>
      <w:r w:rsidR="00B94817" w:rsidRPr="005813C0">
        <w:rPr>
          <w:rFonts w:ascii="Arial" w:hAnsi="Arial" w:cs="Arial"/>
          <w:sz w:val="22"/>
          <w:szCs w:val="22"/>
        </w:rPr>
        <w:t xml:space="preserve"> Service</w:t>
      </w:r>
      <w:r w:rsidR="00BE6736" w:rsidRPr="005813C0">
        <w:rPr>
          <w:rFonts w:ascii="Arial" w:hAnsi="Arial" w:cs="Arial"/>
          <w:sz w:val="22"/>
          <w:szCs w:val="22"/>
        </w:rPr>
        <w:t xml:space="preserve"> staff</w:t>
      </w:r>
      <w:r w:rsidR="000319D8" w:rsidRPr="005813C0">
        <w:rPr>
          <w:rFonts w:ascii="Arial" w:hAnsi="Arial" w:cs="Arial"/>
          <w:sz w:val="22"/>
          <w:szCs w:val="22"/>
        </w:rPr>
        <w:t xml:space="preserve"> and the </w:t>
      </w:r>
      <w:r w:rsidR="00377C0D" w:rsidRPr="005813C0">
        <w:rPr>
          <w:rFonts w:ascii="Arial" w:hAnsi="Arial" w:cs="Arial"/>
          <w:sz w:val="22"/>
          <w:szCs w:val="22"/>
        </w:rPr>
        <w:t>campus</w:t>
      </w:r>
      <w:r w:rsidR="006F13F5" w:rsidRPr="005813C0">
        <w:rPr>
          <w:rFonts w:ascii="Arial" w:hAnsi="Arial" w:cs="Arial"/>
          <w:sz w:val="22"/>
          <w:szCs w:val="22"/>
        </w:rPr>
        <w:t xml:space="preserve"> administration</w:t>
      </w:r>
      <w:r w:rsidR="00377C0D" w:rsidRPr="005813C0">
        <w:rPr>
          <w:rFonts w:ascii="Arial" w:hAnsi="Arial" w:cs="Arial"/>
          <w:sz w:val="22"/>
          <w:szCs w:val="22"/>
        </w:rPr>
        <w:t xml:space="preserve"> manager </w:t>
      </w:r>
      <w:r w:rsidR="005D0186" w:rsidRPr="005813C0">
        <w:rPr>
          <w:rFonts w:ascii="Arial" w:hAnsi="Arial" w:cs="Arial"/>
          <w:sz w:val="22"/>
          <w:szCs w:val="22"/>
        </w:rPr>
        <w:t xml:space="preserve">to consider whether it is appropriate for the student to return to their studies at the end of the </w:t>
      </w:r>
      <w:r w:rsidR="001764BF" w:rsidRPr="005813C0">
        <w:rPr>
          <w:rFonts w:ascii="Arial" w:hAnsi="Arial" w:cs="Arial"/>
          <w:sz w:val="22"/>
          <w:szCs w:val="22"/>
        </w:rPr>
        <w:t>suspension</w:t>
      </w:r>
      <w:r w:rsidR="003A1C13" w:rsidRPr="005813C0">
        <w:rPr>
          <w:rFonts w:ascii="Arial" w:hAnsi="Arial" w:cs="Arial"/>
          <w:sz w:val="22"/>
          <w:szCs w:val="22"/>
        </w:rPr>
        <w:t xml:space="preserve"> </w:t>
      </w:r>
      <w:r w:rsidR="005D0186" w:rsidRPr="005813C0">
        <w:rPr>
          <w:rFonts w:ascii="Arial" w:hAnsi="Arial" w:cs="Arial"/>
          <w:sz w:val="22"/>
          <w:szCs w:val="22"/>
        </w:rPr>
        <w:t>period.</w:t>
      </w:r>
      <w:proofErr w:type="gramEnd"/>
      <w:r w:rsidR="005D0186" w:rsidRPr="005813C0">
        <w:rPr>
          <w:rFonts w:ascii="Arial" w:hAnsi="Arial" w:cs="Arial"/>
          <w:sz w:val="22"/>
          <w:szCs w:val="22"/>
        </w:rPr>
        <w:t xml:space="preserve"> Unless the student advises that they do not wish to return</w:t>
      </w:r>
      <w:r w:rsidR="007D3330" w:rsidRPr="005813C0">
        <w:rPr>
          <w:rFonts w:ascii="Arial" w:hAnsi="Arial" w:cs="Arial"/>
          <w:sz w:val="22"/>
          <w:szCs w:val="22"/>
        </w:rPr>
        <w:t>,</w:t>
      </w:r>
      <w:r w:rsidR="005D0186" w:rsidRPr="005813C0">
        <w:rPr>
          <w:rFonts w:ascii="Arial" w:hAnsi="Arial" w:cs="Arial"/>
          <w:sz w:val="22"/>
          <w:szCs w:val="22"/>
        </w:rPr>
        <w:t xml:space="preserve"> a meeting </w:t>
      </w:r>
      <w:proofErr w:type="gramStart"/>
      <w:r w:rsidR="008A23D2" w:rsidRPr="005813C0">
        <w:rPr>
          <w:rFonts w:ascii="Arial" w:hAnsi="Arial" w:cs="Arial"/>
          <w:sz w:val="22"/>
          <w:szCs w:val="22"/>
        </w:rPr>
        <w:t>will</w:t>
      </w:r>
      <w:r w:rsidR="005D0186" w:rsidRPr="005813C0">
        <w:rPr>
          <w:rFonts w:ascii="Arial" w:hAnsi="Arial" w:cs="Arial"/>
          <w:sz w:val="22"/>
          <w:szCs w:val="22"/>
        </w:rPr>
        <w:t xml:space="preserve"> be arranged</w:t>
      </w:r>
      <w:proofErr w:type="gramEnd"/>
      <w:r w:rsidR="005D0186" w:rsidRPr="005813C0">
        <w:rPr>
          <w:rFonts w:ascii="Arial" w:hAnsi="Arial" w:cs="Arial"/>
          <w:sz w:val="22"/>
          <w:szCs w:val="22"/>
        </w:rPr>
        <w:t xml:space="preserve"> and the student </w:t>
      </w:r>
      <w:r w:rsidR="008A23D2" w:rsidRPr="005813C0">
        <w:rPr>
          <w:rFonts w:ascii="Arial" w:hAnsi="Arial" w:cs="Arial"/>
          <w:sz w:val="22"/>
          <w:szCs w:val="22"/>
        </w:rPr>
        <w:t>will</w:t>
      </w:r>
      <w:r w:rsidR="005D0186" w:rsidRPr="005813C0">
        <w:rPr>
          <w:rFonts w:ascii="Arial" w:hAnsi="Arial" w:cs="Arial"/>
          <w:sz w:val="22"/>
          <w:szCs w:val="22"/>
        </w:rPr>
        <w:t xml:space="preserve"> be </w:t>
      </w:r>
      <w:r w:rsidR="004E5176" w:rsidRPr="005813C0">
        <w:rPr>
          <w:rFonts w:ascii="Arial" w:hAnsi="Arial" w:cs="Arial"/>
          <w:sz w:val="22"/>
          <w:szCs w:val="22"/>
        </w:rPr>
        <w:t xml:space="preserve">referred for medical assessment </w:t>
      </w:r>
      <w:r w:rsidR="002534B4" w:rsidRPr="005813C0">
        <w:rPr>
          <w:rFonts w:ascii="Arial" w:hAnsi="Arial" w:cs="Arial"/>
          <w:sz w:val="22"/>
          <w:szCs w:val="22"/>
        </w:rPr>
        <w:t>(see Appendix 5)</w:t>
      </w:r>
      <w:r w:rsidR="004E5176" w:rsidRPr="005813C0">
        <w:rPr>
          <w:rFonts w:ascii="Arial" w:hAnsi="Arial" w:cs="Arial"/>
          <w:sz w:val="22"/>
          <w:szCs w:val="22"/>
        </w:rPr>
        <w:t>.</w:t>
      </w:r>
      <w:r w:rsidR="005D0186" w:rsidRPr="005813C0">
        <w:rPr>
          <w:rFonts w:ascii="Arial" w:hAnsi="Arial" w:cs="Arial"/>
          <w:sz w:val="22"/>
          <w:szCs w:val="22"/>
        </w:rPr>
        <w:t xml:space="preserve"> This is in order to ascertain fitness to study and ensure </w:t>
      </w:r>
      <w:r w:rsidR="007D3330" w:rsidRPr="005813C0">
        <w:rPr>
          <w:rFonts w:ascii="Arial" w:hAnsi="Arial" w:cs="Arial"/>
          <w:sz w:val="22"/>
          <w:szCs w:val="22"/>
        </w:rPr>
        <w:t xml:space="preserve">any </w:t>
      </w:r>
      <w:r w:rsidR="005D0186" w:rsidRPr="005813C0">
        <w:rPr>
          <w:rFonts w:ascii="Arial" w:hAnsi="Arial" w:cs="Arial"/>
          <w:sz w:val="22"/>
          <w:szCs w:val="22"/>
        </w:rPr>
        <w:t xml:space="preserve">appropriate support mechanisms </w:t>
      </w:r>
      <w:proofErr w:type="gramStart"/>
      <w:r w:rsidR="003C3C1B" w:rsidRPr="005813C0">
        <w:rPr>
          <w:rFonts w:ascii="Arial" w:hAnsi="Arial" w:cs="Arial"/>
          <w:sz w:val="22"/>
          <w:szCs w:val="22"/>
        </w:rPr>
        <w:t>can be put</w:t>
      </w:r>
      <w:proofErr w:type="gramEnd"/>
      <w:r w:rsidR="005D0186" w:rsidRPr="005813C0">
        <w:rPr>
          <w:rFonts w:ascii="Arial" w:hAnsi="Arial" w:cs="Arial"/>
          <w:sz w:val="22"/>
          <w:szCs w:val="22"/>
        </w:rPr>
        <w:t xml:space="preserve"> in place.</w:t>
      </w:r>
      <w:r w:rsidR="005D0186" w:rsidRPr="00BC63FD">
        <w:rPr>
          <w:rFonts w:ascii="Arial" w:hAnsi="Arial" w:cs="Arial"/>
          <w:sz w:val="22"/>
          <w:szCs w:val="22"/>
        </w:rPr>
        <w:t xml:space="preserve"> </w:t>
      </w:r>
    </w:p>
    <w:p w14:paraId="540C4B1E" w14:textId="77777777" w:rsidR="00EB20A1" w:rsidRPr="00BC63FD" w:rsidRDefault="00EB20A1" w:rsidP="002C1F47">
      <w:pPr>
        <w:pStyle w:val="NormalWeb"/>
        <w:spacing w:before="0" w:beforeAutospacing="0" w:after="0" w:afterAutospacing="0"/>
        <w:rPr>
          <w:rFonts w:ascii="Arial" w:hAnsi="Arial" w:cs="Arial"/>
          <w:sz w:val="22"/>
          <w:szCs w:val="22"/>
        </w:rPr>
      </w:pPr>
    </w:p>
    <w:p w14:paraId="76AAA48C" w14:textId="25DCBC1C" w:rsidR="005D0186" w:rsidRPr="00BC63FD" w:rsidRDefault="008A16F8" w:rsidP="002C1F47">
      <w:pPr>
        <w:pStyle w:val="NormalWeb"/>
        <w:spacing w:before="0" w:beforeAutospacing="0" w:after="0" w:afterAutospacing="0"/>
        <w:ind w:left="720" w:hanging="720"/>
        <w:rPr>
          <w:rFonts w:ascii="Arial" w:hAnsi="Arial" w:cs="Arial"/>
          <w:sz w:val="22"/>
          <w:szCs w:val="22"/>
        </w:rPr>
      </w:pPr>
      <w:r w:rsidRPr="005813C0">
        <w:rPr>
          <w:rFonts w:ascii="Arial" w:hAnsi="Arial" w:cs="Arial"/>
          <w:sz w:val="22"/>
          <w:szCs w:val="22"/>
        </w:rPr>
        <w:t>10</w:t>
      </w:r>
      <w:r w:rsidR="00D92A89" w:rsidRPr="005813C0">
        <w:rPr>
          <w:rFonts w:ascii="Arial" w:hAnsi="Arial" w:cs="Arial"/>
          <w:sz w:val="22"/>
          <w:szCs w:val="22"/>
        </w:rPr>
        <w:t>.</w:t>
      </w:r>
      <w:r w:rsidR="00A93586" w:rsidRPr="005813C0">
        <w:rPr>
          <w:rFonts w:ascii="Arial" w:hAnsi="Arial" w:cs="Arial"/>
          <w:sz w:val="22"/>
          <w:szCs w:val="22"/>
        </w:rPr>
        <w:t>3</w:t>
      </w:r>
      <w:r w:rsidR="00D92A89" w:rsidRPr="005813C0">
        <w:rPr>
          <w:rFonts w:ascii="Arial" w:hAnsi="Arial" w:cs="Arial"/>
          <w:sz w:val="22"/>
          <w:szCs w:val="22"/>
        </w:rPr>
        <w:tab/>
      </w:r>
      <w:r w:rsidR="00A93586" w:rsidRPr="005813C0">
        <w:rPr>
          <w:rFonts w:ascii="Arial" w:hAnsi="Arial" w:cs="Arial"/>
          <w:sz w:val="22"/>
          <w:szCs w:val="22"/>
        </w:rPr>
        <w:t xml:space="preserve">The </w:t>
      </w:r>
      <w:r w:rsidR="00426F63" w:rsidRPr="005813C0">
        <w:rPr>
          <w:rFonts w:ascii="Arial" w:hAnsi="Arial" w:cs="Arial"/>
          <w:sz w:val="22"/>
          <w:szCs w:val="22"/>
        </w:rPr>
        <w:t xml:space="preserve">academic manager </w:t>
      </w:r>
      <w:r w:rsidR="009E1FF9" w:rsidRPr="005813C0">
        <w:rPr>
          <w:rFonts w:ascii="Arial" w:hAnsi="Arial" w:cs="Arial"/>
          <w:sz w:val="22"/>
          <w:szCs w:val="22"/>
        </w:rPr>
        <w:t xml:space="preserve">and the </w:t>
      </w:r>
      <w:r w:rsidR="003703BD">
        <w:rPr>
          <w:rFonts w:ascii="Arial" w:hAnsi="Arial" w:cs="Arial"/>
          <w:sz w:val="22"/>
          <w:szCs w:val="22"/>
        </w:rPr>
        <w:t>Advice Zone Team Leader</w:t>
      </w:r>
      <w:r w:rsidR="009E1FF9" w:rsidRPr="005813C0">
        <w:rPr>
          <w:rFonts w:ascii="Arial" w:hAnsi="Arial" w:cs="Arial"/>
          <w:sz w:val="22"/>
          <w:szCs w:val="22"/>
        </w:rPr>
        <w:t xml:space="preserve">, </w:t>
      </w:r>
      <w:r w:rsidR="005D0186" w:rsidRPr="005813C0">
        <w:rPr>
          <w:rFonts w:ascii="Arial" w:hAnsi="Arial" w:cs="Arial"/>
          <w:sz w:val="22"/>
          <w:szCs w:val="22"/>
        </w:rPr>
        <w:t xml:space="preserve">working in partnership with </w:t>
      </w:r>
      <w:r w:rsidR="006966FC" w:rsidRPr="005813C0">
        <w:rPr>
          <w:rFonts w:ascii="Arial" w:hAnsi="Arial" w:cs="Arial"/>
          <w:sz w:val="22"/>
          <w:szCs w:val="22"/>
        </w:rPr>
        <w:t xml:space="preserve">relevant </w:t>
      </w:r>
      <w:r w:rsidR="00B95E9D">
        <w:rPr>
          <w:rFonts w:ascii="Arial" w:hAnsi="Arial" w:cs="Arial"/>
          <w:sz w:val="22"/>
          <w:szCs w:val="22"/>
        </w:rPr>
        <w:t>Wellbeing</w:t>
      </w:r>
      <w:r w:rsidR="00B94817" w:rsidRPr="005813C0">
        <w:rPr>
          <w:rFonts w:ascii="Arial" w:hAnsi="Arial" w:cs="Arial"/>
          <w:sz w:val="22"/>
          <w:szCs w:val="22"/>
        </w:rPr>
        <w:t xml:space="preserve"> Service</w:t>
      </w:r>
      <w:r w:rsidR="00976985" w:rsidRPr="005813C0">
        <w:rPr>
          <w:rFonts w:ascii="Arial" w:hAnsi="Arial" w:cs="Arial"/>
          <w:sz w:val="22"/>
          <w:szCs w:val="22"/>
        </w:rPr>
        <w:t xml:space="preserve"> staff</w:t>
      </w:r>
      <w:r w:rsidR="005D0186" w:rsidRPr="005813C0">
        <w:rPr>
          <w:rFonts w:ascii="Arial" w:hAnsi="Arial" w:cs="Arial"/>
          <w:sz w:val="22"/>
          <w:szCs w:val="22"/>
        </w:rPr>
        <w:t xml:space="preserve">, </w:t>
      </w:r>
      <w:r w:rsidR="008A23D2" w:rsidRPr="005813C0">
        <w:rPr>
          <w:rFonts w:ascii="Arial" w:hAnsi="Arial" w:cs="Arial"/>
          <w:sz w:val="22"/>
          <w:szCs w:val="22"/>
        </w:rPr>
        <w:t>will</w:t>
      </w:r>
      <w:r w:rsidR="005D0186" w:rsidRPr="005813C0">
        <w:rPr>
          <w:rFonts w:ascii="Arial" w:hAnsi="Arial" w:cs="Arial"/>
          <w:sz w:val="22"/>
          <w:szCs w:val="22"/>
        </w:rPr>
        <w:t xml:space="preserve"> conduct a review of the documentary evidence of the student’s mental and/or physical wellbeing and contextualise such evidence</w:t>
      </w:r>
      <w:r w:rsidR="005D0186" w:rsidRPr="00BC63FD">
        <w:rPr>
          <w:rFonts w:ascii="Arial" w:hAnsi="Arial" w:cs="Arial"/>
          <w:sz w:val="22"/>
          <w:szCs w:val="22"/>
        </w:rPr>
        <w:t xml:space="preserve"> within the demands of the course. </w:t>
      </w:r>
    </w:p>
    <w:p w14:paraId="0B778939" w14:textId="77777777" w:rsidR="00E412D7" w:rsidRPr="00BC63FD" w:rsidRDefault="00E412D7" w:rsidP="002C1F47">
      <w:pPr>
        <w:pStyle w:val="NormalWeb"/>
        <w:spacing w:before="0" w:beforeAutospacing="0" w:after="0" w:afterAutospacing="0"/>
        <w:ind w:left="720"/>
        <w:rPr>
          <w:rStyle w:val="bold"/>
          <w:rFonts w:ascii="Arial" w:hAnsi="Arial" w:cs="Arial"/>
          <w:sz w:val="22"/>
          <w:szCs w:val="22"/>
        </w:rPr>
      </w:pPr>
    </w:p>
    <w:p w14:paraId="03D7F4A7" w14:textId="77777777" w:rsidR="00CC61F0" w:rsidRPr="00BC63FD" w:rsidRDefault="008A16F8" w:rsidP="002C1F47">
      <w:pPr>
        <w:pStyle w:val="NormalWeb"/>
        <w:spacing w:before="0" w:beforeAutospacing="0" w:after="0" w:afterAutospacing="0"/>
        <w:ind w:left="720" w:hanging="720"/>
        <w:rPr>
          <w:rStyle w:val="bold"/>
          <w:rFonts w:ascii="Arial" w:hAnsi="Arial" w:cs="Arial"/>
          <w:sz w:val="22"/>
          <w:szCs w:val="22"/>
        </w:rPr>
      </w:pPr>
      <w:r w:rsidRPr="00BC63FD">
        <w:rPr>
          <w:rStyle w:val="bold"/>
          <w:rFonts w:ascii="Arial" w:hAnsi="Arial" w:cs="Arial"/>
          <w:sz w:val="22"/>
          <w:szCs w:val="22"/>
        </w:rPr>
        <w:t>10</w:t>
      </w:r>
      <w:r w:rsidR="0080125A" w:rsidRPr="00BC63FD">
        <w:rPr>
          <w:rStyle w:val="bold"/>
          <w:rFonts w:ascii="Arial" w:hAnsi="Arial" w:cs="Arial"/>
          <w:sz w:val="22"/>
          <w:szCs w:val="22"/>
        </w:rPr>
        <w:t>.</w:t>
      </w:r>
      <w:r w:rsidR="00A93586" w:rsidRPr="00BC63FD">
        <w:rPr>
          <w:rStyle w:val="bold"/>
          <w:rFonts w:ascii="Arial" w:hAnsi="Arial" w:cs="Arial"/>
          <w:sz w:val="22"/>
          <w:szCs w:val="22"/>
        </w:rPr>
        <w:t>4</w:t>
      </w:r>
      <w:r w:rsidR="001764BF" w:rsidRPr="00BC63FD">
        <w:rPr>
          <w:rFonts w:ascii="Arial" w:hAnsi="Arial" w:cs="Arial"/>
          <w:sz w:val="22"/>
          <w:szCs w:val="22"/>
        </w:rPr>
        <w:t xml:space="preserve"> </w:t>
      </w:r>
      <w:r w:rsidR="00E412D7" w:rsidRPr="00BC63FD">
        <w:rPr>
          <w:rFonts w:ascii="Arial" w:hAnsi="Arial" w:cs="Arial"/>
          <w:sz w:val="22"/>
          <w:szCs w:val="22"/>
        </w:rPr>
        <w:tab/>
      </w:r>
      <w:r w:rsidR="00146A94" w:rsidRPr="00BC63FD">
        <w:rPr>
          <w:rFonts w:ascii="Arial" w:hAnsi="Arial" w:cs="Arial"/>
          <w:sz w:val="22"/>
          <w:szCs w:val="22"/>
        </w:rPr>
        <w:t>Exceptionally</w:t>
      </w:r>
      <w:r w:rsidR="006F13F5">
        <w:rPr>
          <w:rFonts w:ascii="Arial" w:hAnsi="Arial" w:cs="Arial"/>
          <w:sz w:val="22"/>
          <w:szCs w:val="22"/>
        </w:rPr>
        <w:t>,</w:t>
      </w:r>
      <w:r w:rsidR="00146A94" w:rsidRPr="00BC63FD">
        <w:rPr>
          <w:rFonts w:ascii="Arial" w:hAnsi="Arial" w:cs="Arial"/>
          <w:sz w:val="22"/>
          <w:szCs w:val="22"/>
        </w:rPr>
        <w:t xml:space="preserve"> </w:t>
      </w:r>
      <w:r w:rsidR="001764BF" w:rsidRPr="00BC63FD">
        <w:rPr>
          <w:rFonts w:ascii="Arial" w:hAnsi="Arial" w:cs="Arial"/>
          <w:sz w:val="22"/>
          <w:szCs w:val="22"/>
        </w:rPr>
        <w:t>a furt</w:t>
      </w:r>
      <w:r w:rsidR="006F13F5">
        <w:rPr>
          <w:rFonts w:ascii="Arial" w:hAnsi="Arial" w:cs="Arial"/>
          <w:sz w:val="22"/>
          <w:szCs w:val="22"/>
        </w:rPr>
        <w:t>her suspension will be arranged</w:t>
      </w:r>
      <w:r w:rsidR="001764BF" w:rsidRPr="00BC63FD">
        <w:rPr>
          <w:rFonts w:ascii="Arial" w:hAnsi="Arial" w:cs="Arial"/>
          <w:sz w:val="22"/>
          <w:szCs w:val="22"/>
        </w:rPr>
        <w:t xml:space="preserve"> where this appears to still be justified by the evidence.</w:t>
      </w:r>
      <w:r w:rsidR="00865C02" w:rsidRPr="00BC63FD">
        <w:rPr>
          <w:rFonts w:ascii="Arial" w:hAnsi="Arial" w:cs="Arial"/>
          <w:sz w:val="22"/>
          <w:szCs w:val="22"/>
        </w:rPr>
        <w:t xml:space="preserve"> </w:t>
      </w:r>
      <w:r w:rsidR="00213092" w:rsidRPr="00BC63FD">
        <w:rPr>
          <w:rFonts w:ascii="Arial" w:eastAsia="SimSun" w:hAnsi="Arial" w:cs="Arial"/>
          <w:sz w:val="22"/>
          <w:szCs w:val="22"/>
          <w:lang w:eastAsia="zh-CN"/>
        </w:rPr>
        <w:t xml:space="preserve">The University retains the right to extend a </w:t>
      </w:r>
      <w:r w:rsidR="00D4219A" w:rsidRPr="00BC63FD">
        <w:rPr>
          <w:rFonts w:ascii="Arial" w:eastAsia="SimSun" w:hAnsi="Arial" w:cs="Arial"/>
          <w:sz w:val="22"/>
          <w:szCs w:val="22"/>
          <w:lang w:eastAsia="zh-CN"/>
        </w:rPr>
        <w:t xml:space="preserve">period of </w:t>
      </w:r>
      <w:r w:rsidR="00213092" w:rsidRPr="00BC63FD">
        <w:rPr>
          <w:rFonts w:ascii="Arial" w:eastAsia="SimSun" w:hAnsi="Arial" w:cs="Arial"/>
          <w:sz w:val="22"/>
          <w:szCs w:val="22"/>
          <w:lang w:eastAsia="zh-CN"/>
        </w:rPr>
        <w:t xml:space="preserve">suspension where a student may be fit to study but there are </w:t>
      </w:r>
      <w:r w:rsidR="008A23D2" w:rsidRPr="00BC63FD">
        <w:rPr>
          <w:rFonts w:ascii="Arial" w:eastAsia="SimSun" w:hAnsi="Arial" w:cs="Arial"/>
          <w:sz w:val="22"/>
          <w:szCs w:val="22"/>
          <w:lang w:eastAsia="zh-CN"/>
        </w:rPr>
        <w:t xml:space="preserve">other </w:t>
      </w:r>
      <w:r w:rsidR="00213092" w:rsidRPr="00BC63FD">
        <w:rPr>
          <w:rFonts w:ascii="Arial" w:eastAsia="SimSun" w:hAnsi="Arial" w:cs="Arial"/>
          <w:sz w:val="22"/>
          <w:szCs w:val="22"/>
          <w:lang w:eastAsia="zh-CN"/>
        </w:rPr>
        <w:t xml:space="preserve">issues </w:t>
      </w:r>
      <w:r w:rsidR="008A23D2" w:rsidRPr="00BC63FD">
        <w:rPr>
          <w:rFonts w:ascii="Arial" w:eastAsia="SimSun" w:hAnsi="Arial" w:cs="Arial"/>
          <w:sz w:val="22"/>
          <w:szCs w:val="22"/>
          <w:lang w:eastAsia="zh-CN"/>
        </w:rPr>
        <w:t xml:space="preserve">that </w:t>
      </w:r>
      <w:proofErr w:type="gramStart"/>
      <w:r w:rsidR="008A23D2" w:rsidRPr="00BC63FD">
        <w:rPr>
          <w:rFonts w:ascii="Arial" w:eastAsia="SimSun" w:hAnsi="Arial" w:cs="Arial"/>
          <w:sz w:val="22"/>
          <w:szCs w:val="22"/>
          <w:lang w:eastAsia="zh-CN"/>
        </w:rPr>
        <w:t>impact on</w:t>
      </w:r>
      <w:proofErr w:type="gramEnd"/>
      <w:r w:rsidR="008A23D2" w:rsidRPr="00BC63FD">
        <w:rPr>
          <w:rFonts w:ascii="Arial" w:eastAsia="SimSun" w:hAnsi="Arial" w:cs="Arial"/>
          <w:sz w:val="22"/>
          <w:szCs w:val="22"/>
          <w:lang w:eastAsia="zh-CN"/>
        </w:rPr>
        <w:t xml:space="preserve"> their ability to return to study</w:t>
      </w:r>
      <w:r w:rsidR="00213092" w:rsidRPr="00BC63FD">
        <w:rPr>
          <w:rFonts w:ascii="Arial" w:eastAsia="SimSun" w:hAnsi="Arial" w:cs="Arial"/>
          <w:sz w:val="22"/>
          <w:szCs w:val="22"/>
          <w:lang w:eastAsia="zh-CN"/>
        </w:rPr>
        <w:t xml:space="preserve">.  </w:t>
      </w:r>
      <w:r w:rsidR="001764BF" w:rsidRPr="00BC63FD">
        <w:rPr>
          <w:rFonts w:ascii="Arial" w:hAnsi="Arial" w:cs="Arial"/>
          <w:sz w:val="22"/>
          <w:szCs w:val="22"/>
        </w:rPr>
        <w:t xml:space="preserve">In considering the duration of any </w:t>
      </w:r>
      <w:r w:rsidR="00146A94" w:rsidRPr="00BC63FD">
        <w:rPr>
          <w:rFonts w:ascii="Arial" w:hAnsi="Arial" w:cs="Arial"/>
          <w:sz w:val="22"/>
          <w:szCs w:val="22"/>
        </w:rPr>
        <w:t xml:space="preserve">suspension </w:t>
      </w:r>
      <w:r w:rsidR="001764BF" w:rsidRPr="00BC63FD">
        <w:rPr>
          <w:rFonts w:ascii="Arial" w:hAnsi="Arial" w:cs="Arial"/>
          <w:sz w:val="22"/>
          <w:szCs w:val="22"/>
        </w:rPr>
        <w:t xml:space="preserve">and the most appropriate time for the student to return to study, due account will </w:t>
      </w:r>
      <w:r w:rsidR="00E412D7" w:rsidRPr="00BC63FD">
        <w:rPr>
          <w:rFonts w:ascii="Arial" w:hAnsi="Arial" w:cs="Arial"/>
          <w:sz w:val="22"/>
          <w:szCs w:val="22"/>
        </w:rPr>
        <w:t xml:space="preserve">need to </w:t>
      </w:r>
      <w:r w:rsidR="001764BF" w:rsidRPr="00BC63FD">
        <w:rPr>
          <w:rFonts w:ascii="Arial" w:hAnsi="Arial" w:cs="Arial"/>
          <w:sz w:val="22"/>
          <w:szCs w:val="22"/>
        </w:rPr>
        <w:t xml:space="preserve">be taken of any altered structure of the </w:t>
      </w:r>
      <w:r w:rsidR="004E5176" w:rsidRPr="00BC63FD">
        <w:rPr>
          <w:rFonts w:ascii="Arial" w:hAnsi="Arial" w:cs="Arial"/>
          <w:sz w:val="22"/>
          <w:szCs w:val="22"/>
        </w:rPr>
        <w:t>course</w:t>
      </w:r>
      <w:r w:rsidR="001764BF" w:rsidRPr="00BC63FD">
        <w:rPr>
          <w:rFonts w:ascii="Arial" w:hAnsi="Arial" w:cs="Arial"/>
          <w:sz w:val="22"/>
          <w:szCs w:val="22"/>
        </w:rPr>
        <w:t xml:space="preserve"> and of the ability of the </w:t>
      </w:r>
      <w:r w:rsidR="00E412D7" w:rsidRPr="00BC63FD">
        <w:rPr>
          <w:rFonts w:ascii="Arial" w:hAnsi="Arial" w:cs="Arial"/>
          <w:sz w:val="22"/>
          <w:szCs w:val="22"/>
        </w:rPr>
        <w:t>U</w:t>
      </w:r>
      <w:r w:rsidR="00146A94" w:rsidRPr="00BC63FD">
        <w:rPr>
          <w:rFonts w:ascii="Arial" w:hAnsi="Arial" w:cs="Arial"/>
          <w:sz w:val="22"/>
          <w:szCs w:val="22"/>
        </w:rPr>
        <w:t xml:space="preserve">niversity </w:t>
      </w:r>
      <w:r w:rsidR="001764BF" w:rsidRPr="00BC63FD">
        <w:rPr>
          <w:rFonts w:ascii="Arial" w:hAnsi="Arial" w:cs="Arial"/>
          <w:sz w:val="22"/>
          <w:szCs w:val="22"/>
        </w:rPr>
        <w:t>to support the student.</w:t>
      </w:r>
    </w:p>
    <w:p w14:paraId="0ED14CD7" w14:textId="77777777" w:rsidR="0080125A" w:rsidRPr="00BC63FD" w:rsidRDefault="0080125A" w:rsidP="002C1F47">
      <w:pPr>
        <w:pStyle w:val="NormalWeb"/>
        <w:spacing w:before="0" w:beforeAutospacing="0" w:after="0" w:afterAutospacing="0"/>
        <w:rPr>
          <w:rStyle w:val="bold"/>
          <w:rFonts w:ascii="Arial" w:hAnsi="Arial" w:cs="Arial"/>
          <w:sz w:val="22"/>
          <w:szCs w:val="22"/>
        </w:rPr>
      </w:pPr>
    </w:p>
    <w:p w14:paraId="0E7D80FE" w14:textId="1FD22A4E" w:rsidR="005D0186" w:rsidRPr="00BC63FD" w:rsidRDefault="008A16F8" w:rsidP="002C1F47">
      <w:pPr>
        <w:pStyle w:val="NormalWeb"/>
        <w:spacing w:before="0" w:beforeAutospacing="0" w:after="0" w:afterAutospacing="0"/>
        <w:ind w:left="720" w:hanging="720"/>
        <w:rPr>
          <w:rFonts w:ascii="Arial" w:hAnsi="Arial" w:cs="Arial"/>
          <w:sz w:val="22"/>
          <w:szCs w:val="22"/>
        </w:rPr>
      </w:pPr>
      <w:r w:rsidRPr="005813C0">
        <w:rPr>
          <w:rStyle w:val="bold"/>
          <w:rFonts w:ascii="Arial" w:hAnsi="Arial" w:cs="Arial"/>
          <w:sz w:val="22"/>
          <w:szCs w:val="22"/>
        </w:rPr>
        <w:t>10</w:t>
      </w:r>
      <w:r w:rsidR="00D92A89" w:rsidRPr="005813C0">
        <w:rPr>
          <w:rStyle w:val="bold"/>
          <w:rFonts w:ascii="Arial" w:hAnsi="Arial" w:cs="Arial"/>
          <w:sz w:val="22"/>
          <w:szCs w:val="22"/>
        </w:rPr>
        <w:t>.</w:t>
      </w:r>
      <w:r w:rsidR="00A93586" w:rsidRPr="005813C0">
        <w:rPr>
          <w:rStyle w:val="bold"/>
          <w:rFonts w:ascii="Arial" w:hAnsi="Arial" w:cs="Arial"/>
          <w:sz w:val="22"/>
          <w:szCs w:val="22"/>
        </w:rPr>
        <w:t>5</w:t>
      </w:r>
      <w:r w:rsidR="00C97FAF" w:rsidRPr="005813C0">
        <w:rPr>
          <w:rStyle w:val="bold"/>
          <w:rFonts w:ascii="Arial" w:hAnsi="Arial" w:cs="Arial"/>
          <w:sz w:val="22"/>
          <w:szCs w:val="22"/>
        </w:rPr>
        <w:tab/>
      </w:r>
      <w:r w:rsidR="0080125A" w:rsidRPr="005813C0">
        <w:rPr>
          <w:rStyle w:val="bold"/>
          <w:rFonts w:ascii="Arial" w:hAnsi="Arial" w:cs="Arial"/>
          <w:sz w:val="22"/>
          <w:szCs w:val="22"/>
        </w:rPr>
        <w:t>Where it is concluded that the student is now fit to return to study,</w:t>
      </w:r>
      <w:r w:rsidR="00976985" w:rsidRPr="005813C0">
        <w:rPr>
          <w:rStyle w:val="bold"/>
          <w:rFonts w:ascii="Arial" w:hAnsi="Arial" w:cs="Arial"/>
          <w:sz w:val="22"/>
          <w:szCs w:val="22"/>
        </w:rPr>
        <w:t xml:space="preserve"> relevant </w:t>
      </w:r>
      <w:r w:rsidR="002D0B07">
        <w:rPr>
          <w:rStyle w:val="bold"/>
          <w:rFonts w:ascii="Arial" w:hAnsi="Arial" w:cs="Arial"/>
          <w:sz w:val="22"/>
          <w:szCs w:val="22"/>
        </w:rPr>
        <w:t xml:space="preserve">Disability and </w:t>
      </w:r>
      <w:r w:rsidR="00B95E9D">
        <w:rPr>
          <w:rFonts w:ascii="Arial" w:hAnsi="Arial" w:cs="Arial"/>
          <w:sz w:val="22"/>
          <w:szCs w:val="22"/>
        </w:rPr>
        <w:t>Wellbeing</w:t>
      </w:r>
      <w:r w:rsidR="00B94817">
        <w:rPr>
          <w:rFonts w:ascii="Arial" w:hAnsi="Arial" w:cs="Arial"/>
          <w:sz w:val="22"/>
          <w:szCs w:val="22"/>
        </w:rPr>
        <w:t xml:space="preserve"> Service</w:t>
      </w:r>
      <w:r w:rsidR="004E5176" w:rsidRPr="00BC63FD">
        <w:rPr>
          <w:rFonts w:ascii="Arial" w:hAnsi="Arial" w:cs="Arial"/>
          <w:sz w:val="22"/>
          <w:szCs w:val="22"/>
        </w:rPr>
        <w:t xml:space="preserve"> staff </w:t>
      </w:r>
      <w:r w:rsidR="00617F1A" w:rsidRPr="00BC63FD">
        <w:rPr>
          <w:rFonts w:ascii="Arial" w:hAnsi="Arial" w:cs="Arial"/>
          <w:sz w:val="22"/>
          <w:szCs w:val="22"/>
        </w:rPr>
        <w:t xml:space="preserve">will </w:t>
      </w:r>
      <w:r w:rsidR="005D0186" w:rsidRPr="00BC63FD">
        <w:rPr>
          <w:rFonts w:ascii="Arial" w:hAnsi="Arial" w:cs="Arial"/>
          <w:sz w:val="22"/>
          <w:szCs w:val="22"/>
        </w:rPr>
        <w:t>provide assistance with drawing up a ‘Return to Study Plan’ in consultation with the student and key</w:t>
      </w:r>
      <w:r w:rsidR="00146A94" w:rsidRPr="00BC63FD">
        <w:rPr>
          <w:rFonts w:ascii="Arial" w:hAnsi="Arial" w:cs="Arial"/>
          <w:sz w:val="22"/>
          <w:szCs w:val="22"/>
        </w:rPr>
        <w:t xml:space="preserve"> academic</w:t>
      </w:r>
      <w:r w:rsidR="005D0186" w:rsidRPr="00BC63FD">
        <w:rPr>
          <w:rFonts w:ascii="Arial" w:hAnsi="Arial" w:cs="Arial"/>
          <w:sz w:val="22"/>
          <w:szCs w:val="22"/>
        </w:rPr>
        <w:t xml:space="preserve"> staff. This </w:t>
      </w:r>
      <w:r w:rsidR="001914DF" w:rsidRPr="00BC63FD">
        <w:rPr>
          <w:rFonts w:ascii="Arial" w:hAnsi="Arial" w:cs="Arial"/>
          <w:sz w:val="22"/>
          <w:szCs w:val="22"/>
        </w:rPr>
        <w:t>should</w:t>
      </w:r>
      <w:r w:rsidR="005D0186" w:rsidRPr="00BC63FD">
        <w:rPr>
          <w:rFonts w:ascii="Arial" w:hAnsi="Arial" w:cs="Arial"/>
          <w:sz w:val="22"/>
          <w:szCs w:val="22"/>
        </w:rPr>
        <w:t xml:space="preserve"> address the specific study-related support needs of the student in returning to education; the </w:t>
      </w:r>
      <w:proofErr w:type="gramStart"/>
      <w:r w:rsidR="005D0186" w:rsidRPr="00BC63FD">
        <w:rPr>
          <w:rFonts w:ascii="Arial" w:hAnsi="Arial" w:cs="Arial"/>
          <w:sz w:val="22"/>
          <w:szCs w:val="22"/>
        </w:rPr>
        <w:t>support which</w:t>
      </w:r>
      <w:proofErr w:type="gramEnd"/>
      <w:r w:rsidR="005D0186" w:rsidRPr="00BC63FD">
        <w:rPr>
          <w:rFonts w:ascii="Arial" w:hAnsi="Arial" w:cs="Arial"/>
          <w:sz w:val="22"/>
          <w:szCs w:val="22"/>
        </w:rPr>
        <w:t xml:space="preserve"> is reasonably required in the short term; involvement of and liaison with relevant external agencies; any longer term support or adjustments that are reasonably required and any conditions that might or </w:t>
      </w:r>
      <w:r w:rsidR="001914DF" w:rsidRPr="00BC63FD">
        <w:rPr>
          <w:rFonts w:ascii="Arial" w:hAnsi="Arial" w:cs="Arial"/>
          <w:sz w:val="22"/>
          <w:szCs w:val="22"/>
        </w:rPr>
        <w:t>should</w:t>
      </w:r>
      <w:r w:rsidR="005D0186" w:rsidRPr="00BC63FD">
        <w:rPr>
          <w:rFonts w:ascii="Arial" w:hAnsi="Arial" w:cs="Arial"/>
          <w:sz w:val="22"/>
          <w:szCs w:val="22"/>
        </w:rPr>
        <w:t xml:space="preserve"> apply to provision. </w:t>
      </w:r>
      <w:r w:rsidR="00D4219A" w:rsidRPr="00BC63FD">
        <w:rPr>
          <w:rFonts w:ascii="Arial" w:hAnsi="Arial" w:cs="Arial"/>
          <w:sz w:val="22"/>
          <w:szCs w:val="22"/>
        </w:rPr>
        <w:t xml:space="preserve">To ensure that the conduct and behaviour of the student </w:t>
      </w:r>
      <w:proofErr w:type="gramStart"/>
      <w:r w:rsidR="00D4219A" w:rsidRPr="00BC63FD">
        <w:rPr>
          <w:rFonts w:ascii="Arial" w:hAnsi="Arial" w:cs="Arial"/>
          <w:sz w:val="22"/>
          <w:szCs w:val="22"/>
        </w:rPr>
        <w:t>is monitored</w:t>
      </w:r>
      <w:proofErr w:type="gramEnd"/>
      <w:r w:rsidR="00D4219A" w:rsidRPr="00BC63FD">
        <w:rPr>
          <w:rFonts w:ascii="Arial" w:hAnsi="Arial" w:cs="Arial"/>
          <w:sz w:val="22"/>
          <w:szCs w:val="22"/>
        </w:rPr>
        <w:t xml:space="preserve"> on an ongoing basis, t</w:t>
      </w:r>
      <w:r w:rsidR="00D04E33" w:rsidRPr="00BC63FD">
        <w:rPr>
          <w:rFonts w:ascii="Arial" w:hAnsi="Arial" w:cs="Arial"/>
          <w:sz w:val="22"/>
          <w:szCs w:val="22"/>
        </w:rPr>
        <w:t xml:space="preserve">he Return to Study Plan will also include </w:t>
      </w:r>
      <w:r w:rsidR="00D4219A" w:rsidRPr="00BC63FD">
        <w:rPr>
          <w:rFonts w:ascii="Arial" w:hAnsi="Arial" w:cs="Arial"/>
          <w:sz w:val="22"/>
          <w:szCs w:val="22"/>
        </w:rPr>
        <w:t xml:space="preserve">a timetable for review meetings between the </w:t>
      </w:r>
      <w:r w:rsidR="000A7336">
        <w:rPr>
          <w:rFonts w:ascii="Arial" w:hAnsi="Arial" w:cs="Arial"/>
          <w:sz w:val="22"/>
          <w:szCs w:val="22"/>
        </w:rPr>
        <w:t>a</w:t>
      </w:r>
      <w:r w:rsidR="000A7336" w:rsidRPr="00BC63FD">
        <w:rPr>
          <w:rFonts w:ascii="Arial" w:hAnsi="Arial" w:cs="Arial"/>
          <w:sz w:val="22"/>
          <w:szCs w:val="22"/>
        </w:rPr>
        <w:t xml:space="preserve">cademic </w:t>
      </w:r>
      <w:r w:rsidR="000A7336">
        <w:rPr>
          <w:rFonts w:ascii="Arial" w:hAnsi="Arial" w:cs="Arial"/>
          <w:sz w:val="22"/>
          <w:szCs w:val="22"/>
        </w:rPr>
        <w:t>m</w:t>
      </w:r>
      <w:r w:rsidR="000A7336" w:rsidRPr="00BC63FD">
        <w:rPr>
          <w:rFonts w:ascii="Arial" w:hAnsi="Arial" w:cs="Arial"/>
          <w:sz w:val="22"/>
          <w:szCs w:val="22"/>
        </w:rPr>
        <w:t>anager</w:t>
      </w:r>
      <w:r w:rsidR="00D4219A" w:rsidRPr="00BC63FD">
        <w:rPr>
          <w:rFonts w:ascii="Arial" w:hAnsi="Arial" w:cs="Arial"/>
          <w:sz w:val="22"/>
          <w:szCs w:val="22"/>
        </w:rPr>
        <w:t xml:space="preserve">, </w:t>
      </w:r>
      <w:r w:rsidR="003703BD">
        <w:rPr>
          <w:rFonts w:ascii="Arial" w:hAnsi="Arial" w:cs="Arial"/>
          <w:sz w:val="22"/>
          <w:szCs w:val="22"/>
        </w:rPr>
        <w:t>Advice Zone Team Leader</w:t>
      </w:r>
      <w:r w:rsidR="000A7336" w:rsidRPr="00BC63FD">
        <w:rPr>
          <w:rFonts w:ascii="Arial" w:hAnsi="Arial" w:cs="Arial"/>
          <w:sz w:val="22"/>
          <w:szCs w:val="22"/>
        </w:rPr>
        <w:t xml:space="preserve"> </w:t>
      </w:r>
      <w:r w:rsidR="00D4219A" w:rsidRPr="00BC63FD">
        <w:rPr>
          <w:rFonts w:ascii="Arial" w:hAnsi="Arial" w:cs="Arial"/>
          <w:sz w:val="22"/>
          <w:szCs w:val="22"/>
        </w:rPr>
        <w:t>and the student.</w:t>
      </w:r>
    </w:p>
    <w:p w14:paraId="7FCA3C2E" w14:textId="77777777" w:rsidR="00EB20A1" w:rsidRPr="00BC63FD" w:rsidRDefault="00EB20A1" w:rsidP="002C1F47">
      <w:pPr>
        <w:pStyle w:val="NormalWeb"/>
        <w:spacing w:before="0" w:beforeAutospacing="0" w:after="0" w:afterAutospacing="0"/>
        <w:rPr>
          <w:rFonts w:ascii="Arial" w:hAnsi="Arial" w:cs="Arial"/>
          <w:sz w:val="22"/>
          <w:szCs w:val="22"/>
        </w:rPr>
      </w:pPr>
    </w:p>
    <w:p w14:paraId="0C739B7D" w14:textId="77777777" w:rsidR="00213092" w:rsidRPr="00BC63FD" w:rsidRDefault="008A16F8" w:rsidP="002C1F47">
      <w:pPr>
        <w:pStyle w:val="NormalWeb"/>
        <w:spacing w:before="0" w:beforeAutospacing="0" w:after="0" w:afterAutospacing="0"/>
        <w:ind w:left="720" w:hanging="720"/>
        <w:rPr>
          <w:rFonts w:ascii="Arial" w:hAnsi="Arial" w:cs="Arial"/>
          <w:sz w:val="22"/>
          <w:szCs w:val="22"/>
        </w:rPr>
      </w:pPr>
      <w:r w:rsidRPr="00BC63FD">
        <w:rPr>
          <w:rFonts w:ascii="Arial" w:hAnsi="Arial" w:cs="Arial"/>
          <w:sz w:val="22"/>
          <w:szCs w:val="22"/>
        </w:rPr>
        <w:lastRenderedPageBreak/>
        <w:t>10</w:t>
      </w:r>
      <w:r w:rsidR="00D92A89" w:rsidRPr="00BC63FD">
        <w:rPr>
          <w:rFonts w:ascii="Arial" w:hAnsi="Arial" w:cs="Arial"/>
          <w:sz w:val="22"/>
          <w:szCs w:val="22"/>
        </w:rPr>
        <w:t>.</w:t>
      </w:r>
      <w:r w:rsidR="00A93586" w:rsidRPr="00BC63FD">
        <w:rPr>
          <w:rFonts w:ascii="Arial" w:hAnsi="Arial" w:cs="Arial"/>
          <w:sz w:val="22"/>
          <w:szCs w:val="22"/>
        </w:rPr>
        <w:t>6</w:t>
      </w:r>
      <w:r w:rsidR="00D92A89" w:rsidRPr="00BC63FD">
        <w:rPr>
          <w:rFonts w:ascii="Arial" w:hAnsi="Arial" w:cs="Arial"/>
          <w:sz w:val="22"/>
          <w:szCs w:val="22"/>
        </w:rPr>
        <w:tab/>
      </w:r>
      <w:r w:rsidR="005D0186" w:rsidRPr="00BC63FD">
        <w:rPr>
          <w:rFonts w:ascii="Arial" w:hAnsi="Arial" w:cs="Arial"/>
          <w:sz w:val="22"/>
          <w:szCs w:val="22"/>
        </w:rPr>
        <w:t xml:space="preserve">Any return to study </w:t>
      </w:r>
      <w:r w:rsidR="00617F1A" w:rsidRPr="00BC63FD">
        <w:rPr>
          <w:rFonts w:ascii="Arial" w:hAnsi="Arial" w:cs="Arial"/>
          <w:sz w:val="22"/>
          <w:szCs w:val="22"/>
        </w:rPr>
        <w:t>will</w:t>
      </w:r>
      <w:r w:rsidR="005D0186" w:rsidRPr="00BC63FD">
        <w:rPr>
          <w:rFonts w:ascii="Arial" w:hAnsi="Arial" w:cs="Arial"/>
          <w:sz w:val="22"/>
          <w:szCs w:val="22"/>
        </w:rPr>
        <w:t xml:space="preserve"> be subject to the student’s co-operation with this </w:t>
      </w:r>
      <w:r w:rsidR="00213092" w:rsidRPr="00BC63FD">
        <w:rPr>
          <w:rFonts w:ascii="Arial" w:hAnsi="Arial" w:cs="Arial"/>
          <w:sz w:val="22"/>
          <w:szCs w:val="22"/>
        </w:rPr>
        <w:t xml:space="preserve">process.  The student will be required to sign </w:t>
      </w:r>
      <w:r w:rsidR="00D4219A" w:rsidRPr="00BC63FD">
        <w:rPr>
          <w:rFonts w:ascii="Arial" w:hAnsi="Arial" w:cs="Arial"/>
          <w:sz w:val="22"/>
          <w:szCs w:val="22"/>
        </w:rPr>
        <w:t>the Return to Study Plan</w:t>
      </w:r>
      <w:r w:rsidR="00213092" w:rsidRPr="00BC63FD">
        <w:rPr>
          <w:rFonts w:ascii="Arial" w:hAnsi="Arial" w:cs="Arial"/>
          <w:sz w:val="22"/>
          <w:szCs w:val="22"/>
        </w:rPr>
        <w:t xml:space="preserve"> confirming their </w:t>
      </w:r>
      <w:r w:rsidR="005D0186" w:rsidRPr="00BC63FD">
        <w:rPr>
          <w:rFonts w:ascii="Arial" w:hAnsi="Arial" w:cs="Arial"/>
          <w:sz w:val="22"/>
          <w:szCs w:val="22"/>
        </w:rPr>
        <w:t>full ad</w:t>
      </w:r>
      <w:r w:rsidR="00213092" w:rsidRPr="00BC63FD">
        <w:rPr>
          <w:rFonts w:ascii="Arial" w:hAnsi="Arial" w:cs="Arial"/>
          <w:sz w:val="22"/>
          <w:szCs w:val="22"/>
        </w:rPr>
        <w:t>herence to all agreements made.</w:t>
      </w:r>
      <w:r w:rsidR="00A93586" w:rsidRPr="00BC63FD">
        <w:rPr>
          <w:rFonts w:ascii="Arial" w:hAnsi="Arial" w:cs="Arial"/>
          <w:sz w:val="22"/>
          <w:szCs w:val="22"/>
        </w:rPr>
        <w:t xml:space="preserve"> If the student refuses to sign the Return to Study </w:t>
      </w:r>
      <w:proofErr w:type="gramStart"/>
      <w:r w:rsidR="00A93586" w:rsidRPr="00BC63FD">
        <w:rPr>
          <w:rFonts w:ascii="Arial" w:hAnsi="Arial" w:cs="Arial"/>
          <w:sz w:val="22"/>
          <w:szCs w:val="22"/>
        </w:rPr>
        <w:t>Plan</w:t>
      </w:r>
      <w:proofErr w:type="gramEnd"/>
      <w:r w:rsidR="00A93586" w:rsidRPr="00BC63FD">
        <w:rPr>
          <w:rFonts w:ascii="Arial" w:hAnsi="Arial" w:cs="Arial"/>
          <w:sz w:val="22"/>
          <w:szCs w:val="22"/>
        </w:rPr>
        <w:t xml:space="preserve"> the case will be referred to be dealt with under the </w:t>
      </w:r>
      <w:r w:rsidR="00B6724C" w:rsidRPr="00BC63FD">
        <w:rPr>
          <w:rFonts w:ascii="Arial" w:hAnsi="Arial" w:cs="Arial"/>
          <w:sz w:val="22"/>
          <w:szCs w:val="22"/>
        </w:rPr>
        <w:t>relevant University regulations, such as the Student Conduct</w:t>
      </w:r>
      <w:r w:rsidR="0044500A">
        <w:rPr>
          <w:rFonts w:ascii="Arial" w:hAnsi="Arial" w:cs="Arial"/>
          <w:sz w:val="22"/>
          <w:szCs w:val="22"/>
        </w:rPr>
        <w:t xml:space="preserve"> Regulations</w:t>
      </w:r>
      <w:r w:rsidR="00B6724C" w:rsidRPr="00BC63FD">
        <w:rPr>
          <w:rFonts w:ascii="Arial" w:hAnsi="Arial" w:cs="Arial"/>
          <w:sz w:val="22"/>
          <w:szCs w:val="22"/>
        </w:rPr>
        <w:t>.</w:t>
      </w:r>
    </w:p>
    <w:p w14:paraId="4A20B7BE" w14:textId="77777777" w:rsidR="00213092" w:rsidRPr="00BC63FD" w:rsidRDefault="00213092" w:rsidP="002C1F47">
      <w:pPr>
        <w:pStyle w:val="NormalWeb"/>
        <w:spacing w:before="0" w:beforeAutospacing="0" w:after="0" w:afterAutospacing="0"/>
        <w:ind w:left="720" w:hanging="720"/>
        <w:rPr>
          <w:rFonts w:ascii="Arial" w:hAnsi="Arial" w:cs="Arial"/>
          <w:sz w:val="22"/>
          <w:szCs w:val="22"/>
        </w:rPr>
      </w:pPr>
    </w:p>
    <w:p w14:paraId="6435C9BD" w14:textId="0E23DB96" w:rsidR="005D0186" w:rsidRPr="005813C0" w:rsidRDefault="008A16F8" w:rsidP="002C1F47">
      <w:pPr>
        <w:spacing w:after="0" w:line="240" w:lineRule="auto"/>
        <w:ind w:left="720" w:hanging="720"/>
        <w:rPr>
          <w:rFonts w:ascii="Arial" w:eastAsia="SimSun" w:hAnsi="Arial" w:cs="Arial"/>
          <w:lang w:eastAsia="zh-CN"/>
        </w:rPr>
      </w:pPr>
      <w:r w:rsidRPr="005813C0">
        <w:rPr>
          <w:rFonts w:ascii="Arial" w:eastAsia="SimSun" w:hAnsi="Arial" w:cs="Arial"/>
          <w:lang w:eastAsia="zh-CN"/>
        </w:rPr>
        <w:t>10</w:t>
      </w:r>
      <w:r w:rsidR="00D92A89" w:rsidRPr="005813C0">
        <w:rPr>
          <w:rFonts w:ascii="Arial" w:eastAsia="SimSun" w:hAnsi="Arial" w:cs="Arial"/>
          <w:lang w:eastAsia="zh-CN"/>
        </w:rPr>
        <w:t>.</w:t>
      </w:r>
      <w:r w:rsidR="00A93586" w:rsidRPr="005813C0">
        <w:rPr>
          <w:rFonts w:ascii="Arial" w:eastAsia="SimSun" w:hAnsi="Arial" w:cs="Arial"/>
          <w:lang w:eastAsia="zh-CN"/>
        </w:rPr>
        <w:t>7</w:t>
      </w:r>
      <w:r w:rsidR="00D92A89" w:rsidRPr="005813C0">
        <w:rPr>
          <w:rFonts w:ascii="Arial" w:eastAsia="SimSun" w:hAnsi="Arial" w:cs="Arial"/>
          <w:lang w:eastAsia="zh-CN"/>
        </w:rPr>
        <w:tab/>
      </w:r>
      <w:r w:rsidR="005D0186" w:rsidRPr="005813C0">
        <w:rPr>
          <w:rFonts w:ascii="Arial" w:eastAsia="SimSun" w:hAnsi="Arial" w:cs="Arial"/>
          <w:lang w:eastAsia="zh-CN"/>
        </w:rPr>
        <w:t xml:space="preserve">Other members of staff within </w:t>
      </w:r>
      <w:r w:rsidR="002D0B07">
        <w:rPr>
          <w:rFonts w:ascii="Arial" w:eastAsia="SimSun" w:hAnsi="Arial" w:cs="Arial"/>
          <w:lang w:eastAsia="zh-CN"/>
        </w:rPr>
        <w:t xml:space="preserve">Disability and </w:t>
      </w:r>
      <w:r w:rsidR="00B95E9D">
        <w:rPr>
          <w:rFonts w:ascii="Arial" w:eastAsia="SimSun" w:hAnsi="Arial" w:cs="Arial"/>
          <w:lang w:eastAsia="zh-CN"/>
        </w:rPr>
        <w:t>Wellbeing</w:t>
      </w:r>
      <w:r w:rsidR="00B94817" w:rsidRPr="005813C0">
        <w:rPr>
          <w:rFonts w:ascii="Arial" w:eastAsia="SimSun" w:hAnsi="Arial" w:cs="Arial"/>
          <w:lang w:eastAsia="zh-CN"/>
        </w:rPr>
        <w:t xml:space="preserve"> </w:t>
      </w:r>
      <w:r w:rsidR="00BE6736" w:rsidRPr="005813C0">
        <w:rPr>
          <w:rFonts w:ascii="Arial" w:eastAsia="SimSun" w:hAnsi="Arial" w:cs="Arial"/>
          <w:lang w:eastAsia="zh-CN"/>
        </w:rPr>
        <w:t>Service</w:t>
      </w:r>
      <w:r w:rsidR="00A57FC5" w:rsidRPr="005813C0">
        <w:rPr>
          <w:rFonts w:ascii="Arial" w:eastAsia="SimSun" w:hAnsi="Arial" w:cs="Arial"/>
          <w:lang w:eastAsia="zh-CN"/>
        </w:rPr>
        <w:t>, the Chaplaincy</w:t>
      </w:r>
      <w:r w:rsidR="005D0186" w:rsidRPr="005813C0">
        <w:rPr>
          <w:rFonts w:ascii="Arial" w:eastAsia="SimSun" w:hAnsi="Arial" w:cs="Arial"/>
          <w:lang w:eastAsia="zh-CN"/>
        </w:rPr>
        <w:t xml:space="preserve"> and </w:t>
      </w:r>
      <w:r w:rsidR="00146A94" w:rsidRPr="005813C0">
        <w:rPr>
          <w:rFonts w:ascii="Arial" w:eastAsia="SimSun" w:hAnsi="Arial" w:cs="Arial"/>
          <w:lang w:eastAsia="zh-CN"/>
        </w:rPr>
        <w:t>the student’s school</w:t>
      </w:r>
      <w:r w:rsidR="000D7834" w:rsidRPr="005813C0">
        <w:rPr>
          <w:rFonts w:ascii="Arial" w:eastAsia="SimSun" w:hAnsi="Arial" w:cs="Arial"/>
          <w:lang w:eastAsia="zh-CN"/>
        </w:rPr>
        <w:t xml:space="preserve"> </w:t>
      </w:r>
      <w:r w:rsidR="00617F1A" w:rsidRPr="005813C0">
        <w:rPr>
          <w:rFonts w:ascii="Arial" w:eastAsia="SimSun" w:hAnsi="Arial" w:cs="Arial"/>
          <w:lang w:eastAsia="zh-CN"/>
        </w:rPr>
        <w:t>will</w:t>
      </w:r>
      <w:r w:rsidR="005D0186" w:rsidRPr="005813C0">
        <w:rPr>
          <w:rFonts w:ascii="Arial" w:eastAsia="SimSun" w:hAnsi="Arial" w:cs="Arial"/>
          <w:lang w:eastAsia="zh-CN"/>
        </w:rPr>
        <w:t xml:space="preserve"> be available to provide advice and support to facilitate the student's transition back onto the course, particularly in relation to any reasonable adjustments that might be required. </w:t>
      </w:r>
    </w:p>
    <w:p w14:paraId="7E895011" w14:textId="77777777" w:rsidR="00865C02" w:rsidRPr="005813C0" w:rsidRDefault="00865C02" w:rsidP="002C1F47">
      <w:pPr>
        <w:spacing w:after="0" w:line="240" w:lineRule="auto"/>
        <w:ind w:left="720" w:hanging="720"/>
        <w:rPr>
          <w:rFonts w:ascii="Arial" w:eastAsia="SimSun" w:hAnsi="Arial" w:cs="Arial"/>
          <w:lang w:eastAsia="zh-CN"/>
        </w:rPr>
      </w:pPr>
    </w:p>
    <w:p w14:paraId="74D19867" w14:textId="10ABB434" w:rsidR="00865C02" w:rsidRDefault="00865C02" w:rsidP="002C1F47">
      <w:pPr>
        <w:spacing w:after="0" w:line="240" w:lineRule="auto"/>
        <w:ind w:left="720" w:hanging="720"/>
        <w:rPr>
          <w:rFonts w:ascii="Arial" w:eastAsia="SimSun" w:hAnsi="Arial" w:cs="Arial"/>
          <w:lang w:eastAsia="zh-CN"/>
        </w:rPr>
      </w:pPr>
      <w:r w:rsidRPr="005813C0">
        <w:rPr>
          <w:rFonts w:ascii="Arial" w:eastAsia="SimSun" w:hAnsi="Arial" w:cs="Arial"/>
          <w:lang w:eastAsia="zh-CN"/>
        </w:rPr>
        <w:t>10.</w:t>
      </w:r>
      <w:r w:rsidR="00A93586" w:rsidRPr="005813C0">
        <w:rPr>
          <w:rFonts w:ascii="Arial" w:eastAsia="SimSun" w:hAnsi="Arial" w:cs="Arial"/>
          <w:lang w:eastAsia="zh-CN"/>
        </w:rPr>
        <w:t>8</w:t>
      </w:r>
      <w:r w:rsidRPr="005813C0">
        <w:rPr>
          <w:rFonts w:ascii="Arial" w:eastAsia="SimSun" w:hAnsi="Arial" w:cs="Arial"/>
          <w:lang w:eastAsia="zh-CN"/>
        </w:rPr>
        <w:tab/>
        <w:t xml:space="preserve">Staff within </w:t>
      </w:r>
      <w:r w:rsidR="002D0B07">
        <w:rPr>
          <w:rFonts w:ascii="Arial" w:eastAsia="SimSun" w:hAnsi="Arial" w:cs="Arial"/>
          <w:lang w:eastAsia="zh-CN"/>
        </w:rPr>
        <w:t xml:space="preserve">Disability and </w:t>
      </w:r>
      <w:r w:rsidR="00B95E9D">
        <w:rPr>
          <w:rFonts w:ascii="Arial" w:eastAsia="SimSun" w:hAnsi="Arial" w:cs="Arial"/>
          <w:lang w:eastAsia="zh-CN"/>
        </w:rPr>
        <w:t>Wellbeing</w:t>
      </w:r>
      <w:r w:rsidR="00B94817" w:rsidRPr="005813C0">
        <w:rPr>
          <w:rFonts w:ascii="Arial" w:eastAsia="SimSun" w:hAnsi="Arial" w:cs="Arial"/>
          <w:lang w:eastAsia="zh-CN"/>
        </w:rPr>
        <w:t xml:space="preserve"> </w:t>
      </w:r>
      <w:r w:rsidRPr="005813C0">
        <w:rPr>
          <w:rFonts w:ascii="Arial" w:eastAsia="SimSun" w:hAnsi="Arial" w:cs="Arial"/>
          <w:lang w:eastAsia="zh-CN"/>
        </w:rPr>
        <w:t>Service</w:t>
      </w:r>
      <w:r w:rsidR="003E6429">
        <w:rPr>
          <w:rFonts w:ascii="Arial" w:eastAsia="SimSun" w:hAnsi="Arial" w:cs="Arial"/>
          <w:lang w:eastAsia="zh-CN"/>
        </w:rPr>
        <w:t xml:space="preserve"> </w:t>
      </w:r>
      <w:r w:rsidRPr="005813C0">
        <w:rPr>
          <w:rFonts w:ascii="Arial" w:eastAsia="SimSun" w:hAnsi="Arial" w:cs="Arial"/>
          <w:lang w:eastAsia="zh-CN"/>
        </w:rPr>
        <w:t>will provide advice and support to staff dealing with such cases if it is required.</w:t>
      </w:r>
    </w:p>
    <w:p w14:paraId="27D0ADEB" w14:textId="77777777" w:rsidR="00477778" w:rsidRDefault="00477778" w:rsidP="002C1F47">
      <w:pPr>
        <w:spacing w:after="0" w:line="240" w:lineRule="auto"/>
        <w:ind w:left="720" w:hanging="720"/>
        <w:rPr>
          <w:rFonts w:ascii="Arial" w:eastAsia="SimSun" w:hAnsi="Arial" w:cs="Arial"/>
          <w:lang w:eastAsia="zh-CN"/>
        </w:rPr>
      </w:pPr>
    </w:p>
    <w:p w14:paraId="0BACC5A6" w14:textId="77777777" w:rsidR="00E74E92" w:rsidRDefault="00E74E92" w:rsidP="002C1F47">
      <w:pPr>
        <w:spacing w:after="0" w:line="240" w:lineRule="auto"/>
        <w:ind w:left="720" w:hanging="720"/>
        <w:rPr>
          <w:rFonts w:ascii="Arial" w:eastAsia="SimSun" w:hAnsi="Arial" w:cs="Arial"/>
          <w:lang w:eastAsia="zh-CN"/>
        </w:rPr>
      </w:pPr>
    </w:p>
    <w:p w14:paraId="7E272A66" w14:textId="77777777" w:rsidR="000D7834" w:rsidRPr="00BC63FD" w:rsidRDefault="008A16F8" w:rsidP="002C1F47">
      <w:pPr>
        <w:spacing w:after="0" w:line="240" w:lineRule="auto"/>
        <w:rPr>
          <w:rFonts w:ascii="Arial" w:hAnsi="Arial" w:cs="Arial"/>
          <w:b/>
        </w:rPr>
      </w:pPr>
      <w:r w:rsidRPr="00BC63FD">
        <w:rPr>
          <w:rFonts w:ascii="Arial" w:hAnsi="Arial" w:cs="Arial"/>
          <w:b/>
        </w:rPr>
        <w:t>11.</w:t>
      </w:r>
      <w:r w:rsidR="00D92A89" w:rsidRPr="00BC63FD">
        <w:rPr>
          <w:rFonts w:ascii="Arial" w:hAnsi="Arial" w:cs="Arial"/>
          <w:b/>
        </w:rPr>
        <w:tab/>
      </w:r>
      <w:r w:rsidR="000D7834" w:rsidRPr="00BC63FD">
        <w:rPr>
          <w:rFonts w:ascii="Arial" w:hAnsi="Arial" w:cs="Arial"/>
          <w:b/>
        </w:rPr>
        <w:t>Appeal</w:t>
      </w:r>
    </w:p>
    <w:p w14:paraId="3F9274A1" w14:textId="77777777" w:rsidR="00D92A89" w:rsidRPr="00BC63FD" w:rsidRDefault="00D92A89" w:rsidP="002C1F47">
      <w:pPr>
        <w:spacing w:after="0" w:line="240" w:lineRule="auto"/>
        <w:rPr>
          <w:rFonts w:ascii="Arial" w:hAnsi="Arial" w:cs="Arial"/>
          <w:b/>
        </w:rPr>
      </w:pPr>
    </w:p>
    <w:p w14:paraId="70911BC7" w14:textId="77777777" w:rsidR="000D7834" w:rsidRPr="00BC63FD" w:rsidRDefault="00D92A89" w:rsidP="002C1F47">
      <w:pPr>
        <w:spacing w:after="0" w:line="240" w:lineRule="auto"/>
        <w:ind w:left="720" w:hanging="720"/>
        <w:rPr>
          <w:rFonts w:ascii="Arial" w:hAnsi="Arial" w:cs="Arial"/>
        </w:rPr>
      </w:pPr>
      <w:r w:rsidRPr="00BC63FD">
        <w:rPr>
          <w:rFonts w:ascii="Arial" w:hAnsi="Arial" w:cs="Arial"/>
        </w:rPr>
        <w:t>1</w:t>
      </w:r>
      <w:r w:rsidR="008A16F8" w:rsidRPr="00BC63FD">
        <w:rPr>
          <w:rFonts w:ascii="Arial" w:hAnsi="Arial" w:cs="Arial"/>
        </w:rPr>
        <w:t>1</w:t>
      </w:r>
      <w:r w:rsidRPr="00BC63FD">
        <w:rPr>
          <w:rFonts w:ascii="Arial" w:hAnsi="Arial" w:cs="Arial"/>
        </w:rPr>
        <w:t>.1</w:t>
      </w:r>
      <w:r w:rsidRPr="00BC63FD">
        <w:rPr>
          <w:rFonts w:ascii="Arial" w:hAnsi="Arial" w:cs="Arial"/>
        </w:rPr>
        <w:tab/>
      </w:r>
      <w:r w:rsidR="000D7834" w:rsidRPr="00BC63FD">
        <w:rPr>
          <w:rFonts w:ascii="Arial" w:hAnsi="Arial" w:cs="Arial"/>
        </w:rPr>
        <w:t xml:space="preserve">A student </w:t>
      </w:r>
      <w:r w:rsidR="00A139E0" w:rsidRPr="00BC63FD">
        <w:rPr>
          <w:rFonts w:ascii="Arial" w:hAnsi="Arial" w:cs="Arial"/>
        </w:rPr>
        <w:t>will have the</w:t>
      </w:r>
      <w:r w:rsidR="00480F47" w:rsidRPr="00BC63FD">
        <w:rPr>
          <w:rFonts w:ascii="Arial" w:hAnsi="Arial" w:cs="Arial"/>
        </w:rPr>
        <w:t xml:space="preserve"> right to </w:t>
      </w:r>
      <w:r w:rsidR="0044500A">
        <w:rPr>
          <w:rFonts w:ascii="Arial" w:hAnsi="Arial" w:cs="Arial"/>
        </w:rPr>
        <w:t>appeal against</w:t>
      </w:r>
      <w:r w:rsidR="00480F47" w:rsidRPr="00BC63FD">
        <w:rPr>
          <w:rFonts w:ascii="Arial" w:hAnsi="Arial" w:cs="Arial"/>
        </w:rPr>
        <w:t xml:space="preserve"> a </w:t>
      </w:r>
      <w:r w:rsidR="00B0500B">
        <w:rPr>
          <w:rFonts w:ascii="Arial" w:hAnsi="Arial" w:cs="Arial"/>
        </w:rPr>
        <w:t>l</w:t>
      </w:r>
      <w:r w:rsidR="000D7834" w:rsidRPr="00BC63FD">
        <w:rPr>
          <w:rFonts w:ascii="Arial" w:hAnsi="Arial" w:cs="Arial"/>
        </w:rPr>
        <w:t xml:space="preserve">evel 3 </w:t>
      </w:r>
      <w:r w:rsidR="0044500A">
        <w:rPr>
          <w:rFonts w:ascii="Arial" w:hAnsi="Arial" w:cs="Arial"/>
        </w:rPr>
        <w:t>f</w:t>
      </w:r>
      <w:r w:rsidR="000D7834" w:rsidRPr="00BC63FD">
        <w:rPr>
          <w:rFonts w:ascii="Arial" w:hAnsi="Arial" w:cs="Arial"/>
        </w:rPr>
        <w:t xml:space="preserve">itness to </w:t>
      </w:r>
      <w:r w:rsidR="0044500A">
        <w:rPr>
          <w:rFonts w:ascii="Arial" w:hAnsi="Arial" w:cs="Arial"/>
        </w:rPr>
        <w:t>s</w:t>
      </w:r>
      <w:r w:rsidR="000D7834" w:rsidRPr="00BC63FD">
        <w:rPr>
          <w:rFonts w:ascii="Arial" w:hAnsi="Arial" w:cs="Arial"/>
        </w:rPr>
        <w:t>tudy outcome</w:t>
      </w:r>
      <w:r w:rsidR="00F4085D" w:rsidRPr="00BC63FD">
        <w:rPr>
          <w:rFonts w:ascii="Arial" w:hAnsi="Arial" w:cs="Arial"/>
        </w:rPr>
        <w:t xml:space="preserve"> or the decision that they cannot return to study following a suspension on the grounds of </w:t>
      </w:r>
      <w:r w:rsidR="0044500A">
        <w:rPr>
          <w:rFonts w:ascii="Arial" w:hAnsi="Arial" w:cs="Arial"/>
        </w:rPr>
        <w:t>f</w:t>
      </w:r>
      <w:r w:rsidR="00F4085D" w:rsidRPr="00BC63FD">
        <w:rPr>
          <w:rFonts w:ascii="Arial" w:hAnsi="Arial" w:cs="Arial"/>
        </w:rPr>
        <w:t xml:space="preserve">itness to </w:t>
      </w:r>
      <w:r w:rsidR="0044500A">
        <w:rPr>
          <w:rFonts w:ascii="Arial" w:hAnsi="Arial" w:cs="Arial"/>
        </w:rPr>
        <w:t>s</w:t>
      </w:r>
      <w:r w:rsidR="00F4085D" w:rsidRPr="00BC63FD">
        <w:rPr>
          <w:rFonts w:ascii="Arial" w:hAnsi="Arial" w:cs="Arial"/>
        </w:rPr>
        <w:t>tudy</w:t>
      </w:r>
      <w:r w:rsidR="000D7834" w:rsidRPr="00BC63FD">
        <w:rPr>
          <w:rFonts w:ascii="Arial" w:hAnsi="Arial" w:cs="Arial"/>
        </w:rPr>
        <w:t xml:space="preserve">.  </w:t>
      </w:r>
      <w:r w:rsidR="00F4085D" w:rsidRPr="00BC63FD">
        <w:rPr>
          <w:rFonts w:ascii="Arial" w:hAnsi="Arial" w:cs="Arial"/>
        </w:rPr>
        <w:t>In either case, t</w:t>
      </w:r>
      <w:r w:rsidR="00A139E0" w:rsidRPr="00BC63FD">
        <w:rPr>
          <w:rFonts w:ascii="Arial" w:hAnsi="Arial" w:cs="Arial"/>
        </w:rPr>
        <w:t xml:space="preserve">he </w:t>
      </w:r>
      <w:r w:rsidR="0044500A">
        <w:rPr>
          <w:rFonts w:ascii="Arial" w:hAnsi="Arial" w:cs="Arial"/>
        </w:rPr>
        <w:t>fitness to s</w:t>
      </w:r>
      <w:r w:rsidR="00A139E0" w:rsidRPr="00BC63FD">
        <w:rPr>
          <w:rFonts w:ascii="Arial" w:hAnsi="Arial" w:cs="Arial"/>
        </w:rPr>
        <w:t>tudy a</w:t>
      </w:r>
      <w:r w:rsidR="000D7834" w:rsidRPr="00BC63FD">
        <w:rPr>
          <w:rFonts w:ascii="Arial" w:hAnsi="Arial" w:cs="Arial"/>
        </w:rPr>
        <w:t xml:space="preserve">ppeal </w:t>
      </w:r>
      <w:proofErr w:type="gramStart"/>
      <w:r w:rsidR="000D7834" w:rsidRPr="00BC63FD">
        <w:rPr>
          <w:rFonts w:ascii="Arial" w:hAnsi="Arial" w:cs="Arial"/>
        </w:rPr>
        <w:t>should be lodged</w:t>
      </w:r>
      <w:proofErr w:type="gramEnd"/>
      <w:r w:rsidR="000D7834" w:rsidRPr="00BC63FD">
        <w:rPr>
          <w:rFonts w:ascii="Arial" w:hAnsi="Arial" w:cs="Arial"/>
        </w:rPr>
        <w:t xml:space="preserve"> within 10 </w:t>
      </w:r>
      <w:r w:rsidR="0080125A" w:rsidRPr="00BC63FD">
        <w:rPr>
          <w:rFonts w:ascii="Arial" w:hAnsi="Arial" w:cs="Arial"/>
        </w:rPr>
        <w:t xml:space="preserve">working </w:t>
      </w:r>
      <w:r w:rsidR="000D7834" w:rsidRPr="00BC63FD">
        <w:rPr>
          <w:rFonts w:ascii="Arial" w:hAnsi="Arial" w:cs="Arial"/>
        </w:rPr>
        <w:t>days of the decision</w:t>
      </w:r>
      <w:r w:rsidR="0080125A" w:rsidRPr="00BC63FD">
        <w:rPr>
          <w:rFonts w:ascii="Arial" w:hAnsi="Arial" w:cs="Arial"/>
        </w:rPr>
        <w:t xml:space="preserve"> having been communicated to the student</w:t>
      </w:r>
      <w:r w:rsidR="000D7834" w:rsidRPr="00BC63FD">
        <w:rPr>
          <w:rFonts w:ascii="Arial" w:hAnsi="Arial" w:cs="Arial"/>
        </w:rPr>
        <w:t xml:space="preserve">.  The </w:t>
      </w:r>
      <w:r w:rsidR="0044500A">
        <w:rPr>
          <w:rFonts w:ascii="Arial" w:hAnsi="Arial" w:cs="Arial"/>
        </w:rPr>
        <w:t>appeal</w:t>
      </w:r>
      <w:r w:rsidR="000D7834" w:rsidRPr="00BC63FD">
        <w:rPr>
          <w:rFonts w:ascii="Arial" w:hAnsi="Arial" w:cs="Arial"/>
        </w:rPr>
        <w:t xml:space="preserve"> </w:t>
      </w:r>
      <w:proofErr w:type="gramStart"/>
      <w:r w:rsidR="000D7834" w:rsidRPr="00BC63FD">
        <w:rPr>
          <w:rFonts w:ascii="Arial" w:hAnsi="Arial" w:cs="Arial"/>
        </w:rPr>
        <w:t xml:space="preserve">should be made in writing and </w:t>
      </w:r>
      <w:r w:rsidR="0080125A" w:rsidRPr="00BC63FD">
        <w:rPr>
          <w:rFonts w:ascii="Arial" w:hAnsi="Arial" w:cs="Arial"/>
        </w:rPr>
        <w:t xml:space="preserve">submitted to the </w:t>
      </w:r>
      <w:r w:rsidR="00022D75">
        <w:rPr>
          <w:rFonts w:ascii="Arial" w:hAnsi="Arial" w:cs="Arial"/>
        </w:rPr>
        <w:t>Associate Registrar</w:t>
      </w:r>
      <w:proofErr w:type="gramEnd"/>
      <w:r w:rsidR="00022D75">
        <w:rPr>
          <w:rFonts w:ascii="Arial" w:hAnsi="Arial" w:cs="Arial"/>
        </w:rPr>
        <w:t>: Student Casework</w:t>
      </w:r>
      <w:r w:rsidR="0080125A" w:rsidRPr="005813C0">
        <w:rPr>
          <w:rFonts w:ascii="Arial" w:hAnsi="Arial" w:cs="Arial"/>
        </w:rPr>
        <w:t>.</w:t>
      </w:r>
      <w:r w:rsidR="004B2454" w:rsidRPr="00BC63FD">
        <w:rPr>
          <w:rFonts w:ascii="Arial" w:hAnsi="Arial" w:cs="Arial"/>
        </w:rPr>
        <w:t xml:space="preserve"> </w:t>
      </w:r>
    </w:p>
    <w:p w14:paraId="09E39297" w14:textId="77777777" w:rsidR="00A139E0" w:rsidRPr="00BC63FD" w:rsidRDefault="00A139E0" w:rsidP="002C1F47">
      <w:pPr>
        <w:spacing w:after="0" w:line="240" w:lineRule="auto"/>
        <w:ind w:left="720" w:hanging="720"/>
        <w:rPr>
          <w:rFonts w:ascii="Arial" w:hAnsi="Arial" w:cs="Arial"/>
        </w:rPr>
      </w:pPr>
    </w:p>
    <w:p w14:paraId="7A7B508B" w14:textId="77777777" w:rsidR="00A139E0" w:rsidRPr="00BC63FD" w:rsidRDefault="00A139E0" w:rsidP="002C1F47">
      <w:pPr>
        <w:spacing w:after="0" w:line="240" w:lineRule="auto"/>
        <w:ind w:left="720" w:hanging="720"/>
        <w:rPr>
          <w:rFonts w:ascii="Arial" w:hAnsi="Arial" w:cs="Arial"/>
        </w:rPr>
      </w:pPr>
      <w:r w:rsidRPr="00BC63FD">
        <w:rPr>
          <w:rFonts w:ascii="Arial" w:hAnsi="Arial" w:cs="Arial"/>
        </w:rPr>
        <w:t>11.2</w:t>
      </w:r>
      <w:r w:rsidRPr="00BC63FD">
        <w:rPr>
          <w:rFonts w:ascii="Arial" w:hAnsi="Arial" w:cs="Arial"/>
        </w:rPr>
        <w:tab/>
        <w:t>A student’s suspension f</w:t>
      </w:r>
      <w:r w:rsidR="008A23D2" w:rsidRPr="00BC63FD">
        <w:rPr>
          <w:rFonts w:ascii="Arial" w:hAnsi="Arial" w:cs="Arial"/>
        </w:rPr>
        <w:t>ro</w:t>
      </w:r>
      <w:r w:rsidRPr="00BC63FD">
        <w:rPr>
          <w:rFonts w:ascii="Arial" w:hAnsi="Arial" w:cs="Arial"/>
        </w:rPr>
        <w:t xml:space="preserve">m </w:t>
      </w:r>
      <w:r w:rsidR="006A7D2F" w:rsidRPr="00BC63FD">
        <w:rPr>
          <w:rFonts w:ascii="Arial" w:hAnsi="Arial" w:cs="Arial"/>
        </w:rPr>
        <w:t xml:space="preserve">their studies and/or </w:t>
      </w:r>
      <w:r w:rsidRPr="00BC63FD">
        <w:rPr>
          <w:rFonts w:ascii="Arial" w:hAnsi="Arial" w:cs="Arial"/>
        </w:rPr>
        <w:t>the University campus</w:t>
      </w:r>
      <w:r w:rsidR="00A93586" w:rsidRPr="00BC63FD">
        <w:rPr>
          <w:rFonts w:ascii="Arial" w:hAnsi="Arial" w:cs="Arial"/>
        </w:rPr>
        <w:t>es</w:t>
      </w:r>
      <w:r w:rsidRPr="00BC63FD">
        <w:rPr>
          <w:rFonts w:ascii="Arial" w:hAnsi="Arial" w:cs="Arial"/>
        </w:rPr>
        <w:t xml:space="preserve"> will remain in place pending the outcome of the Appeal</w:t>
      </w:r>
      <w:r w:rsidR="006F13F5">
        <w:rPr>
          <w:rFonts w:ascii="Arial" w:hAnsi="Arial" w:cs="Arial"/>
        </w:rPr>
        <w:t>s</w:t>
      </w:r>
      <w:r w:rsidRPr="00BC63FD">
        <w:rPr>
          <w:rFonts w:ascii="Arial" w:hAnsi="Arial" w:cs="Arial"/>
        </w:rPr>
        <w:t xml:space="preserve"> Panel.</w:t>
      </w:r>
    </w:p>
    <w:p w14:paraId="67CDCC58" w14:textId="77777777" w:rsidR="000D7834" w:rsidRPr="00BC63FD" w:rsidRDefault="000D7834" w:rsidP="002C1F47">
      <w:pPr>
        <w:spacing w:after="0" w:line="240" w:lineRule="auto"/>
        <w:ind w:left="567" w:hanging="567"/>
        <w:rPr>
          <w:rFonts w:ascii="Arial" w:hAnsi="Arial" w:cs="Arial"/>
        </w:rPr>
      </w:pPr>
    </w:p>
    <w:p w14:paraId="5D2542E1" w14:textId="77777777" w:rsidR="000D7834" w:rsidRDefault="00D92A89" w:rsidP="002C1F47">
      <w:pPr>
        <w:spacing w:after="0" w:line="240" w:lineRule="auto"/>
        <w:ind w:left="720" w:hanging="720"/>
        <w:rPr>
          <w:rFonts w:ascii="Arial" w:hAnsi="Arial" w:cs="Arial"/>
        </w:rPr>
      </w:pPr>
      <w:r w:rsidRPr="00BC63FD">
        <w:rPr>
          <w:rFonts w:ascii="Arial" w:hAnsi="Arial" w:cs="Arial"/>
        </w:rPr>
        <w:t>1</w:t>
      </w:r>
      <w:r w:rsidR="008A16F8" w:rsidRPr="00BC63FD">
        <w:rPr>
          <w:rFonts w:ascii="Arial" w:hAnsi="Arial" w:cs="Arial"/>
        </w:rPr>
        <w:t>1</w:t>
      </w:r>
      <w:r w:rsidRPr="00BC63FD">
        <w:rPr>
          <w:rFonts w:ascii="Arial" w:hAnsi="Arial" w:cs="Arial"/>
        </w:rPr>
        <w:t>.</w:t>
      </w:r>
      <w:r w:rsidR="00A139E0" w:rsidRPr="00BC63FD">
        <w:rPr>
          <w:rFonts w:ascii="Arial" w:hAnsi="Arial" w:cs="Arial"/>
        </w:rPr>
        <w:t>3</w:t>
      </w:r>
      <w:r w:rsidRPr="00BC63FD">
        <w:rPr>
          <w:rFonts w:ascii="Arial" w:hAnsi="Arial" w:cs="Arial"/>
        </w:rPr>
        <w:tab/>
      </w:r>
      <w:r w:rsidR="00C97FAF" w:rsidRPr="00BC63FD">
        <w:rPr>
          <w:rFonts w:ascii="Arial" w:hAnsi="Arial" w:cs="Arial"/>
        </w:rPr>
        <w:t>An</w:t>
      </w:r>
      <w:r w:rsidR="000D7834" w:rsidRPr="00BC63FD">
        <w:rPr>
          <w:rFonts w:ascii="Arial" w:hAnsi="Arial" w:cs="Arial"/>
        </w:rPr>
        <w:t xml:space="preserve"> appeal </w:t>
      </w:r>
      <w:proofErr w:type="gramStart"/>
      <w:r w:rsidR="000D7834" w:rsidRPr="00BC63FD">
        <w:rPr>
          <w:rFonts w:ascii="Arial" w:hAnsi="Arial" w:cs="Arial"/>
        </w:rPr>
        <w:t xml:space="preserve">may only be </w:t>
      </w:r>
      <w:r w:rsidR="0080125A" w:rsidRPr="00BC63FD">
        <w:rPr>
          <w:rFonts w:ascii="Arial" w:hAnsi="Arial" w:cs="Arial"/>
        </w:rPr>
        <w:t>submitted</w:t>
      </w:r>
      <w:proofErr w:type="gramEnd"/>
      <w:r w:rsidR="0080125A" w:rsidRPr="00BC63FD">
        <w:rPr>
          <w:rFonts w:ascii="Arial" w:hAnsi="Arial" w:cs="Arial"/>
        </w:rPr>
        <w:t xml:space="preserve"> on </w:t>
      </w:r>
      <w:r w:rsidR="000D7834" w:rsidRPr="00BC63FD">
        <w:rPr>
          <w:rFonts w:ascii="Arial" w:hAnsi="Arial" w:cs="Arial"/>
        </w:rPr>
        <w:t>one or more of the following</w:t>
      </w:r>
      <w:r w:rsidR="0080125A" w:rsidRPr="00BC63FD">
        <w:rPr>
          <w:rFonts w:ascii="Arial" w:hAnsi="Arial" w:cs="Arial"/>
        </w:rPr>
        <w:t xml:space="preserve"> grounds</w:t>
      </w:r>
      <w:r w:rsidR="000D7834" w:rsidRPr="00BC63FD">
        <w:rPr>
          <w:rFonts w:ascii="Arial" w:hAnsi="Arial" w:cs="Arial"/>
        </w:rPr>
        <w:t xml:space="preserve">: </w:t>
      </w:r>
    </w:p>
    <w:p w14:paraId="798395B0" w14:textId="77777777" w:rsidR="00A44C9B" w:rsidRPr="00BC63FD" w:rsidRDefault="00A44C9B" w:rsidP="002C1F47">
      <w:pPr>
        <w:spacing w:after="0" w:line="240" w:lineRule="auto"/>
        <w:ind w:left="720" w:hanging="720"/>
        <w:rPr>
          <w:rFonts w:ascii="Arial" w:hAnsi="Arial" w:cs="Arial"/>
        </w:rPr>
      </w:pPr>
    </w:p>
    <w:p w14:paraId="48128CFA" w14:textId="5B660091" w:rsidR="000D7834" w:rsidRPr="00BC63FD" w:rsidRDefault="006A7D2F" w:rsidP="002C1F47">
      <w:pPr>
        <w:pStyle w:val="ListParagraph"/>
        <w:numPr>
          <w:ilvl w:val="0"/>
          <w:numId w:val="8"/>
        </w:numPr>
        <w:rPr>
          <w:rFonts w:ascii="Arial" w:hAnsi="Arial" w:cs="Arial"/>
        </w:rPr>
      </w:pPr>
      <w:r w:rsidRPr="00BC63FD">
        <w:rPr>
          <w:rFonts w:ascii="Arial" w:hAnsi="Arial" w:cs="Arial"/>
        </w:rPr>
        <w:t>t</w:t>
      </w:r>
      <w:r w:rsidR="000D7834" w:rsidRPr="00BC63FD">
        <w:rPr>
          <w:rFonts w:ascii="Arial" w:hAnsi="Arial" w:cs="Arial"/>
        </w:rPr>
        <w:t xml:space="preserve">hat fresh material evidence is available, which </w:t>
      </w:r>
      <w:r w:rsidR="0080125A" w:rsidRPr="00BC63FD">
        <w:rPr>
          <w:rFonts w:ascii="Arial" w:hAnsi="Arial" w:cs="Arial"/>
        </w:rPr>
        <w:t>it was not possible for the student to make available prior to the decision being made</w:t>
      </w:r>
      <w:r w:rsidR="002C1F47">
        <w:rPr>
          <w:rFonts w:ascii="Arial" w:hAnsi="Arial" w:cs="Arial"/>
        </w:rPr>
        <w:t>;</w:t>
      </w:r>
    </w:p>
    <w:p w14:paraId="0AB73F65" w14:textId="489350BB" w:rsidR="000D7834" w:rsidRPr="00BC63FD" w:rsidRDefault="006A7D2F" w:rsidP="002C1F47">
      <w:pPr>
        <w:pStyle w:val="ListParagraph"/>
        <w:numPr>
          <w:ilvl w:val="0"/>
          <w:numId w:val="8"/>
        </w:numPr>
        <w:rPr>
          <w:rFonts w:ascii="Arial" w:hAnsi="Arial" w:cs="Arial"/>
        </w:rPr>
      </w:pPr>
      <w:r w:rsidRPr="00BC63FD">
        <w:rPr>
          <w:rFonts w:ascii="Arial" w:hAnsi="Arial" w:cs="Arial"/>
        </w:rPr>
        <w:t>t</w:t>
      </w:r>
      <w:r w:rsidR="0080125A" w:rsidRPr="00BC63FD">
        <w:rPr>
          <w:rFonts w:ascii="Arial" w:hAnsi="Arial" w:cs="Arial"/>
        </w:rPr>
        <w:t>here has been a p</w:t>
      </w:r>
      <w:r w:rsidR="000D7834" w:rsidRPr="00BC63FD">
        <w:rPr>
          <w:rFonts w:ascii="Arial" w:hAnsi="Arial" w:cs="Arial"/>
        </w:rPr>
        <w:t xml:space="preserve">rocedural </w:t>
      </w:r>
      <w:r w:rsidR="0080125A" w:rsidRPr="00BC63FD">
        <w:rPr>
          <w:rFonts w:ascii="Arial" w:hAnsi="Arial" w:cs="Arial"/>
        </w:rPr>
        <w:t>i</w:t>
      </w:r>
      <w:r w:rsidR="000D7834" w:rsidRPr="00BC63FD">
        <w:rPr>
          <w:rFonts w:ascii="Arial" w:hAnsi="Arial" w:cs="Arial"/>
        </w:rPr>
        <w:t>rregularity</w:t>
      </w:r>
      <w:r w:rsidR="0080125A" w:rsidRPr="00BC63FD">
        <w:rPr>
          <w:rFonts w:ascii="Arial" w:hAnsi="Arial" w:cs="Arial"/>
        </w:rPr>
        <w:t xml:space="preserve"> in the way that the process leading to the suspension/withdrawal on the grounds of fitness to study has been conducted</w:t>
      </w:r>
      <w:r w:rsidR="002C1F47">
        <w:rPr>
          <w:rFonts w:ascii="Arial" w:hAnsi="Arial" w:cs="Arial"/>
        </w:rPr>
        <w:t>;</w:t>
      </w:r>
    </w:p>
    <w:p w14:paraId="3307C0BC" w14:textId="77777777" w:rsidR="000D7834" w:rsidRPr="00BC63FD" w:rsidRDefault="006A7D2F" w:rsidP="002C1F47">
      <w:pPr>
        <w:pStyle w:val="ListParagraph"/>
        <w:numPr>
          <w:ilvl w:val="0"/>
          <w:numId w:val="8"/>
        </w:numPr>
        <w:rPr>
          <w:rFonts w:ascii="Arial" w:hAnsi="Arial" w:cs="Arial"/>
        </w:rPr>
      </w:pPr>
      <w:proofErr w:type="gramStart"/>
      <w:r w:rsidRPr="00BC63FD">
        <w:rPr>
          <w:rFonts w:ascii="Arial" w:hAnsi="Arial" w:cs="Arial"/>
        </w:rPr>
        <w:t>t</w:t>
      </w:r>
      <w:r w:rsidR="0080125A" w:rsidRPr="00BC63FD">
        <w:rPr>
          <w:rFonts w:ascii="Arial" w:hAnsi="Arial" w:cs="Arial"/>
        </w:rPr>
        <w:t>he</w:t>
      </w:r>
      <w:proofErr w:type="gramEnd"/>
      <w:r w:rsidR="0080125A" w:rsidRPr="00BC63FD">
        <w:rPr>
          <w:rFonts w:ascii="Arial" w:hAnsi="Arial" w:cs="Arial"/>
        </w:rPr>
        <w:t xml:space="preserve"> student has clear evidence of b</w:t>
      </w:r>
      <w:r w:rsidR="000D7834" w:rsidRPr="00BC63FD">
        <w:rPr>
          <w:rFonts w:ascii="Arial" w:hAnsi="Arial" w:cs="Arial"/>
        </w:rPr>
        <w:t xml:space="preserve">ias or </w:t>
      </w:r>
      <w:r w:rsidR="0080125A" w:rsidRPr="00BC63FD">
        <w:rPr>
          <w:rFonts w:ascii="Arial" w:hAnsi="Arial" w:cs="Arial"/>
        </w:rPr>
        <w:t>p</w:t>
      </w:r>
      <w:r w:rsidR="000D7834" w:rsidRPr="00BC63FD">
        <w:rPr>
          <w:rFonts w:ascii="Arial" w:hAnsi="Arial" w:cs="Arial"/>
        </w:rPr>
        <w:t>rejudice</w:t>
      </w:r>
      <w:r w:rsidR="0080125A" w:rsidRPr="00BC63FD">
        <w:rPr>
          <w:rFonts w:ascii="Arial" w:hAnsi="Arial" w:cs="Arial"/>
        </w:rPr>
        <w:t xml:space="preserve"> in the way that the procedure was implemented.</w:t>
      </w:r>
    </w:p>
    <w:p w14:paraId="4B79CB3B" w14:textId="77777777" w:rsidR="000D7834" w:rsidRPr="00BC63FD" w:rsidRDefault="000D7834" w:rsidP="002C1F47">
      <w:pPr>
        <w:spacing w:after="0" w:line="240" w:lineRule="auto"/>
        <w:rPr>
          <w:rFonts w:ascii="Arial" w:hAnsi="Arial" w:cs="Arial"/>
        </w:rPr>
      </w:pPr>
    </w:p>
    <w:p w14:paraId="1A767598" w14:textId="77777777" w:rsidR="000D7834" w:rsidRPr="00BC63FD" w:rsidRDefault="00D92A89" w:rsidP="002C1F47">
      <w:pPr>
        <w:spacing w:after="0" w:line="240" w:lineRule="auto"/>
        <w:ind w:left="720" w:hanging="720"/>
        <w:rPr>
          <w:rFonts w:ascii="Arial" w:hAnsi="Arial" w:cs="Arial"/>
        </w:rPr>
      </w:pPr>
      <w:r w:rsidRPr="00BC63FD">
        <w:rPr>
          <w:rFonts w:ascii="Arial" w:hAnsi="Arial" w:cs="Arial"/>
        </w:rPr>
        <w:t>1</w:t>
      </w:r>
      <w:r w:rsidR="008A16F8" w:rsidRPr="00BC63FD">
        <w:rPr>
          <w:rFonts w:ascii="Arial" w:hAnsi="Arial" w:cs="Arial"/>
        </w:rPr>
        <w:t>1</w:t>
      </w:r>
      <w:r w:rsidRPr="00BC63FD">
        <w:rPr>
          <w:rFonts w:ascii="Arial" w:hAnsi="Arial" w:cs="Arial"/>
        </w:rPr>
        <w:t>.</w:t>
      </w:r>
      <w:r w:rsidR="00A139E0" w:rsidRPr="00BC63FD">
        <w:rPr>
          <w:rFonts w:ascii="Arial" w:hAnsi="Arial" w:cs="Arial"/>
        </w:rPr>
        <w:t>4</w:t>
      </w:r>
      <w:r w:rsidRPr="00BC63FD">
        <w:rPr>
          <w:rFonts w:ascii="Arial" w:hAnsi="Arial" w:cs="Arial"/>
        </w:rPr>
        <w:tab/>
      </w:r>
      <w:r w:rsidR="00840ED7" w:rsidRPr="00BC63FD">
        <w:rPr>
          <w:rFonts w:ascii="Arial" w:hAnsi="Arial" w:cs="Arial"/>
        </w:rPr>
        <w:t xml:space="preserve">The </w:t>
      </w:r>
      <w:r w:rsidR="00A44C9B">
        <w:rPr>
          <w:rFonts w:ascii="Arial" w:hAnsi="Arial" w:cs="Arial"/>
        </w:rPr>
        <w:t>appeal against</w:t>
      </w:r>
      <w:r w:rsidR="00840ED7" w:rsidRPr="00BC63FD">
        <w:rPr>
          <w:rFonts w:ascii="Arial" w:hAnsi="Arial" w:cs="Arial"/>
        </w:rPr>
        <w:t xml:space="preserve"> a </w:t>
      </w:r>
      <w:r w:rsidR="00A44C9B">
        <w:rPr>
          <w:rFonts w:ascii="Arial" w:hAnsi="Arial" w:cs="Arial"/>
        </w:rPr>
        <w:t>f</w:t>
      </w:r>
      <w:r w:rsidR="000D7834" w:rsidRPr="00BC63FD">
        <w:rPr>
          <w:rFonts w:ascii="Arial" w:hAnsi="Arial" w:cs="Arial"/>
        </w:rPr>
        <w:t xml:space="preserve">itness to </w:t>
      </w:r>
      <w:r w:rsidR="00A44C9B">
        <w:rPr>
          <w:rFonts w:ascii="Arial" w:hAnsi="Arial" w:cs="Arial"/>
        </w:rPr>
        <w:t>s</w:t>
      </w:r>
      <w:r w:rsidR="000D7834" w:rsidRPr="00BC63FD">
        <w:rPr>
          <w:rFonts w:ascii="Arial" w:hAnsi="Arial" w:cs="Arial"/>
        </w:rPr>
        <w:t xml:space="preserve">tudy outcome </w:t>
      </w:r>
      <w:r w:rsidR="0080125A" w:rsidRPr="00BC63FD">
        <w:rPr>
          <w:rFonts w:ascii="Arial" w:hAnsi="Arial" w:cs="Arial"/>
        </w:rPr>
        <w:t xml:space="preserve">must set out clearly the grounds on which the appeal is being submitted and must </w:t>
      </w:r>
      <w:r w:rsidR="000D7834" w:rsidRPr="00BC63FD">
        <w:rPr>
          <w:rFonts w:ascii="Arial" w:hAnsi="Arial" w:cs="Arial"/>
        </w:rPr>
        <w:t xml:space="preserve">be accompanied by supporting </w:t>
      </w:r>
      <w:proofErr w:type="gramStart"/>
      <w:r w:rsidR="0080125A" w:rsidRPr="00BC63FD">
        <w:rPr>
          <w:rFonts w:ascii="Arial" w:hAnsi="Arial" w:cs="Arial"/>
        </w:rPr>
        <w:t>evidence</w:t>
      </w:r>
      <w:r w:rsidR="001160ED" w:rsidRPr="00BC63FD">
        <w:rPr>
          <w:rFonts w:ascii="Arial" w:hAnsi="Arial" w:cs="Arial"/>
        </w:rPr>
        <w:t xml:space="preserve"> which substantiates one</w:t>
      </w:r>
      <w:proofErr w:type="gramEnd"/>
      <w:r w:rsidR="001160ED" w:rsidRPr="00BC63FD">
        <w:rPr>
          <w:rFonts w:ascii="Arial" w:hAnsi="Arial" w:cs="Arial"/>
        </w:rPr>
        <w:t xml:space="preserve"> or more of the grounds for appeal set out above</w:t>
      </w:r>
      <w:r w:rsidR="000D7834" w:rsidRPr="00BC63FD">
        <w:rPr>
          <w:rFonts w:ascii="Arial" w:hAnsi="Arial" w:cs="Arial"/>
        </w:rPr>
        <w:t xml:space="preserve">.  </w:t>
      </w:r>
    </w:p>
    <w:p w14:paraId="4D8A15EB" w14:textId="77777777" w:rsidR="000D7834" w:rsidRPr="00BC63FD" w:rsidRDefault="000D7834" w:rsidP="002C1F47">
      <w:pPr>
        <w:spacing w:after="0" w:line="240" w:lineRule="auto"/>
        <w:ind w:left="567" w:hanging="567"/>
        <w:rPr>
          <w:rFonts w:ascii="Arial" w:hAnsi="Arial" w:cs="Arial"/>
        </w:rPr>
      </w:pPr>
    </w:p>
    <w:p w14:paraId="4577C012" w14:textId="77777777" w:rsidR="000D7834" w:rsidRPr="00BC63FD" w:rsidRDefault="00D92A89" w:rsidP="002C1F47">
      <w:pPr>
        <w:spacing w:after="0" w:line="240" w:lineRule="auto"/>
        <w:ind w:left="720" w:hanging="720"/>
        <w:rPr>
          <w:rFonts w:ascii="Arial" w:hAnsi="Arial" w:cs="Arial"/>
        </w:rPr>
      </w:pPr>
      <w:r w:rsidRPr="00BC63FD">
        <w:rPr>
          <w:rFonts w:ascii="Arial" w:hAnsi="Arial" w:cs="Arial"/>
        </w:rPr>
        <w:t>1</w:t>
      </w:r>
      <w:r w:rsidR="008A16F8" w:rsidRPr="00BC63FD">
        <w:rPr>
          <w:rFonts w:ascii="Arial" w:hAnsi="Arial" w:cs="Arial"/>
        </w:rPr>
        <w:t>1</w:t>
      </w:r>
      <w:r w:rsidRPr="00BC63FD">
        <w:rPr>
          <w:rFonts w:ascii="Arial" w:hAnsi="Arial" w:cs="Arial"/>
        </w:rPr>
        <w:t>.</w:t>
      </w:r>
      <w:r w:rsidR="00A139E0" w:rsidRPr="00BC63FD">
        <w:rPr>
          <w:rFonts w:ascii="Arial" w:hAnsi="Arial" w:cs="Arial"/>
        </w:rPr>
        <w:t>5</w:t>
      </w:r>
      <w:r w:rsidRPr="00BC63FD">
        <w:rPr>
          <w:rFonts w:ascii="Arial" w:hAnsi="Arial" w:cs="Arial"/>
        </w:rPr>
        <w:tab/>
      </w:r>
      <w:r w:rsidR="001160ED" w:rsidRPr="00BC63FD">
        <w:rPr>
          <w:rFonts w:ascii="Arial" w:hAnsi="Arial" w:cs="Arial"/>
        </w:rPr>
        <w:t xml:space="preserve">The </w:t>
      </w:r>
      <w:r w:rsidR="00022D75">
        <w:rPr>
          <w:rFonts w:ascii="Arial" w:hAnsi="Arial" w:cs="Arial"/>
        </w:rPr>
        <w:t>Associate Registrar: Student Casework</w:t>
      </w:r>
      <w:r w:rsidR="00A93586" w:rsidRPr="00BC63FD">
        <w:rPr>
          <w:rFonts w:ascii="Arial" w:hAnsi="Arial" w:cs="Arial"/>
        </w:rPr>
        <w:t xml:space="preserve"> (or nominee)</w:t>
      </w:r>
      <w:r w:rsidR="001160ED" w:rsidRPr="00BC63FD">
        <w:rPr>
          <w:rFonts w:ascii="Arial" w:hAnsi="Arial" w:cs="Arial"/>
        </w:rPr>
        <w:t xml:space="preserve"> </w:t>
      </w:r>
      <w:r w:rsidR="006A7D2F" w:rsidRPr="00BC63FD">
        <w:rPr>
          <w:rFonts w:ascii="Arial" w:hAnsi="Arial" w:cs="Arial"/>
        </w:rPr>
        <w:t>will</w:t>
      </w:r>
      <w:r w:rsidR="001160ED" w:rsidRPr="00BC63FD">
        <w:rPr>
          <w:rFonts w:ascii="Arial" w:hAnsi="Arial" w:cs="Arial"/>
        </w:rPr>
        <w:t xml:space="preserve"> consider the appeal and the accompanying evidence and decide whether to refer it to an Appeals Panel (see below) or whether it should be </w:t>
      </w:r>
      <w:proofErr w:type="gramStart"/>
      <w:r w:rsidR="001160ED" w:rsidRPr="00BC63FD">
        <w:rPr>
          <w:rFonts w:ascii="Arial" w:hAnsi="Arial" w:cs="Arial"/>
        </w:rPr>
        <w:t>dismissed</w:t>
      </w:r>
      <w:proofErr w:type="gramEnd"/>
      <w:r w:rsidR="001160ED" w:rsidRPr="00BC63FD">
        <w:rPr>
          <w:rFonts w:ascii="Arial" w:hAnsi="Arial" w:cs="Arial"/>
        </w:rPr>
        <w:t xml:space="preserve"> as it </w:t>
      </w:r>
      <w:r w:rsidR="000D7834" w:rsidRPr="00BC63FD">
        <w:rPr>
          <w:rFonts w:ascii="Arial" w:hAnsi="Arial" w:cs="Arial"/>
        </w:rPr>
        <w:t xml:space="preserve">does not provide a </w:t>
      </w:r>
      <w:r w:rsidR="000D7834" w:rsidRPr="00BC63FD">
        <w:rPr>
          <w:rFonts w:ascii="Arial" w:hAnsi="Arial" w:cs="Arial"/>
          <w:i/>
        </w:rPr>
        <w:t>prima facie</w:t>
      </w:r>
      <w:r w:rsidR="000D7834" w:rsidRPr="00BC63FD">
        <w:rPr>
          <w:rFonts w:ascii="Arial" w:hAnsi="Arial" w:cs="Arial"/>
        </w:rPr>
        <w:t xml:space="preserve"> case under the specified grounds.  </w:t>
      </w:r>
    </w:p>
    <w:p w14:paraId="1E105B5E" w14:textId="77777777" w:rsidR="000D7834" w:rsidRPr="00BC63FD" w:rsidRDefault="000D7834" w:rsidP="002C1F47">
      <w:pPr>
        <w:spacing w:after="0" w:line="240" w:lineRule="auto"/>
        <w:ind w:left="567" w:hanging="567"/>
        <w:rPr>
          <w:rFonts w:ascii="Arial" w:hAnsi="Arial" w:cs="Arial"/>
        </w:rPr>
      </w:pPr>
    </w:p>
    <w:p w14:paraId="748DDD0B" w14:textId="77777777" w:rsidR="001160ED" w:rsidRPr="00BC63FD" w:rsidRDefault="00D92A89" w:rsidP="002C1F47">
      <w:pPr>
        <w:spacing w:after="0" w:line="240" w:lineRule="auto"/>
        <w:ind w:left="720" w:hanging="720"/>
        <w:rPr>
          <w:rFonts w:ascii="Arial" w:hAnsi="Arial" w:cs="Arial"/>
        </w:rPr>
      </w:pPr>
      <w:r w:rsidRPr="00BC63FD">
        <w:rPr>
          <w:rFonts w:ascii="Arial" w:hAnsi="Arial" w:cs="Arial"/>
        </w:rPr>
        <w:t>1</w:t>
      </w:r>
      <w:r w:rsidR="008A16F8" w:rsidRPr="00BC63FD">
        <w:rPr>
          <w:rFonts w:ascii="Arial" w:hAnsi="Arial" w:cs="Arial"/>
        </w:rPr>
        <w:t>1</w:t>
      </w:r>
      <w:r w:rsidRPr="00BC63FD">
        <w:rPr>
          <w:rFonts w:ascii="Arial" w:hAnsi="Arial" w:cs="Arial"/>
        </w:rPr>
        <w:t>.</w:t>
      </w:r>
      <w:r w:rsidR="00A139E0" w:rsidRPr="00BC63FD">
        <w:rPr>
          <w:rFonts w:ascii="Arial" w:hAnsi="Arial" w:cs="Arial"/>
        </w:rPr>
        <w:t>6</w:t>
      </w:r>
      <w:r w:rsidRPr="00BC63FD">
        <w:rPr>
          <w:rFonts w:ascii="Arial" w:hAnsi="Arial" w:cs="Arial"/>
        </w:rPr>
        <w:tab/>
      </w:r>
      <w:r w:rsidR="000D7834" w:rsidRPr="00BC63FD">
        <w:rPr>
          <w:rFonts w:ascii="Arial" w:hAnsi="Arial" w:cs="Arial"/>
        </w:rPr>
        <w:t>I</w:t>
      </w:r>
      <w:r w:rsidR="001160ED" w:rsidRPr="00BC63FD">
        <w:rPr>
          <w:rFonts w:ascii="Arial" w:hAnsi="Arial" w:cs="Arial"/>
        </w:rPr>
        <w:t xml:space="preserve">n the case of an </w:t>
      </w:r>
      <w:proofErr w:type="gramStart"/>
      <w:r w:rsidR="001160ED" w:rsidRPr="00BC63FD">
        <w:rPr>
          <w:rFonts w:ascii="Arial" w:hAnsi="Arial" w:cs="Arial"/>
        </w:rPr>
        <w:t>appeal which</w:t>
      </w:r>
      <w:proofErr w:type="gramEnd"/>
      <w:r w:rsidR="001160ED" w:rsidRPr="00BC63FD">
        <w:rPr>
          <w:rFonts w:ascii="Arial" w:hAnsi="Arial" w:cs="Arial"/>
        </w:rPr>
        <w:t xml:space="preserve"> is accepted, it </w:t>
      </w:r>
      <w:r w:rsidR="00A139E0" w:rsidRPr="00BC63FD">
        <w:rPr>
          <w:rFonts w:ascii="Arial" w:hAnsi="Arial" w:cs="Arial"/>
        </w:rPr>
        <w:t>will</w:t>
      </w:r>
      <w:r w:rsidR="001160ED" w:rsidRPr="00BC63FD">
        <w:rPr>
          <w:rFonts w:ascii="Arial" w:hAnsi="Arial" w:cs="Arial"/>
        </w:rPr>
        <w:t xml:space="preserve"> be referred to an Appeal Panel </w:t>
      </w:r>
      <w:r w:rsidR="00C4378E" w:rsidRPr="00BC63FD">
        <w:rPr>
          <w:rFonts w:ascii="Arial" w:hAnsi="Arial" w:cs="Arial"/>
        </w:rPr>
        <w:t>consist</w:t>
      </w:r>
      <w:r w:rsidR="001160ED" w:rsidRPr="00BC63FD">
        <w:rPr>
          <w:rFonts w:ascii="Arial" w:hAnsi="Arial" w:cs="Arial"/>
        </w:rPr>
        <w:t>ing</w:t>
      </w:r>
      <w:r w:rsidR="00C4378E" w:rsidRPr="00BC63FD">
        <w:rPr>
          <w:rFonts w:ascii="Arial" w:hAnsi="Arial" w:cs="Arial"/>
        </w:rPr>
        <w:t xml:space="preserve"> of the </w:t>
      </w:r>
      <w:r w:rsidR="00106B4D">
        <w:rPr>
          <w:rFonts w:ascii="Arial" w:hAnsi="Arial" w:cs="Arial"/>
        </w:rPr>
        <w:t>Vice-Chancellor</w:t>
      </w:r>
      <w:r w:rsidR="001160ED" w:rsidRPr="00BC63FD">
        <w:rPr>
          <w:rFonts w:ascii="Arial" w:hAnsi="Arial" w:cs="Arial"/>
        </w:rPr>
        <w:t xml:space="preserve"> (or nominee)</w:t>
      </w:r>
      <w:r w:rsidR="00C4378E" w:rsidRPr="00BC63FD">
        <w:rPr>
          <w:rFonts w:ascii="Arial" w:hAnsi="Arial" w:cs="Arial"/>
        </w:rPr>
        <w:t xml:space="preserve"> and another senior member of </w:t>
      </w:r>
      <w:r w:rsidR="001160ED" w:rsidRPr="00BC63FD">
        <w:rPr>
          <w:rFonts w:ascii="Arial" w:hAnsi="Arial" w:cs="Arial"/>
        </w:rPr>
        <w:t xml:space="preserve">University </w:t>
      </w:r>
      <w:r w:rsidR="00C4378E" w:rsidRPr="00BC63FD">
        <w:rPr>
          <w:rFonts w:ascii="Arial" w:hAnsi="Arial" w:cs="Arial"/>
        </w:rPr>
        <w:t>staff</w:t>
      </w:r>
      <w:r w:rsidR="001160ED" w:rsidRPr="00BC63FD">
        <w:rPr>
          <w:rFonts w:ascii="Arial" w:hAnsi="Arial" w:cs="Arial"/>
        </w:rPr>
        <w:t xml:space="preserve"> who has had no previous connection with the case</w:t>
      </w:r>
      <w:r w:rsidR="00C4378E" w:rsidRPr="00BC63FD">
        <w:rPr>
          <w:rFonts w:ascii="Arial" w:hAnsi="Arial" w:cs="Arial"/>
        </w:rPr>
        <w:t>.</w:t>
      </w:r>
      <w:r w:rsidR="004B2454" w:rsidRPr="00BC63FD">
        <w:rPr>
          <w:rFonts w:ascii="Arial" w:hAnsi="Arial" w:cs="Arial"/>
        </w:rPr>
        <w:t xml:space="preserve">  </w:t>
      </w:r>
      <w:r w:rsidR="001160ED" w:rsidRPr="00BC63FD">
        <w:rPr>
          <w:rFonts w:ascii="Arial" w:hAnsi="Arial" w:cs="Arial"/>
        </w:rPr>
        <w:t xml:space="preserve">The Appeal Panel </w:t>
      </w:r>
      <w:r w:rsidR="001914DF" w:rsidRPr="00BC63FD">
        <w:rPr>
          <w:rFonts w:ascii="Arial" w:hAnsi="Arial" w:cs="Arial"/>
        </w:rPr>
        <w:t>should</w:t>
      </w:r>
      <w:r w:rsidR="001160ED" w:rsidRPr="00BC63FD">
        <w:rPr>
          <w:rFonts w:ascii="Arial" w:hAnsi="Arial" w:cs="Arial"/>
        </w:rPr>
        <w:t xml:space="preserve"> hold a hearing, arranged by the </w:t>
      </w:r>
      <w:r w:rsidR="004213F0">
        <w:rPr>
          <w:rFonts w:ascii="Arial" w:hAnsi="Arial" w:cs="Arial"/>
        </w:rPr>
        <w:t>Student Casework Unit</w:t>
      </w:r>
      <w:r w:rsidR="001160ED" w:rsidRPr="00BC63FD">
        <w:rPr>
          <w:rFonts w:ascii="Arial" w:hAnsi="Arial" w:cs="Arial"/>
        </w:rPr>
        <w:t xml:space="preserve">, to which the student </w:t>
      </w:r>
      <w:proofErr w:type="gramStart"/>
      <w:r w:rsidR="00A139E0" w:rsidRPr="00BC63FD">
        <w:rPr>
          <w:rFonts w:ascii="Arial" w:hAnsi="Arial" w:cs="Arial"/>
        </w:rPr>
        <w:t>will</w:t>
      </w:r>
      <w:r w:rsidR="001160ED" w:rsidRPr="00BC63FD">
        <w:rPr>
          <w:rFonts w:ascii="Arial" w:hAnsi="Arial" w:cs="Arial"/>
        </w:rPr>
        <w:t xml:space="preserve"> be invited</w:t>
      </w:r>
      <w:proofErr w:type="gramEnd"/>
      <w:r w:rsidR="001160ED" w:rsidRPr="00BC63FD">
        <w:rPr>
          <w:rFonts w:ascii="Arial" w:hAnsi="Arial" w:cs="Arial"/>
        </w:rPr>
        <w:t xml:space="preserve"> to make representations in writing or in person.  The student </w:t>
      </w:r>
      <w:proofErr w:type="gramStart"/>
      <w:r w:rsidR="001160ED" w:rsidRPr="00BC63FD">
        <w:rPr>
          <w:rFonts w:ascii="Arial" w:hAnsi="Arial" w:cs="Arial"/>
        </w:rPr>
        <w:t>may be accompanied</w:t>
      </w:r>
      <w:proofErr w:type="gramEnd"/>
      <w:r w:rsidR="001160ED" w:rsidRPr="00BC63FD">
        <w:rPr>
          <w:rFonts w:ascii="Arial" w:hAnsi="Arial" w:cs="Arial"/>
        </w:rPr>
        <w:t xml:space="preserve"> to the hearing.</w:t>
      </w:r>
    </w:p>
    <w:p w14:paraId="0165DC2C" w14:textId="77777777" w:rsidR="001160ED" w:rsidRPr="00BC63FD" w:rsidRDefault="001160ED" w:rsidP="002C1F47">
      <w:pPr>
        <w:suppressAutoHyphens/>
        <w:spacing w:after="0" w:line="240" w:lineRule="auto"/>
        <w:ind w:left="709" w:hanging="709"/>
        <w:rPr>
          <w:rFonts w:ascii="Arial" w:hAnsi="Arial" w:cs="Arial"/>
          <w:spacing w:val="-3"/>
        </w:rPr>
      </w:pPr>
    </w:p>
    <w:p w14:paraId="3BBC2A20" w14:textId="77777777" w:rsidR="00D8462F" w:rsidRPr="00BC63FD" w:rsidRDefault="001160ED" w:rsidP="002C1F47">
      <w:pPr>
        <w:suppressAutoHyphens/>
        <w:spacing w:after="0" w:line="240" w:lineRule="auto"/>
        <w:ind w:left="709" w:hanging="709"/>
        <w:rPr>
          <w:rFonts w:ascii="Arial" w:hAnsi="Arial" w:cs="Arial"/>
          <w:spacing w:val="-3"/>
        </w:rPr>
      </w:pPr>
      <w:r w:rsidRPr="00BC63FD">
        <w:rPr>
          <w:rFonts w:ascii="Arial" w:hAnsi="Arial" w:cs="Arial"/>
          <w:spacing w:val="-3"/>
        </w:rPr>
        <w:t>1</w:t>
      </w:r>
      <w:r w:rsidR="008A16F8" w:rsidRPr="00BC63FD">
        <w:rPr>
          <w:rFonts w:ascii="Arial" w:hAnsi="Arial" w:cs="Arial"/>
          <w:spacing w:val="-3"/>
        </w:rPr>
        <w:t>1</w:t>
      </w:r>
      <w:r w:rsidRPr="00BC63FD">
        <w:rPr>
          <w:rFonts w:ascii="Arial" w:hAnsi="Arial" w:cs="Arial"/>
          <w:spacing w:val="-3"/>
        </w:rPr>
        <w:t>.</w:t>
      </w:r>
      <w:r w:rsidR="00A139E0" w:rsidRPr="00BC63FD">
        <w:rPr>
          <w:rFonts w:ascii="Arial" w:hAnsi="Arial" w:cs="Arial"/>
          <w:spacing w:val="-3"/>
        </w:rPr>
        <w:t>7</w:t>
      </w:r>
      <w:r w:rsidR="006F13F5">
        <w:rPr>
          <w:rFonts w:ascii="Arial" w:hAnsi="Arial" w:cs="Arial"/>
          <w:spacing w:val="-3"/>
        </w:rPr>
        <w:tab/>
        <w:t>The decision of the p</w:t>
      </w:r>
      <w:r w:rsidRPr="00BC63FD">
        <w:rPr>
          <w:rFonts w:ascii="Arial" w:hAnsi="Arial" w:cs="Arial"/>
          <w:spacing w:val="-3"/>
        </w:rPr>
        <w:t xml:space="preserve">anel considering the appeal </w:t>
      </w:r>
      <w:r w:rsidR="00A139E0" w:rsidRPr="00BC63FD">
        <w:rPr>
          <w:rFonts w:ascii="Arial" w:hAnsi="Arial" w:cs="Arial"/>
          <w:spacing w:val="-3"/>
        </w:rPr>
        <w:t>will</w:t>
      </w:r>
      <w:r w:rsidRPr="00BC63FD">
        <w:rPr>
          <w:rFonts w:ascii="Arial" w:hAnsi="Arial" w:cs="Arial"/>
          <w:spacing w:val="-3"/>
        </w:rPr>
        <w:t xml:space="preserve"> be final and </w:t>
      </w:r>
      <w:proofErr w:type="gramStart"/>
      <w:r w:rsidR="00A139E0" w:rsidRPr="00BC63FD">
        <w:rPr>
          <w:rFonts w:ascii="Arial" w:hAnsi="Arial" w:cs="Arial"/>
          <w:spacing w:val="-3"/>
        </w:rPr>
        <w:t>will</w:t>
      </w:r>
      <w:r w:rsidRPr="00BC63FD">
        <w:rPr>
          <w:rFonts w:ascii="Arial" w:hAnsi="Arial" w:cs="Arial"/>
          <w:spacing w:val="-3"/>
        </w:rPr>
        <w:t xml:space="preserve"> be notified</w:t>
      </w:r>
      <w:proofErr w:type="gramEnd"/>
      <w:r w:rsidRPr="00BC63FD">
        <w:rPr>
          <w:rFonts w:ascii="Arial" w:hAnsi="Arial" w:cs="Arial"/>
          <w:spacing w:val="-3"/>
        </w:rPr>
        <w:t xml:space="preserve"> to the student within a period of 5 working days following the meeting.</w:t>
      </w:r>
    </w:p>
    <w:p w14:paraId="3CA8D290" w14:textId="77777777" w:rsidR="00D8462F" w:rsidRPr="00BC63FD" w:rsidRDefault="00D8462F" w:rsidP="002C1F47">
      <w:pPr>
        <w:spacing w:after="0" w:line="240" w:lineRule="auto"/>
        <w:ind w:left="567" w:hanging="567"/>
        <w:rPr>
          <w:rFonts w:ascii="Arial" w:hAnsi="Arial" w:cs="Arial"/>
        </w:rPr>
      </w:pPr>
    </w:p>
    <w:p w14:paraId="33A2A173" w14:textId="77777777" w:rsidR="00D8462F" w:rsidRPr="00BC63FD" w:rsidRDefault="00D92A89" w:rsidP="002C1F47">
      <w:pPr>
        <w:tabs>
          <w:tab w:val="left" w:pos="0"/>
        </w:tabs>
        <w:suppressAutoHyphens/>
        <w:spacing w:after="0" w:line="240" w:lineRule="auto"/>
        <w:ind w:left="720" w:hanging="720"/>
        <w:rPr>
          <w:rFonts w:ascii="Arial" w:hAnsi="Arial" w:cs="Arial"/>
        </w:rPr>
      </w:pPr>
      <w:r w:rsidRPr="00BC63FD">
        <w:rPr>
          <w:rFonts w:ascii="Arial" w:hAnsi="Arial" w:cs="Arial"/>
        </w:rPr>
        <w:t>1</w:t>
      </w:r>
      <w:r w:rsidR="008A16F8" w:rsidRPr="00BC63FD">
        <w:rPr>
          <w:rFonts w:ascii="Arial" w:hAnsi="Arial" w:cs="Arial"/>
        </w:rPr>
        <w:t>1</w:t>
      </w:r>
      <w:r w:rsidRPr="00BC63FD">
        <w:rPr>
          <w:rFonts w:ascii="Arial" w:hAnsi="Arial" w:cs="Arial"/>
        </w:rPr>
        <w:t>.</w:t>
      </w:r>
      <w:r w:rsidR="00A139E0" w:rsidRPr="00BC63FD">
        <w:rPr>
          <w:rFonts w:ascii="Arial" w:hAnsi="Arial" w:cs="Arial"/>
        </w:rPr>
        <w:t>8</w:t>
      </w:r>
      <w:r w:rsidRPr="00BC63FD">
        <w:rPr>
          <w:rFonts w:ascii="Arial" w:hAnsi="Arial" w:cs="Arial"/>
        </w:rPr>
        <w:tab/>
      </w:r>
      <w:r w:rsidR="000D7834" w:rsidRPr="00BC63FD">
        <w:rPr>
          <w:rFonts w:ascii="Arial" w:hAnsi="Arial" w:cs="Arial"/>
        </w:rPr>
        <w:t>There shall be no further appeal within the University.</w:t>
      </w:r>
    </w:p>
    <w:p w14:paraId="766DF080" w14:textId="19475D7F" w:rsidR="00FE1988" w:rsidRDefault="00FE1988" w:rsidP="002C1F47">
      <w:pPr>
        <w:tabs>
          <w:tab w:val="left" w:pos="0"/>
        </w:tabs>
        <w:suppressAutoHyphens/>
        <w:spacing w:after="0" w:line="240" w:lineRule="auto"/>
        <w:ind w:left="720" w:hanging="720"/>
        <w:rPr>
          <w:rFonts w:ascii="Arial" w:hAnsi="Arial" w:cs="Arial"/>
          <w:b/>
        </w:rPr>
      </w:pPr>
    </w:p>
    <w:p w14:paraId="61DA85F6" w14:textId="6D7C385B" w:rsidR="0078710D" w:rsidRDefault="0078710D" w:rsidP="002C1F47">
      <w:pPr>
        <w:tabs>
          <w:tab w:val="left" w:pos="0"/>
        </w:tabs>
        <w:suppressAutoHyphens/>
        <w:spacing w:after="0" w:line="240" w:lineRule="auto"/>
        <w:ind w:left="720" w:hanging="720"/>
        <w:rPr>
          <w:rFonts w:ascii="Arial" w:hAnsi="Arial" w:cs="Arial"/>
          <w:b/>
        </w:rPr>
      </w:pPr>
    </w:p>
    <w:p w14:paraId="518AEEAC" w14:textId="77777777" w:rsidR="008344D9" w:rsidRDefault="008344D9" w:rsidP="002C1F47">
      <w:pPr>
        <w:tabs>
          <w:tab w:val="left" w:pos="0"/>
        </w:tabs>
        <w:suppressAutoHyphens/>
        <w:spacing w:after="0" w:line="240" w:lineRule="auto"/>
        <w:ind w:left="720" w:hanging="720"/>
        <w:rPr>
          <w:rFonts w:ascii="Arial" w:hAnsi="Arial" w:cs="Arial"/>
          <w:b/>
        </w:rPr>
      </w:pPr>
    </w:p>
    <w:p w14:paraId="28457A3C" w14:textId="46C10873" w:rsidR="006E0798" w:rsidRPr="00BC63FD" w:rsidRDefault="009815C0" w:rsidP="002C1F47">
      <w:pPr>
        <w:tabs>
          <w:tab w:val="left" w:pos="0"/>
        </w:tabs>
        <w:suppressAutoHyphens/>
        <w:spacing w:after="0" w:line="240" w:lineRule="auto"/>
        <w:ind w:left="720" w:hanging="720"/>
        <w:rPr>
          <w:rFonts w:ascii="Arial" w:hAnsi="Arial" w:cs="Arial"/>
          <w:b/>
          <w:spacing w:val="-3"/>
        </w:rPr>
      </w:pPr>
      <w:r w:rsidRPr="00BC63FD">
        <w:rPr>
          <w:rFonts w:ascii="Arial" w:hAnsi="Arial" w:cs="Arial"/>
          <w:b/>
        </w:rPr>
        <w:lastRenderedPageBreak/>
        <w:t>1</w:t>
      </w:r>
      <w:r w:rsidR="008A16F8" w:rsidRPr="00BC63FD">
        <w:rPr>
          <w:rFonts w:ascii="Arial" w:hAnsi="Arial" w:cs="Arial"/>
          <w:b/>
        </w:rPr>
        <w:t>2</w:t>
      </w:r>
      <w:r w:rsidRPr="00BC63FD">
        <w:rPr>
          <w:rFonts w:ascii="Arial" w:hAnsi="Arial" w:cs="Arial"/>
          <w:b/>
        </w:rPr>
        <w:t>.</w:t>
      </w:r>
      <w:r w:rsidRPr="00BC63FD">
        <w:rPr>
          <w:rFonts w:ascii="Arial" w:hAnsi="Arial" w:cs="Arial"/>
          <w:b/>
          <w:spacing w:val="-3"/>
        </w:rPr>
        <w:tab/>
      </w:r>
      <w:r w:rsidR="006E0798" w:rsidRPr="00BC63FD">
        <w:rPr>
          <w:rFonts w:ascii="Arial" w:hAnsi="Arial" w:cs="Arial"/>
          <w:b/>
          <w:spacing w:val="-3"/>
        </w:rPr>
        <w:t>Monitoring</w:t>
      </w:r>
    </w:p>
    <w:p w14:paraId="0C6F209C" w14:textId="77777777" w:rsidR="006E0798" w:rsidRPr="00BC63FD" w:rsidRDefault="006E0798" w:rsidP="002C1F47">
      <w:pPr>
        <w:tabs>
          <w:tab w:val="left" w:pos="0"/>
        </w:tabs>
        <w:suppressAutoHyphens/>
        <w:spacing w:after="0" w:line="240" w:lineRule="auto"/>
        <w:ind w:left="720" w:hanging="720"/>
        <w:rPr>
          <w:rFonts w:ascii="Arial" w:hAnsi="Arial" w:cs="Arial"/>
          <w:b/>
          <w:spacing w:val="-3"/>
        </w:rPr>
      </w:pPr>
    </w:p>
    <w:p w14:paraId="1E42C379" w14:textId="5F7C058E" w:rsidR="006E0798" w:rsidRDefault="008A16F8" w:rsidP="002C1F47">
      <w:pPr>
        <w:tabs>
          <w:tab w:val="left" w:pos="0"/>
        </w:tabs>
        <w:suppressAutoHyphens/>
        <w:spacing w:after="0" w:line="240" w:lineRule="auto"/>
        <w:ind w:left="720" w:hanging="720"/>
        <w:rPr>
          <w:rFonts w:ascii="Arial" w:hAnsi="Arial" w:cs="Arial"/>
          <w:spacing w:val="-3"/>
        </w:rPr>
      </w:pPr>
      <w:r w:rsidRPr="00BC63FD">
        <w:rPr>
          <w:rFonts w:ascii="Arial" w:hAnsi="Arial" w:cs="Arial"/>
          <w:spacing w:val="-3"/>
        </w:rPr>
        <w:t>12</w:t>
      </w:r>
      <w:r w:rsidR="003A7092" w:rsidRPr="00BC63FD">
        <w:rPr>
          <w:rFonts w:ascii="Arial" w:hAnsi="Arial" w:cs="Arial"/>
          <w:spacing w:val="-3"/>
        </w:rPr>
        <w:t>.1</w:t>
      </w:r>
      <w:r w:rsidR="003A7092" w:rsidRPr="00BC63FD">
        <w:rPr>
          <w:rFonts w:ascii="Arial" w:hAnsi="Arial" w:cs="Arial"/>
          <w:spacing w:val="-3"/>
        </w:rPr>
        <w:tab/>
      </w:r>
      <w:r w:rsidR="006E0798" w:rsidRPr="00BC63FD">
        <w:rPr>
          <w:rFonts w:ascii="Arial" w:hAnsi="Arial" w:cs="Arial"/>
          <w:spacing w:val="-3"/>
        </w:rPr>
        <w:t>It is the respons</w:t>
      </w:r>
      <w:r w:rsidR="00FE575F" w:rsidRPr="00BC63FD">
        <w:rPr>
          <w:rFonts w:ascii="Arial" w:hAnsi="Arial" w:cs="Arial"/>
          <w:spacing w:val="-3"/>
        </w:rPr>
        <w:t xml:space="preserve">ibility of the </w:t>
      </w:r>
      <w:r w:rsidR="003703BD">
        <w:rPr>
          <w:rFonts w:ascii="Arial" w:hAnsi="Arial" w:cs="Arial"/>
          <w:spacing w:val="-3"/>
        </w:rPr>
        <w:t>Advice Zone Team Leader</w:t>
      </w:r>
      <w:r w:rsidR="003A03BF" w:rsidRPr="00BC63FD">
        <w:rPr>
          <w:rFonts w:ascii="Arial" w:hAnsi="Arial" w:cs="Arial"/>
          <w:spacing w:val="-3"/>
        </w:rPr>
        <w:t xml:space="preserve"> </w:t>
      </w:r>
      <w:r w:rsidR="006E0798" w:rsidRPr="00BC63FD">
        <w:rPr>
          <w:rFonts w:ascii="Arial" w:hAnsi="Arial" w:cs="Arial"/>
          <w:spacing w:val="-3"/>
        </w:rPr>
        <w:t xml:space="preserve">to keep a record of the </w:t>
      </w:r>
      <w:r w:rsidR="00462EB4" w:rsidRPr="00BC63FD">
        <w:rPr>
          <w:rFonts w:ascii="Arial" w:hAnsi="Arial" w:cs="Arial"/>
          <w:spacing w:val="-3"/>
        </w:rPr>
        <w:t xml:space="preserve">number of times the </w:t>
      </w:r>
      <w:r w:rsidR="006A7D2F" w:rsidRPr="00BC63FD">
        <w:rPr>
          <w:rFonts w:ascii="Arial" w:hAnsi="Arial" w:cs="Arial"/>
          <w:spacing w:val="-3"/>
        </w:rPr>
        <w:t xml:space="preserve">Fitness to Study </w:t>
      </w:r>
      <w:r w:rsidR="00FE575F" w:rsidRPr="00BC63FD">
        <w:rPr>
          <w:rFonts w:ascii="Arial" w:hAnsi="Arial" w:cs="Arial"/>
          <w:spacing w:val="-3"/>
        </w:rPr>
        <w:t>R</w:t>
      </w:r>
      <w:r w:rsidR="006A7D2F" w:rsidRPr="00BC63FD">
        <w:rPr>
          <w:rFonts w:ascii="Arial" w:hAnsi="Arial" w:cs="Arial"/>
          <w:spacing w:val="-3"/>
        </w:rPr>
        <w:t>egulations have</w:t>
      </w:r>
      <w:r w:rsidR="00462EB4" w:rsidRPr="00BC63FD">
        <w:rPr>
          <w:rFonts w:ascii="Arial" w:hAnsi="Arial" w:cs="Arial"/>
          <w:spacing w:val="-3"/>
        </w:rPr>
        <w:t xml:space="preserve"> been used withi</w:t>
      </w:r>
      <w:r w:rsidR="000319D8" w:rsidRPr="00BC63FD">
        <w:rPr>
          <w:rFonts w:ascii="Arial" w:hAnsi="Arial" w:cs="Arial"/>
          <w:spacing w:val="-3"/>
        </w:rPr>
        <w:t>n each academic year</w:t>
      </w:r>
      <w:r w:rsidR="0036201E" w:rsidRPr="00BC63FD">
        <w:rPr>
          <w:rFonts w:ascii="Arial" w:hAnsi="Arial" w:cs="Arial"/>
          <w:spacing w:val="-3"/>
        </w:rPr>
        <w:t xml:space="preserve">, </w:t>
      </w:r>
      <w:r w:rsidR="000319D8" w:rsidRPr="00BC63FD">
        <w:rPr>
          <w:rFonts w:ascii="Arial" w:hAnsi="Arial" w:cs="Arial"/>
          <w:spacing w:val="-3"/>
        </w:rPr>
        <w:t>which l</w:t>
      </w:r>
      <w:r w:rsidR="0036201E" w:rsidRPr="00BC63FD">
        <w:rPr>
          <w:rFonts w:ascii="Arial" w:hAnsi="Arial" w:cs="Arial"/>
          <w:spacing w:val="-3"/>
        </w:rPr>
        <w:t>evel has been reached</w:t>
      </w:r>
      <w:r w:rsidR="00462EB4" w:rsidRPr="00BC63FD">
        <w:rPr>
          <w:rFonts w:ascii="Arial" w:hAnsi="Arial" w:cs="Arial"/>
          <w:spacing w:val="-3"/>
        </w:rPr>
        <w:t xml:space="preserve"> and the outcome.  This information </w:t>
      </w:r>
      <w:proofErr w:type="gramStart"/>
      <w:r w:rsidR="00462EB4" w:rsidRPr="00BC63FD">
        <w:rPr>
          <w:rFonts w:ascii="Arial" w:hAnsi="Arial" w:cs="Arial"/>
          <w:spacing w:val="-3"/>
        </w:rPr>
        <w:t xml:space="preserve">should be collated and sent to </w:t>
      </w:r>
      <w:r w:rsidR="006E0570" w:rsidRPr="00BC63FD">
        <w:rPr>
          <w:rFonts w:ascii="Arial" w:hAnsi="Arial" w:cs="Arial"/>
          <w:spacing w:val="-3"/>
        </w:rPr>
        <w:t>t</w:t>
      </w:r>
      <w:r w:rsidR="00462EB4" w:rsidRPr="00BC63FD">
        <w:rPr>
          <w:rFonts w:ascii="Arial" w:hAnsi="Arial" w:cs="Arial"/>
          <w:spacing w:val="-3"/>
        </w:rPr>
        <w:t xml:space="preserve">he </w:t>
      </w:r>
      <w:r w:rsidR="006E0570" w:rsidRPr="00BC63FD">
        <w:rPr>
          <w:rFonts w:ascii="Arial" w:hAnsi="Arial" w:cs="Arial"/>
          <w:spacing w:val="-3"/>
        </w:rPr>
        <w:t>Student Casework Unit</w:t>
      </w:r>
      <w:r w:rsidR="00462EB4" w:rsidRPr="00BC63FD">
        <w:rPr>
          <w:rFonts w:ascii="Arial" w:hAnsi="Arial" w:cs="Arial"/>
          <w:spacing w:val="-3"/>
        </w:rPr>
        <w:t xml:space="preserve"> for statistical and monitoring purposes</w:t>
      </w:r>
      <w:proofErr w:type="gramEnd"/>
      <w:r w:rsidR="00462EB4" w:rsidRPr="00BC63FD">
        <w:rPr>
          <w:rFonts w:ascii="Arial" w:hAnsi="Arial" w:cs="Arial"/>
          <w:spacing w:val="-3"/>
        </w:rPr>
        <w:t xml:space="preserve">.  It should contain no personal or </w:t>
      </w:r>
      <w:r w:rsidR="00F024A5" w:rsidRPr="00BC63FD">
        <w:rPr>
          <w:rFonts w:ascii="Arial" w:hAnsi="Arial" w:cs="Arial"/>
          <w:spacing w:val="-3"/>
        </w:rPr>
        <w:t xml:space="preserve">personal and </w:t>
      </w:r>
      <w:r w:rsidR="00462EB4" w:rsidRPr="00BC63FD">
        <w:rPr>
          <w:rFonts w:ascii="Arial" w:hAnsi="Arial" w:cs="Arial"/>
          <w:spacing w:val="-3"/>
        </w:rPr>
        <w:t>sensitive information.</w:t>
      </w:r>
    </w:p>
    <w:p w14:paraId="0251BD09" w14:textId="77777777" w:rsidR="00B94817" w:rsidRDefault="00B94817" w:rsidP="002C1F47">
      <w:pPr>
        <w:tabs>
          <w:tab w:val="left" w:pos="0"/>
        </w:tabs>
        <w:suppressAutoHyphens/>
        <w:spacing w:after="0" w:line="240" w:lineRule="auto"/>
        <w:ind w:left="720" w:hanging="720"/>
        <w:rPr>
          <w:rFonts w:ascii="Arial" w:hAnsi="Arial" w:cs="Arial"/>
          <w:spacing w:val="-3"/>
        </w:rPr>
      </w:pPr>
    </w:p>
    <w:p w14:paraId="516E234E" w14:textId="77777777" w:rsidR="0078710D" w:rsidRDefault="0078710D" w:rsidP="002C1F47">
      <w:pPr>
        <w:tabs>
          <w:tab w:val="left" w:pos="0"/>
        </w:tabs>
        <w:suppressAutoHyphens/>
        <w:spacing w:after="0" w:line="240" w:lineRule="auto"/>
        <w:ind w:left="720" w:hanging="720"/>
        <w:rPr>
          <w:rFonts w:ascii="Arial" w:hAnsi="Arial" w:cs="Arial"/>
          <w:b/>
          <w:spacing w:val="-3"/>
        </w:rPr>
      </w:pPr>
    </w:p>
    <w:p w14:paraId="300081D0" w14:textId="55419E98" w:rsidR="00D8462F" w:rsidRPr="00BC63FD" w:rsidRDefault="008A16F8" w:rsidP="002C1F47">
      <w:pPr>
        <w:tabs>
          <w:tab w:val="left" w:pos="0"/>
        </w:tabs>
        <w:suppressAutoHyphens/>
        <w:spacing w:after="0" w:line="240" w:lineRule="auto"/>
        <w:ind w:left="720" w:hanging="720"/>
        <w:rPr>
          <w:rFonts w:ascii="Arial" w:hAnsi="Arial" w:cs="Arial"/>
          <w:b/>
          <w:spacing w:val="-3"/>
        </w:rPr>
      </w:pPr>
      <w:r w:rsidRPr="00BC63FD">
        <w:rPr>
          <w:rFonts w:ascii="Arial" w:hAnsi="Arial" w:cs="Arial"/>
          <w:b/>
          <w:spacing w:val="-3"/>
        </w:rPr>
        <w:t>13</w:t>
      </w:r>
      <w:r w:rsidR="006E0798" w:rsidRPr="00BC63FD">
        <w:rPr>
          <w:rFonts w:ascii="Arial" w:hAnsi="Arial" w:cs="Arial"/>
          <w:b/>
          <w:spacing w:val="-3"/>
        </w:rPr>
        <w:t>.</w:t>
      </w:r>
      <w:r w:rsidR="006E0798" w:rsidRPr="00BC63FD">
        <w:rPr>
          <w:rFonts w:ascii="Arial" w:hAnsi="Arial" w:cs="Arial"/>
          <w:b/>
          <w:spacing w:val="-3"/>
        </w:rPr>
        <w:tab/>
      </w:r>
      <w:r w:rsidR="009815C0" w:rsidRPr="00BC63FD">
        <w:rPr>
          <w:rFonts w:ascii="Arial" w:hAnsi="Arial" w:cs="Arial"/>
          <w:b/>
          <w:spacing w:val="-3"/>
        </w:rPr>
        <w:t>Office of the Independent Adjudicator</w:t>
      </w:r>
    </w:p>
    <w:p w14:paraId="1E80CDB0" w14:textId="77777777" w:rsidR="00D8462F" w:rsidRPr="00BC63FD" w:rsidRDefault="00D8462F" w:rsidP="002C1F47">
      <w:pPr>
        <w:tabs>
          <w:tab w:val="left" w:pos="0"/>
        </w:tabs>
        <w:suppressAutoHyphens/>
        <w:spacing w:after="0" w:line="240" w:lineRule="auto"/>
        <w:rPr>
          <w:rFonts w:ascii="Arial" w:hAnsi="Arial" w:cs="Arial"/>
          <w:b/>
          <w:spacing w:val="-3"/>
        </w:rPr>
      </w:pPr>
    </w:p>
    <w:p w14:paraId="4E5F8ED9" w14:textId="77777777" w:rsidR="000D7834" w:rsidRPr="00B41020" w:rsidRDefault="00C97FAF" w:rsidP="002C1F47">
      <w:pPr>
        <w:pStyle w:val="BodyText"/>
        <w:tabs>
          <w:tab w:val="left" w:pos="709"/>
        </w:tabs>
        <w:suppressAutoHyphens/>
        <w:ind w:left="709" w:hanging="709"/>
        <w:jc w:val="left"/>
        <w:rPr>
          <w:rFonts w:ascii="Arial" w:hAnsi="Arial" w:cs="Arial"/>
          <w:spacing w:val="-3"/>
          <w:sz w:val="22"/>
          <w:szCs w:val="22"/>
        </w:rPr>
      </w:pPr>
      <w:r w:rsidRPr="00BC63FD">
        <w:rPr>
          <w:rFonts w:ascii="Arial" w:hAnsi="Arial" w:cs="Arial"/>
          <w:spacing w:val="-3"/>
          <w:sz w:val="22"/>
          <w:szCs w:val="22"/>
        </w:rPr>
        <w:t>1</w:t>
      </w:r>
      <w:r w:rsidR="008A16F8" w:rsidRPr="00BC63FD">
        <w:rPr>
          <w:rFonts w:ascii="Arial" w:hAnsi="Arial" w:cs="Arial"/>
          <w:spacing w:val="-3"/>
          <w:sz w:val="22"/>
          <w:szCs w:val="22"/>
        </w:rPr>
        <w:t>3</w:t>
      </w:r>
      <w:r w:rsidRPr="00BC63FD">
        <w:rPr>
          <w:rFonts w:ascii="Arial" w:hAnsi="Arial" w:cs="Arial"/>
          <w:spacing w:val="-3"/>
          <w:sz w:val="22"/>
          <w:szCs w:val="22"/>
        </w:rPr>
        <w:t>.1</w:t>
      </w:r>
      <w:r w:rsidRPr="00BC63FD">
        <w:rPr>
          <w:rFonts w:ascii="Arial" w:hAnsi="Arial" w:cs="Arial"/>
          <w:spacing w:val="-3"/>
          <w:sz w:val="22"/>
          <w:szCs w:val="22"/>
        </w:rPr>
        <w:tab/>
      </w:r>
      <w:r w:rsidR="009815C0" w:rsidRPr="00BC63FD">
        <w:rPr>
          <w:rFonts w:ascii="Arial" w:hAnsi="Arial" w:cs="Arial"/>
          <w:spacing w:val="-3"/>
          <w:sz w:val="22"/>
          <w:szCs w:val="22"/>
        </w:rPr>
        <w:t xml:space="preserve">A student whose appeal is unsuccessful </w:t>
      </w:r>
      <w:proofErr w:type="gramStart"/>
      <w:r w:rsidR="009815C0" w:rsidRPr="00BC63FD">
        <w:rPr>
          <w:rFonts w:ascii="Arial" w:hAnsi="Arial" w:cs="Arial"/>
          <w:spacing w:val="-3"/>
          <w:sz w:val="22"/>
          <w:szCs w:val="22"/>
        </w:rPr>
        <w:t>may, following issue of a Completion of Procedures letter, lodge</w:t>
      </w:r>
      <w:proofErr w:type="gramEnd"/>
      <w:r w:rsidR="009815C0" w:rsidRPr="00BC63FD">
        <w:rPr>
          <w:rFonts w:ascii="Arial" w:hAnsi="Arial" w:cs="Arial"/>
          <w:spacing w:val="-3"/>
          <w:sz w:val="22"/>
          <w:szCs w:val="22"/>
        </w:rPr>
        <w:t xml:space="preserve"> a complaint with the Office of the Independent Adjudicator (OIA). Details of the OIA and the relevant information in relation to the Scheme </w:t>
      </w:r>
      <w:proofErr w:type="gramStart"/>
      <w:r w:rsidR="009815C0" w:rsidRPr="00BC63FD">
        <w:rPr>
          <w:rFonts w:ascii="Arial" w:hAnsi="Arial" w:cs="Arial"/>
          <w:spacing w:val="-3"/>
          <w:sz w:val="22"/>
          <w:szCs w:val="22"/>
        </w:rPr>
        <w:t>can be accessed</w:t>
      </w:r>
      <w:proofErr w:type="gramEnd"/>
      <w:r w:rsidR="009815C0" w:rsidRPr="00BC63FD">
        <w:rPr>
          <w:rFonts w:ascii="Arial" w:hAnsi="Arial" w:cs="Arial"/>
          <w:spacing w:val="-3"/>
          <w:sz w:val="22"/>
          <w:szCs w:val="22"/>
        </w:rPr>
        <w:t xml:space="preserve"> at </w:t>
      </w:r>
      <w:hyperlink r:id="rId11" w:history="1">
        <w:r w:rsidR="009815C0" w:rsidRPr="00BC63FD">
          <w:rPr>
            <w:rStyle w:val="Hyperlink"/>
            <w:rFonts w:ascii="Arial" w:hAnsi="Arial" w:cs="Arial"/>
            <w:spacing w:val="-3"/>
            <w:sz w:val="22"/>
            <w:szCs w:val="22"/>
          </w:rPr>
          <w:t>www.oiahe.org.uk</w:t>
        </w:r>
      </w:hyperlink>
      <w:r w:rsidR="009815C0" w:rsidRPr="00BC63FD">
        <w:rPr>
          <w:rFonts w:ascii="Arial" w:hAnsi="Arial" w:cs="Arial"/>
          <w:spacing w:val="-3"/>
          <w:sz w:val="22"/>
          <w:szCs w:val="22"/>
        </w:rPr>
        <w:t xml:space="preserve">. Further information and advice </w:t>
      </w:r>
      <w:proofErr w:type="gramStart"/>
      <w:r w:rsidR="009815C0" w:rsidRPr="00BC63FD">
        <w:rPr>
          <w:rFonts w:ascii="Arial" w:hAnsi="Arial" w:cs="Arial"/>
          <w:spacing w:val="-3"/>
          <w:sz w:val="22"/>
          <w:szCs w:val="22"/>
        </w:rPr>
        <w:t>can be obtained</w:t>
      </w:r>
      <w:proofErr w:type="gramEnd"/>
      <w:r w:rsidR="009815C0" w:rsidRPr="00BC63FD">
        <w:rPr>
          <w:rFonts w:ascii="Arial" w:hAnsi="Arial" w:cs="Arial"/>
          <w:spacing w:val="-3"/>
          <w:sz w:val="22"/>
          <w:szCs w:val="22"/>
        </w:rPr>
        <w:t xml:space="preserve"> from the </w:t>
      </w:r>
      <w:r w:rsidR="006E0570" w:rsidRPr="00BC63FD">
        <w:rPr>
          <w:rFonts w:ascii="Arial" w:hAnsi="Arial" w:cs="Arial"/>
          <w:spacing w:val="-3"/>
          <w:sz w:val="22"/>
          <w:szCs w:val="22"/>
        </w:rPr>
        <w:t>Student Casework Unit</w:t>
      </w:r>
      <w:r w:rsidR="009815C0" w:rsidRPr="00BC63FD">
        <w:rPr>
          <w:rFonts w:ascii="Arial" w:hAnsi="Arial" w:cs="Arial"/>
          <w:spacing w:val="-3"/>
          <w:sz w:val="22"/>
          <w:szCs w:val="22"/>
        </w:rPr>
        <w:t xml:space="preserve">, </w:t>
      </w:r>
      <w:r w:rsidR="00B41020" w:rsidRPr="00B41020">
        <w:rPr>
          <w:rFonts w:ascii="Arial" w:hAnsi="Arial" w:cs="Arial"/>
          <w:spacing w:val="-3"/>
          <w:sz w:val="22"/>
          <w:szCs w:val="22"/>
        </w:rPr>
        <w:t>Academic Registry</w:t>
      </w:r>
      <w:r w:rsidR="009815C0" w:rsidRPr="00B41020">
        <w:rPr>
          <w:rFonts w:ascii="Arial" w:hAnsi="Arial" w:cs="Arial"/>
          <w:spacing w:val="-3"/>
          <w:sz w:val="22"/>
          <w:szCs w:val="22"/>
        </w:rPr>
        <w:t>.</w:t>
      </w:r>
    </w:p>
    <w:p w14:paraId="42F7FBFA" w14:textId="77777777" w:rsidR="00240686" w:rsidRDefault="00240686" w:rsidP="002C1F47">
      <w:pPr>
        <w:pStyle w:val="BodyText"/>
        <w:tabs>
          <w:tab w:val="left" w:pos="709"/>
        </w:tabs>
        <w:suppressAutoHyphens/>
        <w:ind w:left="709" w:hanging="709"/>
        <w:jc w:val="left"/>
        <w:rPr>
          <w:rFonts w:ascii="Arial" w:hAnsi="Arial" w:cs="Arial"/>
          <w:spacing w:val="-3"/>
          <w:sz w:val="22"/>
          <w:szCs w:val="22"/>
        </w:rPr>
      </w:pPr>
    </w:p>
    <w:p w14:paraId="3E8A7F96" w14:textId="77777777" w:rsidR="00B41020" w:rsidRDefault="00B41020" w:rsidP="002C1F47">
      <w:pPr>
        <w:pStyle w:val="BodyText"/>
        <w:tabs>
          <w:tab w:val="left" w:pos="709"/>
        </w:tabs>
        <w:suppressAutoHyphens/>
        <w:ind w:left="709" w:hanging="709"/>
        <w:jc w:val="left"/>
        <w:rPr>
          <w:rFonts w:ascii="Arial" w:hAnsi="Arial" w:cs="Arial"/>
          <w:spacing w:val="-3"/>
          <w:sz w:val="22"/>
          <w:szCs w:val="22"/>
        </w:rPr>
      </w:pPr>
    </w:p>
    <w:p w14:paraId="5ECBFD8E" w14:textId="77777777" w:rsidR="00D646C1" w:rsidRDefault="00D646C1" w:rsidP="002C1F47">
      <w:pPr>
        <w:pStyle w:val="BodyText"/>
        <w:tabs>
          <w:tab w:val="left" w:pos="709"/>
        </w:tabs>
        <w:suppressAutoHyphens/>
        <w:ind w:left="709" w:hanging="709"/>
        <w:jc w:val="left"/>
        <w:rPr>
          <w:rFonts w:ascii="Arial" w:hAnsi="Arial" w:cs="Arial"/>
          <w:b/>
          <w:spacing w:val="-3"/>
          <w:sz w:val="22"/>
          <w:szCs w:val="22"/>
        </w:rPr>
      </w:pPr>
      <w:r w:rsidRPr="00BC63FD">
        <w:rPr>
          <w:rFonts w:ascii="Arial" w:hAnsi="Arial" w:cs="Arial"/>
          <w:b/>
          <w:spacing w:val="-3"/>
          <w:sz w:val="22"/>
          <w:szCs w:val="22"/>
        </w:rPr>
        <w:t>14.</w:t>
      </w:r>
      <w:r w:rsidRPr="00BC63FD">
        <w:rPr>
          <w:rFonts w:ascii="Arial" w:hAnsi="Arial" w:cs="Arial"/>
          <w:b/>
          <w:spacing w:val="-3"/>
          <w:sz w:val="22"/>
          <w:szCs w:val="22"/>
        </w:rPr>
        <w:tab/>
      </w:r>
      <w:r w:rsidR="00B6724C" w:rsidRPr="00BC63FD">
        <w:rPr>
          <w:rFonts w:ascii="Arial" w:hAnsi="Arial" w:cs="Arial"/>
          <w:b/>
          <w:spacing w:val="-3"/>
          <w:sz w:val="22"/>
          <w:szCs w:val="22"/>
        </w:rPr>
        <w:t>Implementation</w:t>
      </w:r>
    </w:p>
    <w:p w14:paraId="52CB0F98" w14:textId="77777777" w:rsidR="00327FA5" w:rsidRPr="00BC63FD" w:rsidRDefault="00327FA5" w:rsidP="002C1F47">
      <w:pPr>
        <w:pStyle w:val="BodyText"/>
        <w:tabs>
          <w:tab w:val="left" w:pos="709"/>
        </w:tabs>
        <w:suppressAutoHyphens/>
        <w:ind w:left="709" w:hanging="709"/>
        <w:jc w:val="left"/>
        <w:rPr>
          <w:rFonts w:ascii="Arial" w:hAnsi="Arial" w:cs="Arial"/>
          <w:b/>
          <w:spacing w:val="-3"/>
          <w:sz w:val="22"/>
          <w:szCs w:val="22"/>
        </w:rPr>
      </w:pPr>
    </w:p>
    <w:tbl>
      <w:tblPr>
        <w:tblStyle w:val="TableGrid"/>
        <w:tblW w:w="0" w:type="auto"/>
        <w:tblLook w:val="04A0" w:firstRow="1" w:lastRow="0" w:firstColumn="1" w:lastColumn="0" w:noHBand="0" w:noVBand="1"/>
      </w:tblPr>
      <w:tblGrid>
        <w:gridCol w:w="5496"/>
        <w:gridCol w:w="3520"/>
      </w:tblGrid>
      <w:tr w:rsidR="00D646C1" w:rsidRPr="00327FA5" w14:paraId="2BB235B9" w14:textId="77777777" w:rsidTr="00327FA5">
        <w:tc>
          <w:tcPr>
            <w:tcW w:w="5637" w:type="dxa"/>
          </w:tcPr>
          <w:p w14:paraId="53222058" w14:textId="77777777" w:rsidR="00D646C1" w:rsidRPr="00327FA5" w:rsidRDefault="00D646C1" w:rsidP="002C1F47">
            <w:pPr>
              <w:rPr>
                <w:rFonts w:ascii="Arial" w:hAnsi="Arial" w:cs="Arial"/>
                <w:sz w:val="18"/>
                <w:szCs w:val="18"/>
              </w:rPr>
            </w:pPr>
          </w:p>
        </w:tc>
        <w:tc>
          <w:tcPr>
            <w:tcW w:w="3605" w:type="dxa"/>
          </w:tcPr>
          <w:p w14:paraId="5F3FBFE9" w14:textId="77777777" w:rsidR="00D646C1" w:rsidRPr="00327FA5" w:rsidRDefault="00D646C1" w:rsidP="002C1F47">
            <w:pPr>
              <w:rPr>
                <w:rFonts w:ascii="Arial" w:hAnsi="Arial" w:cs="Arial"/>
                <w:b/>
                <w:sz w:val="18"/>
                <w:szCs w:val="18"/>
              </w:rPr>
            </w:pPr>
            <w:r w:rsidRPr="00327FA5">
              <w:rPr>
                <w:rFonts w:ascii="Arial" w:hAnsi="Arial" w:cs="Arial"/>
                <w:b/>
                <w:sz w:val="18"/>
                <w:szCs w:val="18"/>
              </w:rPr>
              <w:t>Position(s)</w:t>
            </w:r>
          </w:p>
        </w:tc>
      </w:tr>
      <w:tr w:rsidR="00B6724C" w:rsidRPr="00327FA5" w14:paraId="338C26EA" w14:textId="77777777" w:rsidTr="00327FA5">
        <w:tc>
          <w:tcPr>
            <w:tcW w:w="5637" w:type="dxa"/>
          </w:tcPr>
          <w:p w14:paraId="6EC3B925" w14:textId="77777777" w:rsidR="00B6724C" w:rsidRPr="00327FA5" w:rsidRDefault="00B6724C" w:rsidP="002C1F47">
            <w:pPr>
              <w:rPr>
                <w:rFonts w:ascii="Arial" w:hAnsi="Arial" w:cs="Arial"/>
                <w:b/>
                <w:sz w:val="18"/>
                <w:szCs w:val="18"/>
              </w:rPr>
            </w:pPr>
            <w:r w:rsidRPr="00327FA5">
              <w:rPr>
                <w:rFonts w:ascii="Arial" w:hAnsi="Arial" w:cs="Arial"/>
                <w:b/>
                <w:sz w:val="18"/>
                <w:szCs w:val="18"/>
              </w:rPr>
              <w:t>Owner</w:t>
            </w:r>
          </w:p>
          <w:p w14:paraId="65A2B075" w14:textId="77777777" w:rsidR="00B6724C" w:rsidRPr="00327FA5" w:rsidRDefault="005732F5" w:rsidP="002C1F47">
            <w:pPr>
              <w:rPr>
                <w:rFonts w:ascii="Arial" w:hAnsi="Arial" w:cs="Arial"/>
                <w:i/>
                <w:sz w:val="18"/>
                <w:szCs w:val="18"/>
              </w:rPr>
            </w:pPr>
            <w:r w:rsidRPr="00327FA5">
              <w:rPr>
                <w:rFonts w:ascii="Arial" w:hAnsi="Arial" w:cs="Arial"/>
                <w:i/>
                <w:sz w:val="18"/>
                <w:szCs w:val="18"/>
              </w:rPr>
              <w:t xml:space="preserve">The </w:t>
            </w:r>
            <w:r w:rsidR="00B6724C" w:rsidRPr="00327FA5">
              <w:rPr>
                <w:rFonts w:ascii="Arial" w:hAnsi="Arial" w:cs="Arial"/>
                <w:i/>
                <w:sz w:val="18"/>
                <w:szCs w:val="18"/>
              </w:rPr>
              <w:t>position in the University</w:t>
            </w:r>
            <w:r w:rsidRPr="00327FA5">
              <w:rPr>
                <w:rFonts w:ascii="Arial" w:hAnsi="Arial" w:cs="Arial"/>
                <w:i/>
                <w:sz w:val="18"/>
                <w:szCs w:val="18"/>
              </w:rPr>
              <w:t xml:space="preserve"> that </w:t>
            </w:r>
            <w:r w:rsidR="00B6724C" w:rsidRPr="00327FA5">
              <w:rPr>
                <w:rFonts w:ascii="Arial" w:hAnsi="Arial" w:cs="Arial"/>
                <w:i/>
                <w:sz w:val="18"/>
                <w:szCs w:val="18"/>
              </w:rPr>
              <w:t xml:space="preserve">is accountable for ensuring that </w:t>
            </w:r>
            <w:r w:rsidRPr="00327FA5">
              <w:rPr>
                <w:rFonts w:ascii="Arial" w:hAnsi="Arial" w:cs="Arial"/>
                <w:i/>
                <w:sz w:val="18"/>
                <w:szCs w:val="18"/>
              </w:rPr>
              <w:t>these regulations are</w:t>
            </w:r>
            <w:r w:rsidR="00B6724C" w:rsidRPr="00327FA5">
              <w:rPr>
                <w:rFonts w:ascii="Arial" w:hAnsi="Arial" w:cs="Arial"/>
                <w:i/>
                <w:sz w:val="18"/>
                <w:szCs w:val="18"/>
              </w:rPr>
              <w:t xml:space="preserve"> applied correctly</w:t>
            </w:r>
          </w:p>
        </w:tc>
        <w:tc>
          <w:tcPr>
            <w:tcW w:w="3605" w:type="dxa"/>
          </w:tcPr>
          <w:p w14:paraId="2D5867A0" w14:textId="26089E63" w:rsidR="00B6724C" w:rsidRPr="00327FA5" w:rsidRDefault="003E105E" w:rsidP="0033203E">
            <w:pPr>
              <w:rPr>
                <w:rFonts w:ascii="Arial" w:hAnsi="Arial" w:cs="Arial"/>
                <w:sz w:val="18"/>
                <w:szCs w:val="18"/>
              </w:rPr>
            </w:pPr>
            <w:r w:rsidRPr="00327FA5">
              <w:rPr>
                <w:rFonts w:ascii="Arial" w:hAnsi="Arial" w:cs="Arial"/>
                <w:sz w:val="18"/>
                <w:szCs w:val="18"/>
              </w:rPr>
              <w:t>Director</w:t>
            </w:r>
            <w:r w:rsidR="0033203E">
              <w:rPr>
                <w:rFonts w:ascii="Arial" w:hAnsi="Arial" w:cs="Arial"/>
                <w:sz w:val="18"/>
                <w:szCs w:val="18"/>
              </w:rPr>
              <w:t xml:space="preserve"> of </w:t>
            </w:r>
            <w:r w:rsidRPr="00327FA5">
              <w:rPr>
                <w:rFonts w:ascii="Arial" w:hAnsi="Arial" w:cs="Arial"/>
                <w:sz w:val="18"/>
                <w:szCs w:val="18"/>
              </w:rPr>
              <w:t>Student Services</w:t>
            </w:r>
          </w:p>
        </w:tc>
      </w:tr>
      <w:tr w:rsidR="00D646C1" w:rsidRPr="00327FA5" w14:paraId="55DB09E7" w14:textId="77777777" w:rsidTr="00327FA5">
        <w:tc>
          <w:tcPr>
            <w:tcW w:w="5637" w:type="dxa"/>
          </w:tcPr>
          <w:p w14:paraId="22BDA4EB" w14:textId="77777777" w:rsidR="00D646C1" w:rsidRPr="00327FA5" w:rsidRDefault="00B6724C" w:rsidP="002C1F47">
            <w:pPr>
              <w:rPr>
                <w:rFonts w:ascii="Arial" w:hAnsi="Arial" w:cs="Arial"/>
                <w:b/>
                <w:sz w:val="18"/>
                <w:szCs w:val="18"/>
              </w:rPr>
            </w:pPr>
            <w:r w:rsidRPr="00327FA5">
              <w:rPr>
                <w:rFonts w:ascii="Arial" w:hAnsi="Arial" w:cs="Arial"/>
                <w:b/>
                <w:sz w:val="18"/>
                <w:szCs w:val="18"/>
              </w:rPr>
              <w:t>Implementation</w:t>
            </w:r>
          </w:p>
          <w:p w14:paraId="606C90E7" w14:textId="77777777" w:rsidR="00D646C1" w:rsidRPr="00327FA5" w:rsidRDefault="00B6724C" w:rsidP="002C1F47">
            <w:pPr>
              <w:rPr>
                <w:rFonts w:ascii="Arial" w:hAnsi="Arial" w:cs="Arial"/>
                <w:i/>
                <w:sz w:val="18"/>
                <w:szCs w:val="18"/>
              </w:rPr>
            </w:pPr>
            <w:r w:rsidRPr="00327FA5">
              <w:rPr>
                <w:rFonts w:ascii="Arial" w:hAnsi="Arial" w:cs="Arial"/>
                <w:i/>
                <w:sz w:val="18"/>
                <w:szCs w:val="18"/>
              </w:rPr>
              <w:t xml:space="preserve">The person(s) </w:t>
            </w:r>
            <w:r w:rsidR="00D646C1" w:rsidRPr="00327FA5">
              <w:rPr>
                <w:rFonts w:ascii="Arial" w:hAnsi="Arial" w:cs="Arial"/>
                <w:i/>
                <w:sz w:val="18"/>
                <w:szCs w:val="18"/>
              </w:rPr>
              <w:t xml:space="preserve">responsible for ensuring that </w:t>
            </w:r>
            <w:r w:rsidR="005732F5" w:rsidRPr="00327FA5">
              <w:rPr>
                <w:rFonts w:ascii="Arial" w:hAnsi="Arial" w:cs="Arial"/>
                <w:i/>
                <w:sz w:val="18"/>
                <w:szCs w:val="18"/>
              </w:rPr>
              <w:t>these regulations operate</w:t>
            </w:r>
            <w:r w:rsidR="00D646C1" w:rsidRPr="00327FA5">
              <w:rPr>
                <w:rFonts w:ascii="Arial" w:hAnsi="Arial" w:cs="Arial"/>
                <w:i/>
                <w:sz w:val="18"/>
                <w:szCs w:val="18"/>
              </w:rPr>
              <w:t xml:space="preserve"> as required on a daily basis</w:t>
            </w:r>
          </w:p>
        </w:tc>
        <w:tc>
          <w:tcPr>
            <w:tcW w:w="3605" w:type="dxa"/>
          </w:tcPr>
          <w:p w14:paraId="3FFFDD56" w14:textId="290EEEFF" w:rsidR="00D646C1" w:rsidRPr="00327FA5" w:rsidRDefault="0033203E" w:rsidP="002C1F47">
            <w:pPr>
              <w:rPr>
                <w:rFonts w:ascii="Arial" w:hAnsi="Arial" w:cs="Arial"/>
                <w:sz w:val="18"/>
                <w:szCs w:val="18"/>
              </w:rPr>
            </w:pPr>
            <w:r>
              <w:rPr>
                <w:rFonts w:ascii="Arial" w:hAnsi="Arial" w:cs="Arial"/>
                <w:sz w:val="18"/>
                <w:szCs w:val="18"/>
              </w:rPr>
              <w:t xml:space="preserve">Disability </w:t>
            </w:r>
            <w:r w:rsidR="00866A4B">
              <w:rPr>
                <w:rFonts w:ascii="Arial" w:hAnsi="Arial" w:cs="Arial"/>
                <w:sz w:val="18"/>
                <w:szCs w:val="18"/>
              </w:rPr>
              <w:t>and</w:t>
            </w:r>
            <w:r w:rsidR="003E105E" w:rsidRPr="00327FA5">
              <w:rPr>
                <w:rFonts w:ascii="Arial" w:hAnsi="Arial" w:cs="Arial"/>
                <w:sz w:val="18"/>
                <w:szCs w:val="18"/>
              </w:rPr>
              <w:t xml:space="preserve"> </w:t>
            </w:r>
            <w:r w:rsidR="00B95E9D">
              <w:rPr>
                <w:rFonts w:ascii="Arial" w:hAnsi="Arial" w:cs="Arial"/>
                <w:sz w:val="18"/>
                <w:szCs w:val="18"/>
              </w:rPr>
              <w:t>Wellbeing</w:t>
            </w:r>
            <w:r w:rsidR="003E105E" w:rsidRPr="00327FA5">
              <w:rPr>
                <w:rFonts w:ascii="Arial" w:hAnsi="Arial" w:cs="Arial"/>
                <w:sz w:val="18"/>
                <w:szCs w:val="18"/>
              </w:rPr>
              <w:t xml:space="preserve"> Service</w:t>
            </w:r>
            <w:r>
              <w:rPr>
                <w:rFonts w:ascii="Arial" w:hAnsi="Arial" w:cs="Arial"/>
                <w:sz w:val="18"/>
                <w:szCs w:val="18"/>
              </w:rPr>
              <w:t xml:space="preserve"> Manager</w:t>
            </w:r>
          </w:p>
        </w:tc>
      </w:tr>
      <w:tr w:rsidR="00D646C1" w:rsidRPr="00327FA5" w14:paraId="6EC1A0A9" w14:textId="77777777" w:rsidTr="00327FA5">
        <w:tc>
          <w:tcPr>
            <w:tcW w:w="5637" w:type="dxa"/>
          </w:tcPr>
          <w:p w14:paraId="4F17BEB4" w14:textId="77777777" w:rsidR="00D646C1" w:rsidRPr="00327FA5" w:rsidRDefault="00B6724C" w:rsidP="002C1F47">
            <w:pPr>
              <w:rPr>
                <w:rFonts w:ascii="Arial" w:hAnsi="Arial" w:cs="Arial"/>
                <w:b/>
                <w:sz w:val="18"/>
                <w:szCs w:val="18"/>
              </w:rPr>
            </w:pPr>
            <w:r w:rsidRPr="00327FA5">
              <w:rPr>
                <w:rFonts w:ascii="Arial" w:hAnsi="Arial" w:cs="Arial"/>
                <w:b/>
                <w:sz w:val="18"/>
                <w:szCs w:val="18"/>
              </w:rPr>
              <w:t>Delivery</w:t>
            </w:r>
          </w:p>
          <w:p w14:paraId="5CFBECC9" w14:textId="77777777" w:rsidR="00D646C1" w:rsidRPr="00327FA5" w:rsidRDefault="00D646C1" w:rsidP="002C1F47">
            <w:pPr>
              <w:rPr>
                <w:rFonts w:ascii="Arial" w:hAnsi="Arial" w:cs="Arial"/>
                <w:i/>
                <w:sz w:val="18"/>
                <w:szCs w:val="18"/>
              </w:rPr>
            </w:pPr>
            <w:r w:rsidRPr="00327FA5">
              <w:rPr>
                <w:rFonts w:ascii="Arial" w:hAnsi="Arial" w:cs="Arial"/>
                <w:i/>
                <w:sz w:val="18"/>
                <w:szCs w:val="18"/>
              </w:rPr>
              <w:t>Which positions are involved in delivering the</w:t>
            </w:r>
            <w:r w:rsidR="005732F5" w:rsidRPr="00327FA5">
              <w:rPr>
                <w:rFonts w:ascii="Arial" w:hAnsi="Arial" w:cs="Arial"/>
                <w:i/>
                <w:sz w:val="18"/>
                <w:szCs w:val="18"/>
              </w:rPr>
              <w:t>se regulations</w:t>
            </w:r>
          </w:p>
        </w:tc>
        <w:tc>
          <w:tcPr>
            <w:tcW w:w="3605" w:type="dxa"/>
          </w:tcPr>
          <w:p w14:paraId="47B7BC5A" w14:textId="77777777" w:rsidR="00D646C1" w:rsidRPr="00327FA5" w:rsidRDefault="005732F5" w:rsidP="002C1F47">
            <w:pPr>
              <w:rPr>
                <w:rFonts w:ascii="Arial" w:hAnsi="Arial" w:cs="Arial"/>
                <w:sz w:val="18"/>
                <w:szCs w:val="18"/>
              </w:rPr>
            </w:pPr>
            <w:r w:rsidRPr="00327FA5">
              <w:rPr>
                <w:rFonts w:ascii="Arial" w:hAnsi="Arial" w:cs="Arial"/>
                <w:sz w:val="18"/>
                <w:szCs w:val="18"/>
              </w:rPr>
              <w:t>All staff who interact with the student</w:t>
            </w:r>
          </w:p>
        </w:tc>
      </w:tr>
    </w:tbl>
    <w:p w14:paraId="153D56AD" w14:textId="77777777" w:rsidR="00840ED7" w:rsidRPr="00327FA5" w:rsidRDefault="00840ED7" w:rsidP="002C1F47">
      <w:pPr>
        <w:pStyle w:val="BodyText"/>
        <w:tabs>
          <w:tab w:val="left" w:pos="709"/>
        </w:tabs>
        <w:suppressAutoHyphens/>
        <w:ind w:left="1440" w:hanging="1440"/>
        <w:jc w:val="left"/>
        <w:rPr>
          <w:rFonts w:ascii="Arial" w:hAnsi="Arial" w:cs="Arial"/>
          <w:b/>
          <w:sz w:val="18"/>
          <w:szCs w:val="18"/>
        </w:rPr>
      </w:pPr>
    </w:p>
    <w:p w14:paraId="6D32F83F" w14:textId="77777777" w:rsidR="00AD24DB" w:rsidRDefault="00840ED7" w:rsidP="002C1F47">
      <w:pPr>
        <w:rPr>
          <w:rFonts w:ascii="Arial" w:hAnsi="Arial" w:cs="Arial"/>
          <w:b/>
        </w:rPr>
      </w:pPr>
      <w:r w:rsidRPr="00327FA5">
        <w:rPr>
          <w:rFonts w:ascii="Arial" w:hAnsi="Arial" w:cs="Arial"/>
          <w:b/>
          <w:sz w:val="18"/>
          <w:szCs w:val="18"/>
        </w:rPr>
        <w:br w:type="page"/>
      </w:r>
      <w:r w:rsidR="00AD24DB">
        <w:rPr>
          <w:rFonts w:ascii="Arial" w:hAnsi="Arial" w:cs="Arial"/>
          <w:b/>
        </w:rPr>
        <w:lastRenderedPageBreak/>
        <w:t>Appendix 1</w:t>
      </w:r>
    </w:p>
    <w:p w14:paraId="576A7B14" w14:textId="77777777" w:rsidR="00CB2A69" w:rsidRPr="00BC63FD" w:rsidRDefault="00CB2A69" w:rsidP="002C1F47">
      <w:pPr>
        <w:rPr>
          <w:rFonts w:ascii="Arial" w:hAnsi="Arial" w:cs="Arial"/>
          <w:b/>
        </w:rPr>
      </w:pPr>
      <w:r w:rsidRPr="00BC63FD">
        <w:rPr>
          <w:rFonts w:ascii="Arial" w:hAnsi="Arial" w:cs="Arial"/>
          <w:b/>
        </w:rPr>
        <w:t>Relationship with other University Regulations, Policies and Procedures</w:t>
      </w:r>
    </w:p>
    <w:p w14:paraId="2B008136" w14:textId="77777777" w:rsidR="00CB2A69" w:rsidRPr="00BC63FD" w:rsidRDefault="00CB2A69" w:rsidP="002C1F47">
      <w:pPr>
        <w:spacing w:after="0" w:line="240" w:lineRule="auto"/>
        <w:rPr>
          <w:rFonts w:ascii="Arial" w:hAnsi="Arial" w:cs="Arial"/>
        </w:rPr>
      </w:pPr>
      <w:r w:rsidRPr="00BC63FD">
        <w:rPr>
          <w:rFonts w:ascii="Arial" w:hAnsi="Arial" w:cs="Arial"/>
        </w:rPr>
        <w:t xml:space="preserve">The Fitness to Study Regulations </w:t>
      </w:r>
      <w:r w:rsidR="00AC329C">
        <w:rPr>
          <w:rFonts w:ascii="Arial" w:hAnsi="Arial" w:cs="Arial"/>
        </w:rPr>
        <w:t>have</w:t>
      </w:r>
      <w:r w:rsidRPr="00BC63FD">
        <w:rPr>
          <w:rFonts w:ascii="Arial" w:hAnsi="Arial" w:cs="Arial"/>
        </w:rPr>
        <w:t xml:space="preserve"> been developed by the University to manage situations where, in light of concerns regarding a student’s health or wellbeing, the University considers it inappropriate to implement other student processes, such as the Student Conduct</w:t>
      </w:r>
      <w:r w:rsidR="00A44C9B">
        <w:rPr>
          <w:rFonts w:ascii="Arial" w:hAnsi="Arial" w:cs="Arial"/>
        </w:rPr>
        <w:t xml:space="preserve"> Regulations</w:t>
      </w:r>
      <w:r w:rsidRPr="00BC63FD">
        <w:rPr>
          <w:rFonts w:ascii="Arial" w:hAnsi="Arial" w:cs="Arial"/>
        </w:rPr>
        <w:t>.</w:t>
      </w:r>
    </w:p>
    <w:p w14:paraId="4D69D161" w14:textId="77777777" w:rsidR="00CB2A69" w:rsidRPr="00BC63FD" w:rsidRDefault="00CB2A69" w:rsidP="002C1F47">
      <w:pPr>
        <w:spacing w:after="0" w:line="240" w:lineRule="auto"/>
        <w:rPr>
          <w:rFonts w:ascii="Arial" w:hAnsi="Arial" w:cs="Arial"/>
        </w:rPr>
      </w:pPr>
    </w:p>
    <w:p w14:paraId="6F924B21" w14:textId="77777777" w:rsidR="00CB2A69" w:rsidRPr="00BC63FD" w:rsidRDefault="00CB2A69" w:rsidP="002C1F47">
      <w:pPr>
        <w:spacing w:after="0" w:line="240" w:lineRule="auto"/>
        <w:rPr>
          <w:rFonts w:ascii="Arial" w:hAnsi="Arial" w:cs="Arial"/>
        </w:rPr>
      </w:pPr>
      <w:r w:rsidRPr="00BC63FD">
        <w:rPr>
          <w:rFonts w:ascii="Arial" w:hAnsi="Arial" w:cs="Arial"/>
        </w:rPr>
        <w:t xml:space="preserve">There </w:t>
      </w:r>
      <w:proofErr w:type="gramStart"/>
      <w:r w:rsidRPr="00BC63FD">
        <w:rPr>
          <w:rFonts w:ascii="Arial" w:hAnsi="Arial" w:cs="Arial"/>
        </w:rPr>
        <w:t>may, however, be</w:t>
      </w:r>
      <w:proofErr w:type="gramEnd"/>
      <w:r w:rsidRPr="00BC63FD">
        <w:rPr>
          <w:rFonts w:ascii="Arial" w:hAnsi="Arial" w:cs="Arial"/>
        </w:rPr>
        <w:t xml:space="preserve"> situations where it is appropriate to implement alternative University </w:t>
      </w:r>
      <w:r w:rsidR="00E74E92">
        <w:rPr>
          <w:rFonts w:ascii="Arial" w:hAnsi="Arial" w:cs="Arial"/>
        </w:rPr>
        <w:t>regulations/</w:t>
      </w:r>
      <w:r w:rsidRPr="00BC63FD">
        <w:rPr>
          <w:rFonts w:ascii="Arial" w:hAnsi="Arial" w:cs="Arial"/>
        </w:rPr>
        <w:t>procedures and the University is not prevented from doing so, notwithstanding concerns regarding the student’s health or wellbeing.</w:t>
      </w:r>
    </w:p>
    <w:p w14:paraId="5A592979" w14:textId="77777777" w:rsidR="00CB2A69" w:rsidRPr="00BC63FD" w:rsidRDefault="00CB2A69" w:rsidP="002C1F47">
      <w:pPr>
        <w:spacing w:after="0" w:line="240" w:lineRule="auto"/>
        <w:rPr>
          <w:rFonts w:ascii="Arial" w:hAnsi="Arial" w:cs="Arial"/>
          <w:b/>
        </w:rPr>
      </w:pPr>
    </w:p>
    <w:p w14:paraId="2998E3CB" w14:textId="77777777" w:rsidR="00CB2A69" w:rsidRPr="00BC63FD" w:rsidRDefault="00A44C9B" w:rsidP="002C1F47">
      <w:pPr>
        <w:spacing w:after="0" w:line="240" w:lineRule="auto"/>
        <w:rPr>
          <w:rFonts w:ascii="Arial" w:hAnsi="Arial" w:cs="Arial"/>
          <w:u w:val="single"/>
        </w:rPr>
      </w:pPr>
      <w:r w:rsidRPr="00BC63FD">
        <w:rPr>
          <w:rFonts w:ascii="Arial" w:hAnsi="Arial" w:cs="Arial"/>
          <w:u w:val="single"/>
        </w:rPr>
        <w:t xml:space="preserve">Student Conduct </w:t>
      </w:r>
      <w:r w:rsidR="00CB2A69" w:rsidRPr="00BC63FD">
        <w:rPr>
          <w:rFonts w:ascii="Arial" w:hAnsi="Arial" w:cs="Arial"/>
          <w:u w:val="single"/>
        </w:rPr>
        <w:t xml:space="preserve">Regulations </w:t>
      </w:r>
    </w:p>
    <w:p w14:paraId="6967BE9B" w14:textId="77777777" w:rsidR="00CB2A69" w:rsidRPr="00BC63FD" w:rsidRDefault="00CB2A69" w:rsidP="002C1F47">
      <w:pPr>
        <w:spacing w:after="0" w:line="240" w:lineRule="auto"/>
        <w:rPr>
          <w:rFonts w:ascii="Arial" w:hAnsi="Arial" w:cs="Arial"/>
        </w:rPr>
      </w:pPr>
      <w:r w:rsidRPr="00BC63FD">
        <w:rPr>
          <w:rFonts w:ascii="Arial" w:hAnsi="Arial" w:cs="Arial"/>
        </w:rPr>
        <w:t xml:space="preserve">Where the student exhibits behaviour which it is considered may be </w:t>
      </w:r>
      <w:proofErr w:type="gramStart"/>
      <w:r w:rsidRPr="00BC63FD">
        <w:rPr>
          <w:rFonts w:ascii="Arial" w:hAnsi="Arial" w:cs="Arial"/>
        </w:rPr>
        <w:t>as a result</w:t>
      </w:r>
      <w:proofErr w:type="gramEnd"/>
      <w:r w:rsidRPr="00BC63FD">
        <w:rPr>
          <w:rFonts w:ascii="Arial" w:hAnsi="Arial" w:cs="Arial"/>
        </w:rPr>
        <w:t xml:space="preserve"> of an underlying physical or mental health problem, this should be dealt with under the Fitness to Study </w:t>
      </w:r>
      <w:r w:rsidR="00A83DC1">
        <w:rPr>
          <w:rFonts w:ascii="Arial" w:hAnsi="Arial" w:cs="Arial"/>
        </w:rPr>
        <w:t>Regulations</w:t>
      </w:r>
      <w:r w:rsidRPr="00BC63FD">
        <w:rPr>
          <w:rFonts w:ascii="Arial" w:hAnsi="Arial" w:cs="Arial"/>
        </w:rPr>
        <w:t xml:space="preserve"> in the first instance.  </w:t>
      </w:r>
    </w:p>
    <w:p w14:paraId="4C0834AC" w14:textId="77777777" w:rsidR="00CB2A69" w:rsidRPr="00BC63FD" w:rsidRDefault="00CB2A69" w:rsidP="002C1F47">
      <w:pPr>
        <w:spacing w:after="0" w:line="240" w:lineRule="auto"/>
        <w:rPr>
          <w:rFonts w:ascii="Arial" w:hAnsi="Arial" w:cs="Arial"/>
        </w:rPr>
      </w:pPr>
    </w:p>
    <w:p w14:paraId="71D987B1" w14:textId="77777777" w:rsidR="00CB2A69" w:rsidRPr="00BC63FD" w:rsidRDefault="00CB2A69" w:rsidP="002C1F47">
      <w:pPr>
        <w:spacing w:after="0" w:line="240" w:lineRule="auto"/>
        <w:rPr>
          <w:rFonts w:ascii="Arial" w:hAnsi="Arial" w:cs="Arial"/>
        </w:rPr>
      </w:pPr>
      <w:r w:rsidRPr="00BC63FD">
        <w:rPr>
          <w:rFonts w:ascii="Arial" w:hAnsi="Arial" w:cs="Arial"/>
        </w:rPr>
        <w:t xml:space="preserve">The University reserves the right to use the </w:t>
      </w:r>
      <w:r w:rsidR="00A44C9B" w:rsidRPr="00BC63FD">
        <w:rPr>
          <w:rFonts w:ascii="Arial" w:hAnsi="Arial" w:cs="Arial"/>
        </w:rPr>
        <w:t xml:space="preserve">Student Conduct </w:t>
      </w:r>
      <w:r w:rsidR="00A32D61">
        <w:rPr>
          <w:rFonts w:ascii="Arial" w:hAnsi="Arial" w:cs="Arial"/>
        </w:rPr>
        <w:t>Regulations</w:t>
      </w:r>
      <w:r w:rsidR="00A32D61" w:rsidRPr="00BC63FD">
        <w:rPr>
          <w:rFonts w:ascii="Arial" w:hAnsi="Arial" w:cs="Arial"/>
        </w:rPr>
        <w:t xml:space="preserve"> </w:t>
      </w:r>
      <w:r w:rsidRPr="00BC63FD">
        <w:rPr>
          <w:rFonts w:ascii="Arial" w:hAnsi="Arial" w:cs="Arial"/>
        </w:rPr>
        <w:t xml:space="preserve">in all cases, but particularly if the student refuses to engage with the support offered.  Any action taken up to that point under the Fitness to Study </w:t>
      </w:r>
      <w:r w:rsidR="00A83DC1">
        <w:rPr>
          <w:rFonts w:ascii="Arial" w:hAnsi="Arial" w:cs="Arial"/>
        </w:rPr>
        <w:t>Regulations</w:t>
      </w:r>
      <w:r w:rsidRPr="00BC63FD">
        <w:rPr>
          <w:rFonts w:ascii="Arial" w:hAnsi="Arial" w:cs="Arial"/>
        </w:rPr>
        <w:t xml:space="preserve"> </w:t>
      </w:r>
      <w:proofErr w:type="gramStart"/>
      <w:r w:rsidRPr="00BC63FD">
        <w:rPr>
          <w:rFonts w:ascii="Arial" w:hAnsi="Arial" w:cs="Arial"/>
        </w:rPr>
        <w:t>will be made</w:t>
      </w:r>
      <w:proofErr w:type="gramEnd"/>
      <w:r w:rsidRPr="00BC63FD">
        <w:rPr>
          <w:rFonts w:ascii="Arial" w:hAnsi="Arial" w:cs="Arial"/>
        </w:rPr>
        <w:t xml:space="preserve"> available to the </w:t>
      </w:r>
      <w:r w:rsidR="0049687F">
        <w:rPr>
          <w:rFonts w:ascii="Arial" w:hAnsi="Arial" w:cs="Arial"/>
        </w:rPr>
        <w:t>i</w:t>
      </w:r>
      <w:r w:rsidR="0049687F" w:rsidRPr="00BC63FD">
        <w:rPr>
          <w:rFonts w:ascii="Arial" w:hAnsi="Arial" w:cs="Arial"/>
        </w:rPr>
        <w:t xml:space="preserve">nvestigating </w:t>
      </w:r>
      <w:r w:rsidR="0049687F">
        <w:rPr>
          <w:rFonts w:ascii="Arial" w:hAnsi="Arial" w:cs="Arial"/>
        </w:rPr>
        <w:t>o</w:t>
      </w:r>
      <w:r w:rsidR="0049687F" w:rsidRPr="00BC63FD">
        <w:rPr>
          <w:rFonts w:ascii="Arial" w:hAnsi="Arial" w:cs="Arial"/>
        </w:rPr>
        <w:t>fficer</w:t>
      </w:r>
      <w:r w:rsidRPr="00BC63FD">
        <w:rPr>
          <w:rFonts w:ascii="Arial" w:hAnsi="Arial" w:cs="Arial"/>
        </w:rPr>
        <w:t>.</w:t>
      </w:r>
    </w:p>
    <w:p w14:paraId="41379001" w14:textId="77777777" w:rsidR="00CB2A69" w:rsidRPr="00BC63FD" w:rsidRDefault="00CB2A69" w:rsidP="002C1F47">
      <w:pPr>
        <w:spacing w:after="0" w:line="240" w:lineRule="auto"/>
        <w:rPr>
          <w:rFonts w:ascii="Arial" w:hAnsi="Arial" w:cs="Arial"/>
          <w:u w:val="single"/>
        </w:rPr>
      </w:pPr>
    </w:p>
    <w:p w14:paraId="0B9C5633" w14:textId="77777777" w:rsidR="00AC329C" w:rsidRDefault="00AC329C" w:rsidP="002C1F47">
      <w:pPr>
        <w:spacing w:after="0" w:line="240" w:lineRule="auto"/>
        <w:rPr>
          <w:rFonts w:ascii="Arial" w:hAnsi="Arial" w:cs="Arial"/>
          <w:u w:val="single"/>
        </w:rPr>
      </w:pPr>
      <w:r w:rsidRPr="00BC63FD">
        <w:rPr>
          <w:rFonts w:ascii="Arial" w:hAnsi="Arial" w:cs="Arial"/>
          <w:u w:val="single"/>
        </w:rPr>
        <w:t xml:space="preserve">Fitness to Practise </w:t>
      </w:r>
      <w:r w:rsidR="00CB2A69" w:rsidRPr="00BC63FD">
        <w:rPr>
          <w:rFonts w:ascii="Arial" w:hAnsi="Arial" w:cs="Arial"/>
          <w:u w:val="single"/>
        </w:rPr>
        <w:t>Regulations</w:t>
      </w:r>
    </w:p>
    <w:p w14:paraId="07A3A238" w14:textId="77777777" w:rsidR="00CB2A69" w:rsidRPr="00BC63FD" w:rsidRDefault="00CB2A69" w:rsidP="002C1F47">
      <w:pPr>
        <w:spacing w:after="0" w:line="240" w:lineRule="auto"/>
        <w:rPr>
          <w:rFonts w:ascii="Arial" w:hAnsi="Arial" w:cs="Arial"/>
        </w:rPr>
      </w:pPr>
      <w:r w:rsidRPr="00BC63FD">
        <w:rPr>
          <w:rFonts w:ascii="Arial" w:hAnsi="Arial" w:cs="Arial"/>
        </w:rPr>
        <w:t xml:space="preserve">The Fitness to Study </w:t>
      </w:r>
      <w:r w:rsidR="00A83DC1">
        <w:rPr>
          <w:rFonts w:ascii="Arial" w:hAnsi="Arial" w:cs="Arial"/>
        </w:rPr>
        <w:t>Regulations</w:t>
      </w:r>
      <w:r w:rsidRPr="00BC63FD">
        <w:rPr>
          <w:rFonts w:ascii="Arial" w:hAnsi="Arial" w:cs="Arial"/>
        </w:rPr>
        <w:t xml:space="preserve"> run in parallel to the </w:t>
      </w:r>
      <w:r w:rsidR="00A83DC1" w:rsidRPr="00BC63FD">
        <w:rPr>
          <w:rFonts w:ascii="Arial" w:hAnsi="Arial" w:cs="Arial"/>
        </w:rPr>
        <w:t xml:space="preserve">Fitness to Practise </w:t>
      </w:r>
      <w:r w:rsidR="00A83DC1">
        <w:rPr>
          <w:rFonts w:ascii="Arial" w:hAnsi="Arial" w:cs="Arial"/>
        </w:rPr>
        <w:t xml:space="preserve">Regulations </w:t>
      </w:r>
      <w:r w:rsidRPr="00BC63FD">
        <w:rPr>
          <w:rFonts w:ascii="Arial" w:hAnsi="Arial" w:cs="Arial"/>
        </w:rPr>
        <w:t xml:space="preserve">to enable flexibility of student support according to the individual needs of students, enabling students to continue studying on a course with PSRB requirements where possible, whilst still ensuring service user safety.  </w:t>
      </w:r>
    </w:p>
    <w:p w14:paraId="2B9300F5" w14:textId="77777777" w:rsidR="00CB2A69" w:rsidRPr="00BC63FD" w:rsidRDefault="00CB2A69" w:rsidP="002C1F47">
      <w:pPr>
        <w:spacing w:after="0" w:line="240" w:lineRule="auto"/>
        <w:rPr>
          <w:rFonts w:ascii="Arial" w:hAnsi="Arial" w:cs="Arial"/>
          <w:b/>
        </w:rPr>
      </w:pPr>
    </w:p>
    <w:p w14:paraId="41987CD6" w14:textId="77777777" w:rsidR="00CB2A69" w:rsidRPr="00BC63FD" w:rsidRDefault="00CB2A69" w:rsidP="002C1F47">
      <w:pPr>
        <w:spacing w:after="0" w:line="240" w:lineRule="auto"/>
        <w:rPr>
          <w:rFonts w:ascii="Arial" w:hAnsi="Arial" w:cs="Arial"/>
          <w:u w:val="single"/>
        </w:rPr>
      </w:pPr>
      <w:r w:rsidRPr="00BC63FD">
        <w:rPr>
          <w:rFonts w:ascii="Arial" w:hAnsi="Arial" w:cs="Arial"/>
          <w:u w:val="single"/>
        </w:rPr>
        <w:t>Fit to Sit Policy</w:t>
      </w:r>
    </w:p>
    <w:p w14:paraId="11FA02AC" w14:textId="77777777" w:rsidR="00CB2A69" w:rsidRPr="00BC63FD" w:rsidRDefault="00A83DC1" w:rsidP="002C1F47">
      <w:pPr>
        <w:spacing w:after="0" w:line="240" w:lineRule="auto"/>
        <w:rPr>
          <w:rFonts w:ascii="Arial" w:hAnsi="Arial" w:cs="Arial"/>
        </w:rPr>
      </w:pPr>
      <w:r>
        <w:rPr>
          <w:rFonts w:ascii="Arial" w:hAnsi="Arial" w:cs="Arial"/>
        </w:rPr>
        <w:t xml:space="preserve">The Fitness to Study Regulations </w:t>
      </w:r>
      <w:proofErr w:type="gramStart"/>
      <w:r w:rsidR="00CB2A69" w:rsidRPr="00BC63FD">
        <w:rPr>
          <w:rFonts w:ascii="Arial" w:hAnsi="Arial" w:cs="Arial"/>
        </w:rPr>
        <w:t>should not be confused</w:t>
      </w:r>
      <w:proofErr w:type="gramEnd"/>
      <w:r w:rsidR="00CB2A69" w:rsidRPr="00BC63FD">
        <w:rPr>
          <w:rFonts w:ascii="Arial" w:hAnsi="Arial" w:cs="Arial"/>
        </w:rPr>
        <w:t xml:space="preserve"> with the Fit to Sit Policy, details of which can be found in the </w:t>
      </w:r>
      <w:r w:rsidR="0002039C">
        <w:rPr>
          <w:rFonts w:ascii="Arial" w:hAnsi="Arial" w:cs="Arial"/>
        </w:rPr>
        <w:t xml:space="preserve">Extenuating Circumstances </w:t>
      </w:r>
      <w:r w:rsidR="00CB2A69" w:rsidRPr="00BC63FD">
        <w:rPr>
          <w:rFonts w:ascii="Arial" w:hAnsi="Arial" w:cs="Arial"/>
        </w:rPr>
        <w:t>Regulations.</w:t>
      </w:r>
    </w:p>
    <w:p w14:paraId="3F454DA9" w14:textId="77777777" w:rsidR="00CB2A69" w:rsidRPr="00BC63FD" w:rsidRDefault="00CB2A69" w:rsidP="002C1F47">
      <w:pPr>
        <w:spacing w:after="0" w:line="240" w:lineRule="auto"/>
        <w:rPr>
          <w:rFonts w:ascii="Arial" w:hAnsi="Arial" w:cs="Arial"/>
          <w:b/>
        </w:rPr>
      </w:pPr>
    </w:p>
    <w:p w14:paraId="60C129AE" w14:textId="77777777" w:rsidR="00CB2A69" w:rsidRPr="00BC63FD" w:rsidRDefault="00CB2A69" w:rsidP="002C1F47">
      <w:pPr>
        <w:spacing w:after="0" w:line="240" w:lineRule="auto"/>
        <w:rPr>
          <w:rFonts w:ascii="Arial" w:hAnsi="Arial" w:cs="Arial"/>
          <w:u w:val="single"/>
        </w:rPr>
      </w:pPr>
      <w:r w:rsidRPr="00BC63FD">
        <w:rPr>
          <w:rFonts w:ascii="Arial" w:hAnsi="Arial" w:cs="Arial"/>
          <w:u w:val="single"/>
        </w:rPr>
        <w:t>Student Mental Health Policy</w:t>
      </w:r>
    </w:p>
    <w:p w14:paraId="6D68D784" w14:textId="77777777" w:rsidR="00CB2A69" w:rsidRPr="00BC63FD" w:rsidRDefault="00CB2A69" w:rsidP="002C1F47">
      <w:pPr>
        <w:spacing w:after="0" w:line="240" w:lineRule="auto"/>
        <w:rPr>
          <w:rFonts w:ascii="Arial" w:hAnsi="Arial" w:cs="Arial"/>
        </w:rPr>
      </w:pPr>
      <w:r w:rsidRPr="00BC63FD">
        <w:rPr>
          <w:rFonts w:ascii="Arial" w:hAnsi="Arial" w:cs="Arial"/>
        </w:rPr>
        <w:t xml:space="preserve">This policy </w:t>
      </w:r>
      <w:proofErr w:type="gramStart"/>
      <w:r w:rsidRPr="00BC63FD">
        <w:rPr>
          <w:rFonts w:ascii="Arial" w:hAnsi="Arial" w:cs="Arial"/>
        </w:rPr>
        <w:t>should be used</w:t>
      </w:r>
      <w:proofErr w:type="gramEnd"/>
      <w:r w:rsidRPr="00BC63FD">
        <w:rPr>
          <w:rFonts w:ascii="Arial" w:hAnsi="Arial" w:cs="Arial"/>
        </w:rPr>
        <w:t xml:space="preserve"> alongside the Fitness to Study </w:t>
      </w:r>
      <w:r w:rsidR="00A44C9B">
        <w:rPr>
          <w:rFonts w:ascii="Arial" w:hAnsi="Arial" w:cs="Arial"/>
        </w:rPr>
        <w:t>Regulations</w:t>
      </w:r>
      <w:r w:rsidRPr="00BC63FD">
        <w:rPr>
          <w:rFonts w:ascii="Arial" w:hAnsi="Arial" w:cs="Arial"/>
        </w:rPr>
        <w:t>.</w:t>
      </w:r>
    </w:p>
    <w:p w14:paraId="6A20E4F4" w14:textId="77777777" w:rsidR="00CB2A69" w:rsidRPr="00BC63FD" w:rsidRDefault="00CB2A69" w:rsidP="002C1F47">
      <w:pPr>
        <w:spacing w:after="0" w:line="240" w:lineRule="auto"/>
        <w:rPr>
          <w:rFonts w:ascii="Arial" w:hAnsi="Arial" w:cs="Arial"/>
          <w:b/>
        </w:rPr>
      </w:pPr>
    </w:p>
    <w:p w14:paraId="0AFC442E" w14:textId="77777777" w:rsidR="00CB2A69" w:rsidRPr="00BC63FD" w:rsidRDefault="00CB2A69" w:rsidP="002C1F47">
      <w:pPr>
        <w:spacing w:after="0" w:line="240" w:lineRule="auto"/>
        <w:rPr>
          <w:rFonts w:ascii="Arial" w:hAnsi="Arial" w:cs="Arial"/>
          <w:u w:val="single"/>
        </w:rPr>
      </w:pPr>
      <w:r w:rsidRPr="00BC63FD">
        <w:rPr>
          <w:rFonts w:ascii="Arial" w:hAnsi="Arial" w:cs="Arial"/>
          <w:u w:val="single"/>
        </w:rPr>
        <w:t>Guidelines for Staff – Students with Mental Health Issues</w:t>
      </w:r>
    </w:p>
    <w:p w14:paraId="0AD03C88" w14:textId="77777777" w:rsidR="00CB2A69" w:rsidRDefault="00CB2A69" w:rsidP="002C1F47">
      <w:pPr>
        <w:spacing w:after="0" w:line="240" w:lineRule="auto"/>
        <w:rPr>
          <w:rFonts w:ascii="Arial" w:hAnsi="Arial" w:cs="Arial"/>
        </w:rPr>
      </w:pPr>
      <w:r w:rsidRPr="00BC63FD">
        <w:rPr>
          <w:rFonts w:ascii="Arial" w:hAnsi="Arial" w:cs="Arial"/>
        </w:rPr>
        <w:t xml:space="preserve">These guidelines </w:t>
      </w:r>
      <w:proofErr w:type="gramStart"/>
      <w:r w:rsidRPr="00BC63FD">
        <w:rPr>
          <w:rFonts w:ascii="Arial" w:hAnsi="Arial" w:cs="Arial"/>
        </w:rPr>
        <w:t>should be used</w:t>
      </w:r>
      <w:proofErr w:type="gramEnd"/>
      <w:r w:rsidRPr="00BC63FD">
        <w:rPr>
          <w:rFonts w:ascii="Arial" w:hAnsi="Arial" w:cs="Arial"/>
        </w:rPr>
        <w:t xml:space="preserve"> </w:t>
      </w:r>
      <w:r w:rsidR="00A44C9B">
        <w:rPr>
          <w:rFonts w:ascii="Arial" w:hAnsi="Arial" w:cs="Arial"/>
        </w:rPr>
        <w:t>alongside the Fitness to Study Regulations</w:t>
      </w:r>
      <w:r w:rsidR="00AC329C">
        <w:rPr>
          <w:rFonts w:ascii="Arial" w:hAnsi="Arial" w:cs="Arial"/>
        </w:rPr>
        <w:t>.</w:t>
      </w:r>
    </w:p>
    <w:p w14:paraId="71AEDA23" w14:textId="77777777" w:rsidR="00AC329C" w:rsidRPr="00BC63FD" w:rsidRDefault="00AC329C" w:rsidP="002C1F47">
      <w:pPr>
        <w:spacing w:after="0" w:line="240" w:lineRule="auto"/>
        <w:rPr>
          <w:rFonts w:ascii="Arial" w:hAnsi="Arial" w:cs="Arial"/>
        </w:rPr>
      </w:pPr>
    </w:p>
    <w:p w14:paraId="5BF35B69" w14:textId="0560BC08" w:rsidR="00CB2A69" w:rsidRPr="00BC63FD" w:rsidRDefault="00B91817" w:rsidP="002C1F47">
      <w:pPr>
        <w:spacing w:after="0" w:line="240" w:lineRule="auto"/>
        <w:rPr>
          <w:rFonts w:ascii="Arial" w:hAnsi="Arial" w:cs="Arial"/>
          <w:u w:val="single"/>
        </w:rPr>
      </w:pPr>
      <w:r>
        <w:rPr>
          <w:rFonts w:ascii="Arial" w:hAnsi="Arial" w:cs="Arial"/>
          <w:u w:val="single"/>
        </w:rPr>
        <w:t>Regulations for Misconduct in University Halls of Residence</w:t>
      </w:r>
    </w:p>
    <w:p w14:paraId="2206BE29" w14:textId="77777777" w:rsidR="00CB2A69" w:rsidRPr="00BC63FD" w:rsidRDefault="00CB2A69" w:rsidP="002C1F47">
      <w:pPr>
        <w:spacing w:after="0" w:line="240" w:lineRule="auto"/>
        <w:rPr>
          <w:rFonts w:ascii="Arial" w:hAnsi="Arial" w:cs="Arial"/>
        </w:rPr>
      </w:pPr>
      <w:r w:rsidRPr="00BC63FD">
        <w:rPr>
          <w:rFonts w:ascii="Arial" w:hAnsi="Arial" w:cs="Arial"/>
        </w:rPr>
        <w:t xml:space="preserve">Where the student exhibits behaviour which it is considered may be </w:t>
      </w:r>
      <w:proofErr w:type="gramStart"/>
      <w:r w:rsidRPr="00BC63FD">
        <w:rPr>
          <w:rFonts w:ascii="Arial" w:hAnsi="Arial" w:cs="Arial"/>
        </w:rPr>
        <w:t>as a result</w:t>
      </w:r>
      <w:proofErr w:type="gramEnd"/>
      <w:r w:rsidRPr="00BC63FD">
        <w:rPr>
          <w:rFonts w:ascii="Arial" w:hAnsi="Arial" w:cs="Arial"/>
        </w:rPr>
        <w:t xml:space="preserve"> of an underlying physical or mental health problem, this should be dealt with under the Fitness to Study </w:t>
      </w:r>
      <w:r w:rsidR="00B0500B">
        <w:rPr>
          <w:rFonts w:ascii="Arial" w:hAnsi="Arial" w:cs="Arial"/>
        </w:rPr>
        <w:t>Regulations</w:t>
      </w:r>
      <w:r w:rsidRPr="00BC63FD">
        <w:rPr>
          <w:rFonts w:ascii="Arial" w:hAnsi="Arial" w:cs="Arial"/>
        </w:rPr>
        <w:t xml:space="preserve"> in the first instance.  </w:t>
      </w:r>
    </w:p>
    <w:p w14:paraId="77B9FDC3" w14:textId="77777777" w:rsidR="00CB2A69" w:rsidRPr="00BC63FD" w:rsidRDefault="00CB2A69" w:rsidP="002C1F47">
      <w:pPr>
        <w:spacing w:after="0" w:line="240" w:lineRule="auto"/>
        <w:rPr>
          <w:rFonts w:ascii="Arial" w:hAnsi="Arial" w:cs="Arial"/>
        </w:rPr>
      </w:pPr>
    </w:p>
    <w:p w14:paraId="35491DFF" w14:textId="29E9A08F" w:rsidR="00CB2A69" w:rsidRDefault="00CB2A69" w:rsidP="002C1F47">
      <w:pPr>
        <w:spacing w:after="0" w:line="240" w:lineRule="auto"/>
        <w:rPr>
          <w:rFonts w:ascii="Arial" w:hAnsi="Arial" w:cs="Arial"/>
        </w:rPr>
      </w:pPr>
      <w:r w:rsidRPr="00BC63FD">
        <w:rPr>
          <w:rFonts w:ascii="Arial" w:hAnsi="Arial" w:cs="Arial"/>
        </w:rPr>
        <w:t xml:space="preserve">The University reserves the right to use the </w:t>
      </w:r>
      <w:r w:rsidR="00B91817">
        <w:rPr>
          <w:rFonts w:ascii="Arial" w:hAnsi="Arial" w:cs="Arial"/>
        </w:rPr>
        <w:t>Regulations for Misconduct in University Halls of Residence</w:t>
      </w:r>
      <w:r w:rsidRPr="00BC63FD">
        <w:rPr>
          <w:rFonts w:ascii="Arial" w:hAnsi="Arial" w:cs="Arial"/>
        </w:rPr>
        <w:t xml:space="preserve">, particularly if the student refuses to engage with the support offered.  Any action taken up to that point under the Fitness to Study </w:t>
      </w:r>
      <w:r w:rsidR="00A44C9B">
        <w:rPr>
          <w:rFonts w:ascii="Arial" w:hAnsi="Arial" w:cs="Arial"/>
        </w:rPr>
        <w:t>Regulations</w:t>
      </w:r>
      <w:r w:rsidRPr="00BC63FD">
        <w:rPr>
          <w:rFonts w:ascii="Arial" w:hAnsi="Arial" w:cs="Arial"/>
        </w:rPr>
        <w:t xml:space="preserve"> </w:t>
      </w:r>
      <w:proofErr w:type="gramStart"/>
      <w:r w:rsidRPr="00BC63FD">
        <w:rPr>
          <w:rFonts w:ascii="Arial" w:hAnsi="Arial" w:cs="Arial"/>
        </w:rPr>
        <w:t>will be made</w:t>
      </w:r>
      <w:proofErr w:type="gramEnd"/>
      <w:r w:rsidRPr="00BC63FD">
        <w:rPr>
          <w:rFonts w:ascii="Arial" w:hAnsi="Arial" w:cs="Arial"/>
        </w:rPr>
        <w:t xml:space="preserve"> available to the relevant colleague investigating the incident.</w:t>
      </w:r>
    </w:p>
    <w:sectPr w:rsidR="00CB2A69" w:rsidSect="00184721">
      <w:footerReference w:type="even" r:id="rId12"/>
      <w:footerReference w:type="default" r:id="rId13"/>
      <w:pgSz w:w="11906" w:h="16838"/>
      <w:pgMar w:top="993" w:right="1440" w:bottom="851" w:left="144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F5764" w14:textId="77777777" w:rsidR="007956C5" w:rsidRDefault="007956C5" w:rsidP="006E416F">
      <w:pPr>
        <w:spacing w:after="0" w:line="240" w:lineRule="auto"/>
      </w:pPr>
      <w:r>
        <w:separator/>
      </w:r>
    </w:p>
  </w:endnote>
  <w:endnote w:type="continuationSeparator" w:id="0">
    <w:p w14:paraId="048EEBC5" w14:textId="77777777" w:rsidR="007956C5" w:rsidRDefault="007956C5" w:rsidP="006E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1008A" w14:textId="77777777" w:rsidR="00B95E9D" w:rsidRDefault="005F70FE" w:rsidP="00490E43">
    <w:pPr>
      <w:pStyle w:val="Footer"/>
      <w:framePr w:wrap="around" w:vAnchor="text" w:hAnchor="margin" w:xAlign="center" w:y="1"/>
      <w:rPr>
        <w:rStyle w:val="PageNumber"/>
      </w:rPr>
    </w:pPr>
    <w:r>
      <w:rPr>
        <w:rStyle w:val="PageNumber"/>
      </w:rPr>
      <w:fldChar w:fldCharType="begin"/>
    </w:r>
    <w:r w:rsidR="00B95E9D">
      <w:rPr>
        <w:rStyle w:val="PageNumber"/>
      </w:rPr>
      <w:instrText xml:space="preserve">PAGE  </w:instrText>
    </w:r>
    <w:r>
      <w:rPr>
        <w:rStyle w:val="PageNumber"/>
      </w:rPr>
      <w:fldChar w:fldCharType="separate"/>
    </w:r>
    <w:r w:rsidR="00B95E9D">
      <w:rPr>
        <w:rStyle w:val="PageNumber"/>
        <w:noProof/>
      </w:rPr>
      <w:t>1</w:t>
    </w:r>
    <w:r>
      <w:rPr>
        <w:rStyle w:val="PageNumber"/>
      </w:rPr>
      <w:fldChar w:fldCharType="end"/>
    </w:r>
  </w:p>
  <w:p w14:paraId="71DE71CA" w14:textId="77777777" w:rsidR="00B95E9D" w:rsidRDefault="00B95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CB4E4" w14:textId="1DA75F6D" w:rsidR="00B95E9D" w:rsidRPr="00A40E07" w:rsidRDefault="005F70FE" w:rsidP="00490E43">
    <w:pPr>
      <w:pStyle w:val="Footer"/>
      <w:framePr w:wrap="around" w:vAnchor="text" w:hAnchor="margin" w:xAlign="center" w:y="1"/>
      <w:rPr>
        <w:rStyle w:val="PageNumber"/>
        <w:rFonts w:ascii="Arial" w:hAnsi="Arial" w:cs="Arial"/>
      </w:rPr>
    </w:pPr>
    <w:r w:rsidRPr="00A40E07">
      <w:rPr>
        <w:rStyle w:val="PageNumber"/>
        <w:rFonts w:ascii="Arial" w:hAnsi="Arial" w:cs="Arial"/>
      </w:rPr>
      <w:fldChar w:fldCharType="begin"/>
    </w:r>
    <w:r w:rsidR="00B95E9D" w:rsidRPr="00A40E07">
      <w:rPr>
        <w:rStyle w:val="PageNumber"/>
        <w:rFonts w:ascii="Arial" w:hAnsi="Arial" w:cs="Arial"/>
      </w:rPr>
      <w:instrText xml:space="preserve">PAGE  </w:instrText>
    </w:r>
    <w:r w:rsidRPr="00A40E07">
      <w:rPr>
        <w:rStyle w:val="PageNumber"/>
        <w:rFonts w:ascii="Arial" w:hAnsi="Arial" w:cs="Arial"/>
      </w:rPr>
      <w:fldChar w:fldCharType="separate"/>
    </w:r>
    <w:r w:rsidR="003E0204">
      <w:rPr>
        <w:rStyle w:val="PageNumber"/>
        <w:rFonts w:ascii="Arial" w:hAnsi="Arial" w:cs="Arial"/>
        <w:noProof/>
      </w:rPr>
      <w:t>15</w:t>
    </w:r>
    <w:r w:rsidRPr="00A40E07">
      <w:rPr>
        <w:rStyle w:val="PageNumber"/>
        <w:rFonts w:ascii="Arial" w:hAnsi="Arial" w:cs="Arial"/>
      </w:rPr>
      <w:fldChar w:fldCharType="end"/>
    </w:r>
  </w:p>
  <w:p w14:paraId="57C46F42" w14:textId="77777777" w:rsidR="00B95E9D" w:rsidRDefault="00B95E9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0F6E1" w14:textId="77777777" w:rsidR="007956C5" w:rsidRDefault="007956C5" w:rsidP="006E416F">
      <w:pPr>
        <w:spacing w:after="0" w:line="240" w:lineRule="auto"/>
      </w:pPr>
      <w:r>
        <w:separator/>
      </w:r>
    </w:p>
  </w:footnote>
  <w:footnote w:type="continuationSeparator" w:id="0">
    <w:p w14:paraId="7F8C7535" w14:textId="77777777" w:rsidR="007956C5" w:rsidRDefault="007956C5" w:rsidP="006E416F">
      <w:pPr>
        <w:spacing w:after="0" w:line="240" w:lineRule="auto"/>
      </w:pPr>
      <w:r>
        <w:continuationSeparator/>
      </w:r>
    </w:p>
  </w:footnote>
  <w:footnote w:id="1">
    <w:p w14:paraId="69F570C8" w14:textId="77777777" w:rsidR="00B95E9D" w:rsidRDefault="00B95E9D" w:rsidP="006E416F">
      <w:pPr>
        <w:pStyle w:val="FootnoteText"/>
      </w:pPr>
    </w:p>
  </w:footnote>
  <w:footnote w:id="2">
    <w:p w14:paraId="07F497C7" w14:textId="77777777" w:rsidR="00B95E9D" w:rsidRPr="00C77812" w:rsidRDefault="00B95E9D" w:rsidP="007026F0">
      <w:pPr>
        <w:pStyle w:val="FootnoteText"/>
        <w:rPr>
          <w:rFonts w:ascii="Arial" w:hAnsi="Arial" w:cs="Arial"/>
        </w:rPr>
      </w:pPr>
      <w:r w:rsidRPr="00567F84">
        <w:rPr>
          <w:rStyle w:val="FootnoteReference"/>
          <w:rFonts w:ascii="Arial" w:hAnsi="Arial" w:cs="Arial"/>
        </w:rPr>
        <w:footnoteRef/>
      </w:r>
      <w:r w:rsidRPr="00567F84">
        <w:rPr>
          <w:rFonts w:ascii="Arial" w:hAnsi="Arial" w:cs="Arial"/>
        </w:rPr>
        <w:t xml:space="preserve"> University of South Wales Data Protection Policy</w:t>
      </w:r>
    </w:p>
    <w:p w14:paraId="4D6F6F14" w14:textId="77777777" w:rsidR="00B95E9D" w:rsidRPr="00FB41D5" w:rsidRDefault="003E0204" w:rsidP="007026F0">
      <w:pPr>
        <w:pStyle w:val="FootnoteText"/>
      </w:pPr>
      <w:hyperlink r:id="rId1" w:history="1">
        <w:r w:rsidR="00B95E9D" w:rsidRPr="007F648F">
          <w:rPr>
            <w:rStyle w:val="Hyperlink"/>
          </w:rPr>
          <w:t>http://uso.southwales.ac.uk/ig/dp/</w:t>
        </w:r>
      </w:hyperlink>
      <w:r w:rsidR="00B95E9D">
        <w:t xml:space="preserve"> </w:t>
      </w:r>
    </w:p>
  </w:footnote>
  <w:footnote w:id="3">
    <w:p w14:paraId="5142DE2D" w14:textId="77777777" w:rsidR="00B95E9D" w:rsidRPr="00D56264" w:rsidRDefault="00B95E9D">
      <w:pPr>
        <w:pStyle w:val="FootnoteText"/>
        <w:rPr>
          <w:rFonts w:ascii="Arial" w:hAnsi="Arial" w:cs="Arial"/>
        </w:rPr>
      </w:pPr>
      <w:r w:rsidRPr="006C3311">
        <w:rPr>
          <w:rStyle w:val="FootnoteReference"/>
          <w:rFonts w:ascii="Arial" w:hAnsi="Arial" w:cs="Arial"/>
        </w:rPr>
        <w:footnoteRef/>
      </w:r>
      <w:r w:rsidRPr="006C3311">
        <w:rPr>
          <w:rFonts w:ascii="Arial" w:hAnsi="Arial" w:cs="Arial"/>
        </w:rPr>
        <w:t xml:space="preserve"> Only where the case involves an international student on a Tier 4 visa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2B3"/>
    <w:multiLevelType w:val="hybridMultilevel"/>
    <w:tmpl w:val="6F161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B10573"/>
    <w:multiLevelType w:val="hybridMultilevel"/>
    <w:tmpl w:val="86586AB0"/>
    <w:lvl w:ilvl="0" w:tplc="E6387AD4">
      <w:start w:val="1"/>
      <w:numFmt w:val="bullet"/>
      <w:lvlText w:val=""/>
      <w:lvlJc w:val="left"/>
      <w:pPr>
        <w:ind w:left="360" w:hanging="360"/>
      </w:pPr>
      <w:rPr>
        <w:rFonts w:ascii="Wingdings" w:hAnsi="Wingdings" w:hint="default"/>
        <w:spacing w:val="12"/>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1B19A4"/>
    <w:multiLevelType w:val="multilevel"/>
    <w:tmpl w:val="D5769BD2"/>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84507E"/>
    <w:multiLevelType w:val="hybridMultilevel"/>
    <w:tmpl w:val="8368AC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5101B4"/>
    <w:multiLevelType w:val="hybridMultilevel"/>
    <w:tmpl w:val="EE5E0B6A"/>
    <w:lvl w:ilvl="0" w:tplc="08090001">
      <w:start w:val="1"/>
      <w:numFmt w:val="bullet"/>
      <w:lvlText w:val=""/>
      <w:lvlJc w:val="left"/>
      <w:pPr>
        <w:ind w:left="1080" w:hanging="360"/>
      </w:pPr>
      <w:rPr>
        <w:rFonts w:ascii="Symbol" w:hAnsi="Symbol" w:hint="default"/>
        <w:spacing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15:restartNumberingAfterBreak="0">
    <w:nsid w:val="27CC6DF9"/>
    <w:multiLevelType w:val="multilevel"/>
    <w:tmpl w:val="6BA64A66"/>
    <w:lvl w:ilvl="0">
      <w:start w:val="5"/>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C377038"/>
    <w:multiLevelType w:val="hybridMultilevel"/>
    <w:tmpl w:val="E0ACE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465888"/>
    <w:multiLevelType w:val="hybridMultilevel"/>
    <w:tmpl w:val="54BE5F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601F99"/>
    <w:multiLevelType w:val="hybridMultilevel"/>
    <w:tmpl w:val="C8FCE6F0"/>
    <w:lvl w:ilvl="0" w:tplc="08090001">
      <w:start w:val="1"/>
      <w:numFmt w:val="bullet"/>
      <w:lvlText w:val=""/>
      <w:lvlJc w:val="left"/>
      <w:pPr>
        <w:ind w:left="1080" w:hanging="360"/>
      </w:pPr>
      <w:rPr>
        <w:rFonts w:ascii="Symbol" w:hAnsi="Symbol" w:hint="default"/>
        <w:spacing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FA7373"/>
    <w:multiLevelType w:val="multilevel"/>
    <w:tmpl w:val="998E5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1236BA2"/>
    <w:multiLevelType w:val="hybridMultilevel"/>
    <w:tmpl w:val="EE96AAB0"/>
    <w:lvl w:ilvl="0" w:tplc="E6387AD4">
      <w:start w:val="1"/>
      <w:numFmt w:val="bullet"/>
      <w:lvlText w:val=""/>
      <w:lvlJc w:val="left"/>
      <w:pPr>
        <w:ind w:left="360" w:hanging="360"/>
      </w:pPr>
      <w:rPr>
        <w:rFonts w:ascii="Wingdings" w:hAnsi="Wingdings" w:hint="default"/>
        <w:spacing w:val="12"/>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14" w15:restartNumberingAfterBreak="0">
    <w:nsid w:val="5E070DBC"/>
    <w:multiLevelType w:val="hybridMultilevel"/>
    <w:tmpl w:val="2272B980"/>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E14247"/>
    <w:multiLevelType w:val="multilevel"/>
    <w:tmpl w:val="69D0BD2C"/>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6290348"/>
    <w:multiLevelType w:val="hybridMultilevel"/>
    <w:tmpl w:val="FCFE63BA"/>
    <w:lvl w:ilvl="0" w:tplc="08090001">
      <w:start w:val="1"/>
      <w:numFmt w:val="bullet"/>
      <w:lvlText w:val=""/>
      <w:lvlJc w:val="left"/>
      <w:pPr>
        <w:ind w:left="1080" w:hanging="360"/>
      </w:pPr>
      <w:rPr>
        <w:rFonts w:ascii="Symbol" w:hAnsi="Symbol" w:hint="default"/>
        <w:spacing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69D6147B"/>
    <w:multiLevelType w:val="hybridMultilevel"/>
    <w:tmpl w:val="90465FFA"/>
    <w:lvl w:ilvl="0" w:tplc="7B6EBE02">
      <w:start w:val="1"/>
      <w:numFmt w:val="decimal"/>
      <w:lvlText w:val="%1."/>
      <w:lvlJc w:val="left"/>
      <w:pPr>
        <w:tabs>
          <w:tab w:val="num" w:pos="360"/>
        </w:tabs>
        <w:ind w:left="360" w:hanging="360"/>
      </w:pPr>
      <w:rPr>
        <w:rFonts w:asciiTheme="minorHAnsi" w:eastAsiaTheme="minorHAnsi" w:hAnsiTheme="minorHAnsi" w:cs="Arial"/>
      </w:rPr>
    </w:lvl>
    <w:lvl w:ilvl="1" w:tplc="4530A55A">
      <w:numFmt w:val="none"/>
      <w:lvlText w:val=""/>
      <w:lvlJc w:val="left"/>
      <w:pPr>
        <w:tabs>
          <w:tab w:val="num" w:pos="0"/>
        </w:tabs>
      </w:pPr>
    </w:lvl>
    <w:lvl w:ilvl="2" w:tplc="D806F476">
      <w:numFmt w:val="none"/>
      <w:lvlText w:val=""/>
      <w:lvlJc w:val="left"/>
      <w:pPr>
        <w:tabs>
          <w:tab w:val="num" w:pos="0"/>
        </w:tabs>
      </w:pPr>
    </w:lvl>
    <w:lvl w:ilvl="3" w:tplc="F5F092A4">
      <w:numFmt w:val="none"/>
      <w:lvlText w:val=""/>
      <w:lvlJc w:val="left"/>
      <w:pPr>
        <w:tabs>
          <w:tab w:val="num" w:pos="0"/>
        </w:tabs>
      </w:pPr>
    </w:lvl>
    <w:lvl w:ilvl="4" w:tplc="2DAA3CF4">
      <w:numFmt w:val="none"/>
      <w:lvlText w:val=""/>
      <w:lvlJc w:val="left"/>
      <w:pPr>
        <w:tabs>
          <w:tab w:val="num" w:pos="0"/>
        </w:tabs>
      </w:pPr>
    </w:lvl>
    <w:lvl w:ilvl="5" w:tplc="B37C4A2A">
      <w:numFmt w:val="none"/>
      <w:lvlText w:val=""/>
      <w:lvlJc w:val="left"/>
      <w:pPr>
        <w:tabs>
          <w:tab w:val="num" w:pos="0"/>
        </w:tabs>
      </w:pPr>
    </w:lvl>
    <w:lvl w:ilvl="6" w:tplc="B15825A4">
      <w:numFmt w:val="none"/>
      <w:lvlText w:val=""/>
      <w:lvlJc w:val="left"/>
      <w:pPr>
        <w:tabs>
          <w:tab w:val="num" w:pos="0"/>
        </w:tabs>
      </w:pPr>
    </w:lvl>
    <w:lvl w:ilvl="7" w:tplc="6C904B06">
      <w:numFmt w:val="none"/>
      <w:lvlText w:val=""/>
      <w:lvlJc w:val="left"/>
      <w:pPr>
        <w:tabs>
          <w:tab w:val="num" w:pos="0"/>
        </w:tabs>
      </w:pPr>
    </w:lvl>
    <w:lvl w:ilvl="8" w:tplc="9BAA6650">
      <w:numFmt w:val="none"/>
      <w:lvlText w:val=""/>
      <w:lvlJc w:val="left"/>
      <w:pPr>
        <w:tabs>
          <w:tab w:val="num" w:pos="0"/>
        </w:tabs>
      </w:pPr>
    </w:lvl>
  </w:abstractNum>
  <w:abstractNum w:abstractNumId="19" w15:restartNumberingAfterBreak="0">
    <w:nsid w:val="74635082"/>
    <w:multiLevelType w:val="hybridMultilevel"/>
    <w:tmpl w:val="9F168622"/>
    <w:lvl w:ilvl="0" w:tplc="08090001">
      <w:start w:val="1"/>
      <w:numFmt w:val="bullet"/>
      <w:lvlText w:val=""/>
      <w:lvlJc w:val="left"/>
      <w:pPr>
        <w:ind w:left="1080" w:hanging="360"/>
      </w:pPr>
      <w:rPr>
        <w:rFonts w:ascii="Symbol" w:hAnsi="Symbol" w:hint="default"/>
        <w:spacing w:val="1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CCF7096"/>
    <w:multiLevelType w:val="hybridMultilevel"/>
    <w:tmpl w:val="0E647FDC"/>
    <w:lvl w:ilvl="0" w:tplc="08090001">
      <w:start w:val="1"/>
      <w:numFmt w:val="bullet"/>
      <w:lvlText w:val=""/>
      <w:lvlJc w:val="left"/>
      <w:pPr>
        <w:ind w:left="1080" w:hanging="360"/>
      </w:pPr>
      <w:rPr>
        <w:rFonts w:ascii="Symbol" w:hAnsi="Symbol" w:hint="default"/>
        <w:spacing w:val="1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6"/>
  </w:num>
  <w:num w:numId="3">
    <w:abstractNumId w:val="15"/>
  </w:num>
  <w:num w:numId="4">
    <w:abstractNumId w:val="9"/>
  </w:num>
  <w:num w:numId="5">
    <w:abstractNumId w:val="7"/>
  </w:num>
  <w:num w:numId="6">
    <w:abstractNumId w:val="10"/>
  </w:num>
  <w:num w:numId="7">
    <w:abstractNumId w:val="4"/>
  </w:num>
  <w:num w:numId="8">
    <w:abstractNumId w:val="19"/>
  </w:num>
  <w:num w:numId="9">
    <w:abstractNumId w:val="16"/>
  </w:num>
  <w:num w:numId="10">
    <w:abstractNumId w:val="20"/>
  </w:num>
  <w:num w:numId="11">
    <w:abstractNumId w:val="3"/>
  </w:num>
  <w:num w:numId="12">
    <w:abstractNumId w:val="0"/>
  </w:num>
  <w:num w:numId="13">
    <w:abstractNumId w:val="12"/>
  </w:num>
  <w:num w:numId="14">
    <w:abstractNumId w:val="1"/>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5"/>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2"/>
  </w:num>
  <w:num w:numId="36">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64"/>
    <w:rsid w:val="00000DA2"/>
    <w:rsid w:val="00002019"/>
    <w:rsid w:val="00002A63"/>
    <w:rsid w:val="00004CEB"/>
    <w:rsid w:val="00004F8D"/>
    <w:rsid w:val="00005065"/>
    <w:rsid w:val="00005BA3"/>
    <w:rsid w:val="000064DF"/>
    <w:rsid w:val="00006965"/>
    <w:rsid w:val="00007841"/>
    <w:rsid w:val="00007EEF"/>
    <w:rsid w:val="00010AC3"/>
    <w:rsid w:val="00010D8A"/>
    <w:rsid w:val="00011761"/>
    <w:rsid w:val="0001183A"/>
    <w:rsid w:val="00011D5E"/>
    <w:rsid w:val="00011E64"/>
    <w:rsid w:val="000134E8"/>
    <w:rsid w:val="00013642"/>
    <w:rsid w:val="00015067"/>
    <w:rsid w:val="000158C4"/>
    <w:rsid w:val="00015A95"/>
    <w:rsid w:val="0001678E"/>
    <w:rsid w:val="00016BFC"/>
    <w:rsid w:val="00017801"/>
    <w:rsid w:val="00017BA9"/>
    <w:rsid w:val="00017EB4"/>
    <w:rsid w:val="0002039C"/>
    <w:rsid w:val="0002063B"/>
    <w:rsid w:val="00020C12"/>
    <w:rsid w:val="000215A8"/>
    <w:rsid w:val="0002165F"/>
    <w:rsid w:val="00021F26"/>
    <w:rsid w:val="00021FFE"/>
    <w:rsid w:val="00022453"/>
    <w:rsid w:val="000225CC"/>
    <w:rsid w:val="00022D75"/>
    <w:rsid w:val="00023B45"/>
    <w:rsid w:val="00024146"/>
    <w:rsid w:val="000242B8"/>
    <w:rsid w:val="00025441"/>
    <w:rsid w:val="00025BC8"/>
    <w:rsid w:val="0002658E"/>
    <w:rsid w:val="000266F6"/>
    <w:rsid w:val="0002751D"/>
    <w:rsid w:val="0003064D"/>
    <w:rsid w:val="00030666"/>
    <w:rsid w:val="00031426"/>
    <w:rsid w:val="000318CE"/>
    <w:rsid w:val="00031996"/>
    <w:rsid w:val="000319D8"/>
    <w:rsid w:val="00032137"/>
    <w:rsid w:val="00032275"/>
    <w:rsid w:val="00033525"/>
    <w:rsid w:val="000339BC"/>
    <w:rsid w:val="00034F4C"/>
    <w:rsid w:val="0003572A"/>
    <w:rsid w:val="0004034D"/>
    <w:rsid w:val="0004122F"/>
    <w:rsid w:val="000424BF"/>
    <w:rsid w:val="00043567"/>
    <w:rsid w:val="0004356E"/>
    <w:rsid w:val="00044383"/>
    <w:rsid w:val="00044544"/>
    <w:rsid w:val="000448A0"/>
    <w:rsid w:val="00045AFF"/>
    <w:rsid w:val="00045C99"/>
    <w:rsid w:val="00045F3B"/>
    <w:rsid w:val="00046465"/>
    <w:rsid w:val="000471C7"/>
    <w:rsid w:val="0005148E"/>
    <w:rsid w:val="00051656"/>
    <w:rsid w:val="00054987"/>
    <w:rsid w:val="000556B2"/>
    <w:rsid w:val="00056B16"/>
    <w:rsid w:val="000576D5"/>
    <w:rsid w:val="00063EE4"/>
    <w:rsid w:val="000647EB"/>
    <w:rsid w:val="000662C3"/>
    <w:rsid w:val="00067027"/>
    <w:rsid w:val="00067057"/>
    <w:rsid w:val="00067A52"/>
    <w:rsid w:val="00067CB1"/>
    <w:rsid w:val="0007078F"/>
    <w:rsid w:val="00070E3B"/>
    <w:rsid w:val="0007128B"/>
    <w:rsid w:val="000713BD"/>
    <w:rsid w:val="00071857"/>
    <w:rsid w:val="00071A76"/>
    <w:rsid w:val="00072D2D"/>
    <w:rsid w:val="000731C6"/>
    <w:rsid w:val="00073260"/>
    <w:rsid w:val="00073B0E"/>
    <w:rsid w:val="0007403A"/>
    <w:rsid w:val="00074684"/>
    <w:rsid w:val="00075031"/>
    <w:rsid w:val="000754C4"/>
    <w:rsid w:val="00076382"/>
    <w:rsid w:val="00080996"/>
    <w:rsid w:val="000814AF"/>
    <w:rsid w:val="00081BA9"/>
    <w:rsid w:val="00081C1F"/>
    <w:rsid w:val="000820EE"/>
    <w:rsid w:val="00082464"/>
    <w:rsid w:val="00083AE4"/>
    <w:rsid w:val="0008458E"/>
    <w:rsid w:val="00084703"/>
    <w:rsid w:val="00085F3B"/>
    <w:rsid w:val="00087362"/>
    <w:rsid w:val="00087C22"/>
    <w:rsid w:val="00090D1D"/>
    <w:rsid w:val="0009116C"/>
    <w:rsid w:val="00092886"/>
    <w:rsid w:val="0009369B"/>
    <w:rsid w:val="000938AE"/>
    <w:rsid w:val="000950DE"/>
    <w:rsid w:val="0009567B"/>
    <w:rsid w:val="0009590F"/>
    <w:rsid w:val="0009596F"/>
    <w:rsid w:val="00097346"/>
    <w:rsid w:val="00097603"/>
    <w:rsid w:val="000976E8"/>
    <w:rsid w:val="000A0829"/>
    <w:rsid w:val="000A0DD8"/>
    <w:rsid w:val="000A14EF"/>
    <w:rsid w:val="000A17C1"/>
    <w:rsid w:val="000A3792"/>
    <w:rsid w:val="000A439F"/>
    <w:rsid w:val="000A4B51"/>
    <w:rsid w:val="000A5722"/>
    <w:rsid w:val="000A7163"/>
    <w:rsid w:val="000A7336"/>
    <w:rsid w:val="000A763F"/>
    <w:rsid w:val="000A7686"/>
    <w:rsid w:val="000A7721"/>
    <w:rsid w:val="000A7F79"/>
    <w:rsid w:val="000B0EBE"/>
    <w:rsid w:val="000B140D"/>
    <w:rsid w:val="000B16F2"/>
    <w:rsid w:val="000B19F9"/>
    <w:rsid w:val="000B2AD8"/>
    <w:rsid w:val="000B4C82"/>
    <w:rsid w:val="000B5377"/>
    <w:rsid w:val="000B5D8E"/>
    <w:rsid w:val="000B6216"/>
    <w:rsid w:val="000B65E6"/>
    <w:rsid w:val="000B72E2"/>
    <w:rsid w:val="000B7D89"/>
    <w:rsid w:val="000B7F88"/>
    <w:rsid w:val="000C05E8"/>
    <w:rsid w:val="000C08A5"/>
    <w:rsid w:val="000C231D"/>
    <w:rsid w:val="000C2BF3"/>
    <w:rsid w:val="000C34B9"/>
    <w:rsid w:val="000C3B45"/>
    <w:rsid w:val="000C4762"/>
    <w:rsid w:val="000C58CA"/>
    <w:rsid w:val="000C5A9F"/>
    <w:rsid w:val="000C6324"/>
    <w:rsid w:val="000C6823"/>
    <w:rsid w:val="000C772E"/>
    <w:rsid w:val="000D05E3"/>
    <w:rsid w:val="000D2BB9"/>
    <w:rsid w:val="000D2FBC"/>
    <w:rsid w:val="000D383A"/>
    <w:rsid w:val="000D5060"/>
    <w:rsid w:val="000D6E20"/>
    <w:rsid w:val="000D728A"/>
    <w:rsid w:val="000D7631"/>
    <w:rsid w:val="000D7834"/>
    <w:rsid w:val="000D7EEB"/>
    <w:rsid w:val="000E13FE"/>
    <w:rsid w:val="000E24A3"/>
    <w:rsid w:val="000E4E6E"/>
    <w:rsid w:val="000E545C"/>
    <w:rsid w:val="000E69F3"/>
    <w:rsid w:val="000E7AE0"/>
    <w:rsid w:val="000E7D11"/>
    <w:rsid w:val="000F02B2"/>
    <w:rsid w:val="000F0818"/>
    <w:rsid w:val="000F2A85"/>
    <w:rsid w:val="000F3B1D"/>
    <w:rsid w:val="000F4A6E"/>
    <w:rsid w:val="000F57A1"/>
    <w:rsid w:val="000F7567"/>
    <w:rsid w:val="000F7CB2"/>
    <w:rsid w:val="00100A1E"/>
    <w:rsid w:val="00101116"/>
    <w:rsid w:val="0010119D"/>
    <w:rsid w:val="00101CB0"/>
    <w:rsid w:val="00101D93"/>
    <w:rsid w:val="0010206E"/>
    <w:rsid w:val="00102363"/>
    <w:rsid w:val="00102EEC"/>
    <w:rsid w:val="00103DFF"/>
    <w:rsid w:val="00104AB5"/>
    <w:rsid w:val="001053A4"/>
    <w:rsid w:val="0010561E"/>
    <w:rsid w:val="00105655"/>
    <w:rsid w:val="00106B4D"/>
    <w:rsid w:val="001106D2"/>
    <w:rsid w:val="001113D7"/>
    <w:rsid w:val="001136EA"/>
    <w:rsid w:val="00115821"/>
    <w:rsid w:val="001160ED"/>
    <w:rsid w:val="00116459"/>
    <w:rsid w:val="00117AB1"/>
    <w:rsid w:val="00121040"/>
    <w:rsid w:val="001215C2"/>
    <w:rsid w:val="00122357"/>
    <w:rsid w:val="001237B9"/>
    <w:rsid w:val="0012396A"/>
    <w:rsid w:val="001249E3"/>
    <w:rsid w:val="00124AC0"/>
    <w:rsid w:val="00126210"/>
    <w:rsid w:val="0012714E"/>
    <w:rsid w:val="001272D3"/>
    <w:rsid w:val="00127701"/>
    <w:rsid w:val="001305FB"/>
    <w:rsid w:val="00130B37"/>
    <w:rsid w:val="001312CE"/>
    <w:rsid w:val="001320B7"/>
    <w:rsid w:val="0013382C"/>
    <w:rsid w:val="00133D53"/>
    <w:rsid w:val="00134833"/>
    <w:rsid w:val="00134CF8"/>
    <w:rsid w:val="00135582"/>
    <w:rsid w:val="00137DAD"/>
    <w:rsid w:val="00137EC6"/>
    <w:rsid w:val="00140992"/>
    <w:rsid w:val="00141449"/>
    <w:rsid w:val="001415F7"/>
    <w:rsid w:val="00141F2A"/>
    <w:rsid w:val="00142787"/>
    <w:rsid w:val="00142A9A"/>
    <w:rsid w:val="00144DA4"/>
    <w:rsid w:val="00144E0A"/>
    <w:rsid w:val="001450BC"/>
    <w:rsid w:val="00145256"/>
    <w:rsid w:val="00145404"/>
    <w:rsid w:val="00145954"/>
    <w:rsid w:val="0014695B"/>
    <w:rsid w:val="001469A8"/>
    <w:rsid w:val="00146A94"/>
    <w:rsid w:val="0014787B"/>
    <w:rsid w:val="00147960"/>
    <w:rsid w:val="00147D52"/>
    <w:rsid w:val="001511A2"/>
    <w:rsid w:val="0015158A"/>
    <w:rsid w:val="0015224B"/>
    <w:rsid w:val="00152784"/>
    <w:rsid w:val="00153A4D"/>
    <w:rsid w:val="001555AF"/>
    <w:rsid w:val="00155A14"/>
    <w:rsid w:val="001568A0"/>
    <w:rsid w:val="00156C4C"/>
    <w:rsid w:val="00157037"/>
    <w:rsid w:val="00157297"/>
    <w:rsid w:val="00160F0D"/>
    <w:rsid w:val="0016292D"/>
    <w:rsid w:val="00163512"/>
    <w:rsid w:val="0016380D"/>
    <w:rsid w:val="001638A8"/>
    <w:rsid w:val="00164819"/>
    <w:rsid w:val="0016593A"/>
    <w:rsid w:val="00165B88"/>
    <w:rsid w:val="00167474"/>
    <w:rsid w:val="00167B25"/>
    <w:rsid w:val="00167EE3"/>
    <w:rsid w:val="00170464"/>
    <w:rsid w:val="001721E8"/>
    <w:rsid w:val="00172497"/>
    <w:rsid w:val="00172E76"/>
    <w:rsid w:val="001746F8"/>
    <w:rsid w:val="001757B9"/>
    <w:rsid w:val="00175CE9"/>
    <w:rsid w:val="001764BF"/>
    <w:rsid w:val="0017796D"/>
    <w:rsid w:val="001779FE"/>
    <w:rsid w:val="00177FA5"/>
    <w:rsid w:val="001807CC"/>
    <w:rsid w:val="00184721"/>
    <w:rsid w:val="00185A76"/>
    <w:rsid w:val="00187405"/>
    <w:rsid w:val="00187863"/>
    <w:rsid w:val="001914DF"/>
    <w:rsid w:val="00191DAF"/>
    <w:rsid w:val="001927CC"/>
    <w:rsid w:val="00193B04"/>
    <w:rsid w:val="00193DB0"/>
    <w:rsid w:val="00194767"/>
    <w:rsid w:val="00194847"/>
    <w:rsid w:val="00195BFD"/>
    <w:rsid w:val="00197145"/>
    <w:rsid w:val="00197BF6"/>
    <w:rsid w:val="001A0312"/>
    <w:rsid w:val="001A09E2"/>
    <w:rsid w:val="001A0A88"/>
    <w:rsid w:val="001A15A3"/>
    <w:rsid w:val="001A2A85"/>
    <w:rsid w:val="001A2F09"/>
    <w:rsid w:val="001A3BBB"/>
    <w:rsid w:val="001A43A4"/>
    <w:rsid w:val="001A44AE"/>
    <w:rsid w:val="001A4CB5"/>
    <w:rsid w:val="001A745A"/>
    <w:rsid w:val="001B00C5"/>
    <w:rsid w:val="001B1685"/>
    <w:rsid w:val="001B4F14"/>
    <w:rsid w:val="001B4F59"/>
    <w:rsid w:val="001B570B"/>
    <w:rsid w:val="001B589E"/>
    <w:rsid w:val="001B62EB"/>
    <w:rsid w:val="001B6752"/>
    <w:rsid w:val="001B732B"/>
    <w:rsid w:val="001C06CD"/>
    <w:rsid w:val="001C0ACA"/>
    <w:rsid w:val="001C0D10"/>
    <w:rsid w:val="001C16BB"/>
    <w:rsid w:val="001C1C41"/>
    <w:rsid w:val="001C1C74"/>
    <w:rsid w:val="001C2ADE"/>
    <w:rsid w:val="001C2EBE"/>
    <w:rsid w:val="001C32DC"/>
    <w:rsid w:val="001C397F"/>
    <w:rsid w:val="001C428B"/>
    <w:rsid w:val="001C4AEA"/>
    <w:rsid w:val="001C51B6"/>
    <w:rsid w:val="001C5915"/>
    <w:rsid w:val="001C5C87"/>
    <w:rsid w:val="001C69FF"/>
    <w:rsid w:val="001C6AC8"/>
    <w:rsid w:val="001C7C09"/>
    <w:rsid w:val="001D072B"/>
    <w:rsid w:val="001D1BCE"/>
    <w:rsid w:val="001D27A1"/>
    <w:rsid w:val="001D28FE"/>
    <w:rsid w:val="001D2B48"/>
    <w:rsid w:val="001D447A"/>
    <w:rsid w:val="001D4B01"/>
    <w:rsid w:val="001D5975"/>
    <w:rsid w:val="001D70D4"/>
    <w:rsid w:val="001D79E8"/>
    <w:rsid w:val="001E1AC0"/>
    <w:rsid w:val="001E245B"/>
    <w:rsid w:val="001E3EF0"/>
    <w:rsid w:val="001E44D6"/>
    <w:rsid w:val="001E463D"/>
    <w:rsid w:val="001E4DE9"/>
    <w:rsid w:val="001E6F90"/>
    <w:rsid w:val="001E7161"/>
    <w:rsid w:val="001F04E9"/>
    <w:rsid w:val="001F1BEF"/>
    <w:rsid w:val="001F2A2B"/>
    <w:rsid w:val="001F31EB"/>
    <w:rsid w:val="001F4374"/>
    <w:rsid w:val="001F526A"/>
    <w:rsid w:val="001F66CE"/>
    <w:rsid w:val="001F6B3A"/>
    <w:rsid w:val="001F6D12"/>
    <w:rsid w:val="001F763A"/>
    <w:rsid w:val="001F780A"/>
    <w:rsid w:val="00201749"/>
    <w:rsid w:val="00201CF4"/>
    <w:rsid w:val="002032D6"/>
    <w:rsid w:val="002032F7"/>
    <w:rsid w:val="002039C4"/>
    <w:rsid w:val="00203F5E"/>
    <w:rsid w:val="002045FF"/>
    <w:rsid w:val="00207060"/>
    <w:rsid w:val="00210459"/>
    <w:rsid w:val="00210A65"/>
    <w:rsid w:val="00210A7D"/>
    <w:rsid w:val="0021296D"/>
    <w:rsid w:val="0021300C"/>
    <w:rsid w:val="00213092"/>
    <w:rsid w:val="00213FC9"/>
    <w:rsid w:val="0021498D"/>
    <w:rsid w:val="00214DB9"/>
    <w:rsid w:val="002156BF"/>
    <w:rsid w:val="002159F8"/>
    <w:rsid w:val="00217861"/>
    <w:rsid w:val="00220A05"/>
    <w:rsid w:val="00220A45"/>
    <w:rsid w:val="00222462"/>
    <w:rsid w:val="002228DF"/>
    <w:rsid w:val="002233C2"/>
    <w:rsid w:val="00223A28"/>
    <w:rsid w:val="00223A5E"/>
    <w:rsid w:val="0022431E"/>
    <w:rsid w:val="002244CB"/>
    <w:rsid w:val="0022641D"/>
    <w:rsid w:val="002276DD"/>
    <w:rsid w:val="00230212"/>
    <w:rsid w:val="0023048C"/>
    <w:rsid w:val="0023062A"/>
    <w:rsid w:val="0023083C"/>
    <w:rsid w:val="0023102A"/>
    <w:rsid w:val="0023223F"/>
    <w:rsid w:val="002327DA"/>
    <w:rsid w:val="00232B90"/>
    <w:rsid w:val="00232D92"/>
    <w:rsid w:val="0023350E"/>
    <w:rsid w:val="00233B78"/>
    <w:rsid w:val="0023488E"/>
    <w:rsid w:val="00234FBC"/>
    <w:rsid w:val="00236653"/>
    <w:rsid w:val="00236B39"/>
    <w:rsid w:val="00236C52"/>
    <w:rsid w:val="00240370"/>
    <w:rsid w:val="00240686"/>
    <w:rsid w:val="00241247"/>
    <w:rsid w:val="00241572"/>
    <w:rsid w:val="00242B76"/>
    <w:rsid w:val="00243301"/>
    <w:rsid w:val="00243578"/>
    <w:rsid w:val="002439E2"/>
    <w:rsid w:val="00243D97"/>
    <w:rsid w:val="00244052"/>
    <w:rsid w:val="00245644"/>
    <w:rsid w:val="00245B96"/>
    <w:rsid w:val="0024692A"/>
    <w:rsid w:val="00246CD9"/>
    <w:rsid w:val="00247B0E"/>
    <w:rsid w:val="002501C1"/>
    <w:rsid w:val="002502D6"/>
    <w:rsid w:val="00250914"/>
    <w:rsid w:val="00250A63"/>
    <w:rsid w:val="002516B1"/>
    <w:rsid w:val="002517E0"/>
    <w:rsid w:val="00252B46"/>
    <w:rsid w:val="002532D5"/>
    <w:rsid w:val="002534B4"/>
    <w:rsid w:val="0025370D"/>
    <w:rsid w:val="0025378D"/>
    <w:rsid w:val="0025392C"/>
    <w:rsid w:val="002543E5"/>
    <w:rsid w:val="00254F02"/>
    <w:rsid w:val="00256645"/>
    <w:rsid w:val="002568B0"/>
    <w:rsid w:val="0025694B"/>
    <w:rsid w:val="00256B53"/>
    <w:rsid w:val="00256BA2"/>
    <w:rsid w:val="00257614"/>
    <w:rsid w:val="00260980"/>
    <w:rsid w:val="00260EA3"/>
    <w:rsid w:val="00261036"/>
    <w:rsid w:val="002611B4"/>
    <w:rsid w:val="00262BB7"/>
    <w:rsid w:val="00263DD1"/>
    <w:rsid w:val="002642EE"/>
    <w:rsid w:val="00264409"/>
    <w:rsid w:val="0026457F"/>
    <w:rsid w:val="00265108"/>
    <w:rsid w:val="00265346"/>
    <w:rsid w:val="0026578B"/>
    <w:rsid w:val="0026608D"/>
    <w:rsid w:val="00270E51"/>
    <w:rsid w:val="00271C2A"/>
    <w:rsid w:val="0027304F"/>
    <w:rsid w:val="00273477"/>
    <w:rsid w:val="002747BA"/>
    <w:rsid w:val="00274C87"/>
    <w:rsid w:val="00275F93"/>
    <w:rsid w:val="0027644F"/>
    <w:rsid w:val="002772F1"/>
    <w:rsid w:val="002803BF"/>
    <w:rsid w:val="00280912"/>
    <w:rsid w:val="0028106B"/>
    <w:rsid w:val="00281DCB"/>
    <w:rsid w:val="002826C0"/>
    <w:rsid w:val="00282AF9"/>
    <w:rsid w:val="00283723"/>
    <w:rsid w:val="00283D23"/>
    <w:rsid w:val="002841B7"/>
    <w:rsid w:val="00284A67"/>
    <w:rsid w:val="002850B8"/>
    <w:rsid w:val="00286561"/>
    <w:rsid w:val="00286810"/>
    <w:rsid w:val="00287266"/>
    <w:rsid w:val="002875B6"/>
    <w:rsid w:val="0028799E"/>
    <w:rsid w:val="00290A2C"/>
    <w:rsid w:val="00291423"/>
    <w:rsid w:val="002918E0"/>
    <w:rsid w:val="00292E37"/>
    <w:rsid w:val="00293139"/>
    <w:rsid w:val="00293160"/>
    <w:rsid w:val="00293F31"/>
    <w:rsid w:val="00293F64"/>
    <w:rsid w:val="00294C60"/>
    <w:rsid w:val="00295020"/>
    <w:rsid w:val="0029556A"/>
    <w:rsid w:val="00295D56"/>
    <w:rsid w:val="002974F0"/>
    <w:rsid w:val="00297FF4"/>
    <w:rsid w:val="002A033E"/>
    <w:rsid w:val="002A1153"/>
    <w:rsid w:val="002A15C9"/>
    <w:rsid w:val="002A1AD8"/>
    <w:rsid w:val="002A408E"/>
    <w:rsid w:val="002A421D"/>
    <w:rsid w:val="002A4703"/>
    <w:rsid w:val="002A530C"/>
    <w:rsid w:val="002A57BD"/>
    <w:rsid w:val="002A6FC0"/>
    <w:rsid w:val="002A725E"/>
    <w:rsid w:val="002A78BA"/>
    <w:rsid w:val="002A78FF"/>
    <w:rsid w:val="002B25B5"/>
    <w:rsid w:val="002B3DE5"/>
    <w:rsid w:val="002B427D"/>
    <w:rsid w:val="002B66CE"/>
    <w:rsid w:val="002B69C6"/>
    <w:rsid w:val="002B70A0"/>
    <w:rsid w:val="002C112E"/>
    <w:rsid w:val="002C1F47"/>
    <w:rsid w:val="002C2D2C"/>
    <w:rsid w:val="002C2EF7"/>
    <w:rsid w:val="002C2F12"/>
    <w:rsid w:val="002C3FDB"/>
    <w:rsid w:val="002C43BD"/>
    <w:rsid w:val="002C4FC5"/>
    <w:rsid w:val="002C5AED"/>
    <w:rsid w:val="002C60F1"/>
    <w:rsid w:val="002C7989"/>
    <w:rsid w:val="002D06A3"/>
    <w:rsid w:val="002D07D4"/>
    <w:rsid w:val="002D09E6"/>
    <w:rsid w:val="002D0B07"/>
    <w:rsid w:val="002D1802"/>
    <w:rsid w:val="002D28F7"/>
    <w:rsid w:val="002D3B1B"/>
    <w:rsid w:val="002D419D"/>
    <w:rsid w:val="002D57B7"/>
    <w:rsid w:val="002D5E34"/>
    <w:rsid w:val="002D6164"/>
    <w:rsid w:val="002D63F1"/>
    <w:rsid w:val="002E0FA6"/>
    <w:rsid w:val="002E142F"/>
    <w:rsid w:val="002E19E6"/>
    <w:rsid w:val="002E24C6"/>
    <w:rsid w:val="002E2546"/>
    <w:rsid w:val="002E26FC"/>
    <w:rsid w:val="002E30E1"/>
    <w:rsid w:val="002E3F2A"/>
    <w:rsid w:val="002E50A3"/>
    <w:rsid w:val="002E5836"/>
    <w:rsid w:val="002E5A82"/>
    <w:rsid w:val="002E632B"/>
    <w:rsid w:val="002E6B86"/>
    <w:rsid w:val="002E7E4D"/>
    <w:rsid w:val="002E7E9C"/>
    <w:rsid w:val="002F0512"/>
    <w:rsid w:val="002F06B7"/>
    <w:rsid w:val="002F3F55"/>
    <w:rsid w:val="002F4E0D"/>
    <w:rsid w:val="002F6AE8"/>
    <w:rsid w:val="00300027"/>
    <w:rsid w:val="00300D01"/>
    <w:rsid w:val="00301607"/>
    <w:rsid w:val="0030170F"/>
    <w:rsid w:val="0030172A"/>
    <w:rsid w:val="00303B68"/>
    <w:rsid w:val="00304106"/>
    <w:rsid w:val="00304CB3"/>
    <w:rsid w:val="003053E3"/>
    <w:rsid w:val="00305931"/>
    <w:rsid w:val="00305D4B"/>
    <w:rsid w:val="00305FF0"/>
    <w:rsid w:val="00307864"/>
    <w:rsid w:val="0031021A"/>
    <w:rsid w:val="00310FC8"/>
    <w:rsid w:val="00311079"/>
    <w:rsid w:val="003110B0"/>
    <w:rsid w:val="00311CD5"/>
    <w:rsid w:val="00312341"/>
    <w:rsid w:val="003133E4"/>
    <w:rsid w:val="00313F7D"/>
    <w:rsid w:val="003144EB"/>
    <w:rsid w:val="00314B5E"/>
    <w:rsid w:val="0031506E"/>
    <w:rsid w:val="003165F6"/>
    <w:rsid w:val="00320A8B"/>
    <w:rsid w:val="00320AFB"/>
    <w:rsid w:val="00321C83"/>
    <w:rsid w:val="003226ED"/>
    <w:rsid w:val="00322E83"/>
    <w:rsid w:val="003231C5"/>
    <w:rsid w:val="003231D9"/>
    <w:rsid w:val="00324784"/>
    <w:rsid w:val="00324D25"/>
    <w:rsid w:val="00325B41"/>
    <w:rsid w:val="00325DDE"/>
    <w:rsid w:val="00325E6A"/>
    <w:rsid w:val="003260C4"/>
    <w:rsid w:val="00326D6E"/>
    <w:rsid w:val="0032796D"/>
    <w:rsid w:val="00327FA5"/>
    <w:rsid w:val="00331424"/>
    <w:rsid w:val="00331CB6"/>
    <w:rsid w:val="0033203E"/>
    <w:rsid w:val="003323CB"/>
    <w:rsid w:val="0033380A"/>
    <w:rsid w:val="00333CC6"/>
    <w:rsid w:val="00333ED4"/>
    <w:rsid w:val="003343B2"/>
    <w:rsid w:val="00334E0A"/>
    <w:rsid w:val="003371DE"/>
    <w:rsid w:val="003403B2"/>
    <w:rsid w:val="0034056E"/>
    <w:rsid w:val="003408C9"/>
    <w:rsid w:val="00340FC5"/>
    <w:rsid w:val="00342230"/>
    <w:rsid w:val="00343193"/>
    <w:rsid w:val="00343846"/>
    <w:rsid w:val="00343A72"/>
    <w:rsid w:val="00343FA3"/>
    <w:rsid w:val="00345595"/>
    <w:rsid w:val="00345AB2"/>
    <w:rsid w:val="00347B37"/>
    <w:rsid w:val="00347D2B"/>
    <w:rsid w:val="00350385"/>
    <w:rsid w:val="0035089F"/>
    <w:rsid w:val="00350B09"/>
    <w:rsid w:val="00350BAA"/>
    <w:rsid w:val="00350BBB"/>
    <w:rsid w:val="00351E6B"/>
    <w:rsid w:val="003533CF"/>
    <w:rsid w:val="00354CEE"/>
    <w:rsid w:val="00355830"/>
    <w:rsid w:val="003562CF"/>
    <w:rsid w:val="0035630E"/>
    <w:rsid w:val="00356326"/>
    <w:rsid w:val="003566BE"/>
    <w:rsid w:val="00360025"/>
    <w:rsid w:val="00361B59"/>
    <w:rsid w:val="00361CC8"/>
    <w:rsid w:val="0036201E"/>
    <w:rsid w:val="00362DD9"/>
    <w:rsid w:val="003633FE"/>
    <w:rsid w:val="00363A80"/>
    <w:rsid w:val="00363E25"/>
    <w:rsid w:val="00363E6C"/>
    <w:rsid w:val="0036488F"/>
    <w:rsid w:val="00364AE2"/>
    <w:rsid w:val="00364DB8"/>
    <w:rsid w:val="003652F2"/>
    <w:rsid w:val="003653D1"/>
    <w:rsid w:val="00365456"/>
    <w:rsid w:val="0036576E"/>
    <w:rsid w:val="0036729E"/>
    <w:rsid w:val="003701CE"/>
    <w:rsid w:val="003703BD"/>
    <w:rsid w:val="003715AA"/>
    <w:rsid w:val="00371631"/>
    <w:rsid w:val="00373900"/>
    <w:rsid w:val="003739D9"/>
    <w:rsid w:val="00374534"/>
    <w:rsid w:val="00375642"/>
    <w:rsid w:val="00376153"/>
    <w:rsid w:val="00377777"/>
    <w:rsid w:val="00377C0D"/>
    <w:rsid w:val="00380FBA"/>
    <w:rsid w:val="003820CA"/>
    <w:rsid w:val="0038231F"/>
    <w:rsid w:val="003826F5"/>
    <w:rsid w:val="003839E3"/>
    <w:rsid w:val="0038409E"/>
    <w:rsid w:val="003845AD"/>
    <w:rsid w:val="00384AE6"/>
    <w:rsid w:val="00386D47"/>
    <w:rsid w:val="00386E70"/>
    <w:rsid w:val="00387AB6"/>
    <w:rsid w:val="00387F0A"/>
    <w:rsid w:val="00390056"/>
    <w:rsid w:val="00390228"/>
    <w:rsid w:val="003929D0"/>
    <w:rsid w:val="00392B4E"/>
    <w:rsid w:val="00394D52"/>
    <w:rsid w:val="00395786"/>
    <w:rsid w:val="003962E1"/>
    <w:rsid w:val="0039631D"/>
    <w:rsid w:val="003969E6"/>
    <w:rsid w:val="00396A0F"/>
    <w:rsid w:val="00396CAA"/>
    <w:rsid w:val="003978A2"/>
    <w:rsid w:val="00397E04"/>
    <w:rsid w:val="00397F5E"/>
    <w:rsid w:val="003A03BF"/>
    <w:rsid w:val="003A1C13"/>
    <w:rsid w:val="003A21E2"/>
    <w:rsid w:val="003A2952"/>
    <w:rsid w:val="003A400E"/>
    <w:rsid w:val="003A4503"/>
    <w:rsid w:val="003A4991"/>
    <w:rsid w:val="003A5898"/>
    <w:rsid w:val="003A6918"/>
    <w:rsid w:val="003A6A45"/>
    <w:rsid w:val="003A7092"/>
    <w:rsid w:val="003A72C5"/>
    <w:rsid w:val="003A7F17"/>
    <w:rsid w:val="003B0434"/>
    <w:rsid w:val="003B0854"/>
    <w:rsid w:val="003B1160"/>
    <w:rsid w:val="003B16C6"/>
    <w:rsid w:val="003B1915"/>
    <w:rsid w:val="003B2952"/>
    <w:rsid w:val="003B4AE6"/>
    <w:rsid w:val="003B5134"/>
    <w:rsid w:val="003B5BFC"/>
    <w:rsid w:val="003B77EE"/>
    <w:rsid w:val="003C0994"/>
    <w:rsid w:val="003C1A50"/>
    <w:rsid w:val="003C1BC1"/>
    <w:rsid w:val="003C1CE6"/>
    <w:rsid w:val="003C28FB"/>
    <w:rsid w:val="003C32E5"/>
    <w:rsid w:val="003C3BF2"/>
    <w:rsid w:val="003C3C1B"/>
    <w:rsid w:val="003C48C4"/>
    <w:rsid w:val="003C4B00"/>
    <w:rsid w:val="003C52D2"/>
    <w:rsid w:val="003C5362"/>
    <w:rsid w:val="003C5D59"/>
    <w:rsid w:val="003C5DAF"/>
    <w:rsid w:val="003C5F5F"/>
    <w:rsid w:val="003C6151"/>
    <w:rsid w:val="003C65F7"/>
    <w:rsid w:val="003C6D7E"/>
    <w:rsid w:val="003C76FA"/>
    <w:rsid w:val="003C7920"/>
    <w:rsid w:val="003D0459"/>
    <w:rsid w:val="003D06E2"/>
    <w:rsid w:val="003D0FF0"/>
    <w:rsid w:val="003D1481"/>
    <w:rsid w:val="003D1E26"/>
    <w:rsid w:val="003D2534"/>
    <w:rsid w:val="003D2F9B"/>
    <w:rsid w:val="003D4905"/>
    <w:rsid w:val="003D51EE"/>
    <w:rsid w:val="003D5212"/>
    <w:rsid w:val="003D5BB1"/>
    <w:rsid w:val="003D5BE7"/>
    <w:rsid w:val="003D6A02"/>
    <w:rsid w:val="003D6FB6"/>
    <w:rsid w:val="003E0204"/>
    <w:rsid w:val="003E105E"/>
    <w:rsid w:val="003E1615"/>
    <w:rsid w:val="003E17F0"/>
    <w:rsid w:val="003E199A"/>
    <w:rsid w:val="003E32F1"/>
    <w:rsid w:val="003E33E6"/>
    <w:rsid w:val="003E34AE"/>
    <w:rsid w:val="003E4E2C"/>
    <w:rsid w:val="003E5A8A"/>
    <w:rsid w:val="003E5D50"/>
    <w:rsid w:val="003E6429"/>
    <w:rsid w:val="003E6677"/>
    <w:rsid w:val="003E6ABB"/>
    <w:rsid w:val="003E6CB4"/>
    <w:rsid w:val="003E70D3"/>
    <w:rsid w:val="003E7376"/>
    <w:rsid w:val="003E76ED"/>
    <w:rsid w:val="003E77A4"/>
    <w:rsid w:val="003F0DC5"/>
    <w:rsid w:val="003F0FC5"/>
    <w:rsid w:val="003F19F8"/>
    <w:rsid w:val="003F1A02"/>
    <w:rsid w:val="003F2544"/>
    <w:rsid w:val="003F4E51"/>
    <w:rsid w:val="003F51C9"/>
    <w:rsid w:val="003F5FB2"/>
    <w:rsid w:val="003F60BC"/>
    <w:rsid w:val="003F60DA"/>
    <w:rsid w:val="003F653E"/>
    <w:rsid w:val="003F742E"/>
    <w:rsid w:val="003F7C1A"/>
    <w:rsid w:val="00400447"/>
    <w:rsid w:val="00401039"/>
    <w:rsid w:val="00401624"/>
    <w:rsid w:val="004023FC"/>
    <w:rsid w:val="004027F5"/>
    <w:rsid w:val="0040357F"/>
    <w:rsid w:val="00403AC9"/>
    <w:rsid w:val="00403E93"/>
    <w:rsid w:val="004051C5"/>
    <w:rsid w:val="004056F9"/>
    <w:rsid w:val="0040588D"/>
    <w:rsid w:val="00406919"/>
    <w:rsid w:val="00406B37"/>
    <w:rsid w:val="00407108"/>
    <w:rsid w:val="00407AEA"/>
    <w:rsid w:val="00407ECE"/>
    <w:rsid w:val="0041012A"/>
    <w:rsid w:val="00410AC1"/>
    <w:rsid w:val="004120CD"/>
    <w:rsid w:val="0041210A"/>
    <w:rsid w:val="00412616"/>
    <w:rsid w:val="00413630"/>
    <w:rsid w:val="00413770"/>
    <w:rsid w:val="00413F31"/>
    <w:rsid w:val="00414ADF"/>
    <w:rsid w:val="00415383"/>
    <w:rsid w:val="004207B2"/>
    <w:rsid w:val="00420812"/>
    <w:rsid w:val="004213F0"/>
    <w:rsid w:val="00421B51"/>
    <w:rsid w:val="00422340"/>
    <w:rsid w:val="0042270E"/>
    <w:rsid w:val="00422DFE"/>
    <w:rsid w:val="00422FFD"/>
    <w:rsid w:val="00423363"/>
    <w:rsid w:val="004256A5"/>
    <w:rsid w:val="004269B4"/>
    <w:rsid w:val="00426C5A"/>
    <w:rsid w:val="00426D00"/>
    <w:rsid w:val="00426F63"/>
    <w:rsid w:val="00427DF3"/>
    <w:rsid w:val="00430C75"/>
    <w:rsid w:val="00431935"/>
    <w:rsid w:val="00435C38"/>
    <w:rsid w:val="004367FA"/>
    <w:rsid w:val="00440BD0"/>
    <w:rsid w:val="0044102E"/>
    <w:rsid w:val="00441B6C"/>
    <w:rsid w:val="00441C25"/>
    <w:rsid w:val="00442AA8"/>
    <w:rsid w:val="00444213"/>
    <w:rsid w:val="0044500A"/>
    <w:rsid w:val="0044515A"/>
    <w:rsid w:val="00447055"/>
    <w:rsid w:val="00447297"/>
    <w:rsid w:val="004478C6"/>
    <w:rsid w:val="00452778"/>
    <w:rsid w:val="004527B7"/>
    <w:rsid w:val="00453B68"/>
    <w:rsid w:val="0045436A"/>
    <w:rsid w:val="00454EBD"/>
    <w:rsid w:val="00455BF5"/>
    <w:rsid w:val="00455C43"/>
    <w:rsid w:val="00455EDB"/>
    <w:rsid w:val="00456B0E"/>
    <w:rsid w:val="00456EB5"/>
    <w:rsid w:val="00457E89"/>
    <w:rsid w:val="004601CC"/>
    <w:rsid w:val="004607EB"/>
    <w:rsid w:val="00460B7E"/>
    <w:rsid w:val="00461294"/>
    <w:rsid w:val="004617EF"/>
    <w:rsid w:val="004626B9"/>
    <w:rsid w:val="0046279F"/>
    <w:rsid w:val="00462C39"/>
    <w:rsid w:val="00462EB4"/>
    <w:rsid w:val="00463BEC"/>
    <w:rsid w:val="004640EB"/>
    <w:rsid w:val="00464211"/>
    <w:rsid w:val="00464D3F"/>
    <w:rsid w:val="00465EB0"/>
    <w:rsid w:val="004669D5"/>
    <w:rsid w:val="00467182"/>
    <w:rsid w:val="004706E6"/>
    <w:rsid w:val="0047086D"/>
    <w:rsid w:val="004712E4"/>
    <w:rsid w:val="00471703"/>
    <w:rsid w:val="00471D76"/>
    <w:rsid w:val="0047358F"/>
    <w:rsid w:val="00474D01"/>
    <w:rsid w:val="004752EE"/>
    <w:rsid w:val="0047536B"/>
    <w:rsid w:val="00475C70"/>
    <w:rsid w:val="00476E25"/>
    <w:rsid w:val="00477778"/>
    <w:rsid w:val="00477E10"/>
    <w:rsid w:val="00480F47"/>
    <w:rsid w:val="00481C5B"/>
    <w:rsid w:val="0048447A"/>
    <w:rsid w:val="004844C3"/>
    <w:rsid w:val="00485DC6"/>
    <w:rsid w:val="004869E6"/>
    <w:rsid w:val="00486D5E"/>
    <w:rsid w:val="00486D72"/>
    <w:rsid w:val="00487FF8"/>
    <w:rsid w:val="00490E43"/>
    <w:rsid w:val="004912C8"/>
    <w:rsid w:val="004914BE"/>
    <w:rsid w:val="00492A47"/>
    <w:rsid w:val="0049305E"/>
    <w:rsid w:val="004938F3"/>
    <w:rsid w:val="0049687F"/>
    <w:rsid w:val="00496B50"/>
    <w:rsid w:val="004973B8"/>
    <w:rsid w:val="004978F2"/>
    <w:rsid w:val="004A03BD"/>
    <w:rsid w:val="004A0E87"/>
    <w:rsid w:val="004A101E"/>
    <w:rsid w:val="004A1C49"/>
    <w:rsid w:val="004A1C7D"/>
    <w:rsid w:val="004A2340"/>
    <w:rsid w:val="004A2915"/>
    <w:rsid w:val="004A5009"/>
    <w:rsid w:val="004A5DF7"/>
    <w:rsid w:val="004A6400"/>
    <w:rsid w:val="004A6A6E"/>
    <w:rsid w:val="004A7650"/>
    <w:rsid w:val="004A7D84"/>
    <w:rsid w:val="004B1455"/>
    <w:rsid w:val="004B17FF"/>
    <w:rsid w:val="004B18BF"/>
    <w:rsid w:val="004B1B4B"/>
    <w:rsid w:val="004B2454"/>
    <w:rsid w:val="004B2E11"/>
    <w:rsid w:val="004B34FA"/>
    <w:rsid w:val="004B4504"/>
    <w:rsid w:val="004B4617"/>
    <w:rsid w:val="004B530B"/>
    <w:rsid w:val="004B5AA5"/>
    <w:rsid w:val="004B6849"/>
    <w:rsid w:val="004B6B7F"/>
    <w:rsid w:val="004B7334"/>
    <w:rsid w:val="004C062E"/>
    <w:rsid w:val="004C1CEF"/>
    <w:rsid w:val="004C1D46"/>
    <w:rsid w:val="004C25A6"/>
    <w:rsid w:val="004C2796"/>
    <w:rsid w:val="004C3232"/>
    <w:rsid w:val="004C32E4"/>
    <w:rsid w:val="004C37D5"/>
    <w:rsid w:val="004C41DE"/>
    <w:rsid w:val="004C45C2"/>
    <w:rsid w:val="004C4910"/>
    <w:rsid w:val="004C4BE6"/>
    <w:rsid w:val="004C6112"/>
    <w:rsid w:val="004C7CFE"/>
    <w:rsid w:val="004D0835"/>
    <w:rsid w:val="004D1F17"/>
    <w:rsid w:val="004D241F"/>
    <w:rsid w:val="004D3BD6"/>
    <w:rsid w:val="004D3D14"/>
    <w:rsid w:val="004D4297"/>
    <w:rsid w:val="004D681C"/>
    <w:rsid w:val="004D6B04"/>
    <w:rsid w:val="004D6B72"/>
    <w:rsid w:val="004D7279"/>
    <w:rsid w:val="004D7E25"/>
    <w:rsid w:val="004E2597"/>
    <w:rsid w:val="004E39A5"/>
    <w:rsid w:val="004E3B00"/>
    <w:rsid w:val="004E4C51"/>
    <w:rsid w:val="004E4DE2"/>
    <w:rsid w:val="004E5176"/>
    <w:rsid w:val="004E5696"/>
    <w:rsid w:val="004E5C45"/>
    <w:rsid w:val="004E600C"/>
    <w:rsid w:val="004E60E4"/>
    <w:rsid w:val="004E6146"/>
    <w:rsid w:val="004E6EAE"/>
    <w:rsid w:val="004E7BE3"/>
    <w:rsid w:val="004F07E9"/>
    <w:rsid w:val="004F0B34"/>
    <w:rsid w:val="004F192B"/>
    <w:rsid w:val="004F226C"/>
    <w:rsid w:val="004F32D3"/>
    <w:rsid w:val="004F374C"/>
    <w:rsid w:val="004F3E8F"/>
    <w:rsid w:val="004F4330"/>
    <w:rsid w:val="004F44FD"/>
    <w:rsid w:val="004F495B"/>
    <w:rsid w:val="004F4AD0"/>
    <w:rsid w:val="004F4AD9"/>
    <w:rsid w:val="004F77B9"/>
    <w:rsid w:val="005007F2"/>
    <w:rsid w:val="00501182"/>
    <w:rsid w:val="00501CDE"/>
    <w:rsid w:val="0050310B"/>
    <w:rsid w:val="00503285"/>
    <w:rsid w:val="0050411C"/>
    <w:rsid w:val="00504D37"/>
    <w:rsid w:val="00505551"/>
    <w:rsid w:val="00505F7A"/>
    <w:rsid w:val="00505F96"/>
    <w:rsid w:val="005066AF"/>
    <w:rsid w:val="00506791"/>
    <w:rsid w:val="005071C1"/>
    <w:rsid w:val="005103D3"/>
    <w:rsid w:val="00510EBE"/>
    <w:rsid w:val="005111A9"/>
    <w:rsid w:val="005119C0"/>
    <w:rsid w:val="00512767"/>
    <w:rsid w:val="00512A12"/>
    <w:rsid w:val="005139C8"/>
    <w:rsid w:val="005142F8"/>
    <w:rsid w:val="0051510F"/>
    <w:rsid w:val="0051536A"/>
    <w:rsid w:val="00515398"/>
    <w:rsid w:val="0051547B"/>
    <w:rsid w:val="00515C9A"/>
    <w:rsid w:val="00516A41"/>
    <w:rsid w:val="005174B7"/>
    <w:rsid w:val="005201EB"/>
    <w:rsid w:val="0052051B"/>
    <w:rsid w:val="005209DD"/>
    <w:rsid w:val="00520B49"/>
    <w:rsid w:val="00520B71"/>
    <w:rsid w:val="00520E91"/>
    <w:rsid w:val="00521C07"/>
    <w:rsid w:val="0052266A"/>
    <w:rsid w:val="005253B0"/>
    <w:rsid w:val="00525564"/>
    <w:rsid w:val="00526016"/>
    <w:rsid w:val="00530282"/>
    <w:rsid w:val="0053087D"/>
    <w:rsid w:val="00530D6A"/>
    <w:rsid w:val="0053210B"/>
    <w:rsid w:val="005323F0"/>
    <w:rsid w:val="00533F60"/>
    <w:rsid w:val="00533F84"/>
    <w:rsid w:val="005342B6"/>
    <w:rsid w:val="00534B8D"/>
    <w:rsid w:val="00535738"/>
    <w:rsid w:val="00535DF9"/>
    <w:rsid w:val="005366A2"/>
    <w:rsid w:val="0053695F"/>
    <w:rsid w:val="00540735"/>
    <w:rsid w:val="005409F1"/>
    <w:rsid w:val="00540EB3"/>
    <w:rsid w:val="00540F2F"/>
    <w:rsid w:val="00541084"/>
    <w:rsid w:val="005414DA"/>
    <w:rsid w:val="00541984"/>
    <w:rsid w:val="00542CE5"/>
    <w:rsid w:val="00543893"/>
    <w:rsid w:val="00544424"/>
    <w:rsid w:val="0054458D"/>
    <w:rsid w:val="00545128"/>
    <w:rsid w:val="005452B4"/>
    <w:rsid w:val="00545D5B"/>
    <w:rsid w:val="00546943"/>
    <w:rsid w:val="00546C1A"/>
    <w:rsid w:val="00547335"/>
    <w:rsid w:val="00547AA9"/>
    <w:rsid w:val="00547DB0"/>
    <w:rsid w:val="00550164"/>
    <w:rsid w:val="0055064E"/>
    <w:rsid w:val="005521FC"/>
    <w:rsid w:val="00552936"/>
    <w:rsid w:val="00552D0F"/>
    <w:rsid w:val="00552FFC"/>
    <w:rsid w:val="005531D5"/>
    <w:rsid w:val="005537D5"/>
    <w:rsid w:val="00554117"/>
    <w:rsid w:val="00554F2D"/>
    <w:rsid w:val="005560F4"/>
    <w:rsid w:val="005562D0"/>
    <w:rsid w:val="005579FE"/>
    <w:rsid w:val="00560FB3"/>
    <w:rsid w:val="00561266"/>
    <w:rsid w:val="00561846"/>
    <w:rsid w:val="0056230A"/>
    <w:rsid w:val="0056350C"/>
    <w:rsid w:val="00563B59"/>
    <w:rsid w:val="00563F9A"/>
    <w:rsid w:val="00564680"/>
    <w:rsid w:val="00564845"/>
    <w:rsid w:val="005649F1"/>
    <w:rsid w:val="005655FE"/>
    <w:rsid w:val="005656A7"/>
    <w:rsid w:val="00565B58"/>
    <w:rsid w:val="00566E37"/>
    <w:rsid w:val="00567EA1"/>
    <w:rsid w:val="00567F84"/>
    <w:rsid w:val="00570D5C"/>
    <w:rsid w:val="00570E8A"/>
    <w:rsid w:val="005721E9"/>
    <w:rsid w:val="0057261E"/>
    <w:rsid w:val="00572E38"/>
    <w:rsid w:val="005732F5"/>
    <w:rsid w:val="005736CC"/>
    <w:rsid w:val="00573F87"/>
    <w:rsid w:val="00575219"/>
    <w:rsid w:val="00575492"/>
    <w:rsid w:val="005760CA"/>
    <w:rsid w:val="00576F3B"/>
    <w:rsid w:val="00577C11"/>
    <w:rsid w:val="00580CE3"/>
    <w:rsid w:val="005813C0"/>
    <w:rsid w:val="005815C8"/>
    <w:rsid w:val="00581630"/>
    <w:rsid w:val="00581C1C"/>
    <w:rsid w:val="00582BF2"/>
    <w:rsid w:val="0058313F"/>
    <w:rsid w:val="0058373A"/>
    <w:rsid w:val="00583A13"/>
    <w:rsid w:val="00583CAF"/>
    <w:rsid w:val="00584AB6"/>
    <w:rsid w:val="00584CA3"/>
    <w:rsid w:val="00585153"/>
    <w:rsid w:val="00585560"/>
    <w:rsid w:val="00586A2D"/>
    <w:rsid w:val="005878A9"/>
    <w:rsid w:val="00587970"/>
    <w:rsid w:val="00587C6C"/>
    <w:rsid w:val="00590BDC"/>
    <w:rsid w:val="00591904"/>
    <w:rsid w:val="00591EE8"/>
    <w:rsid w:val="00592650"/>
    <w:rsid w:val="00592810"/>
    <w:rsid w:val="00593A4C"/>
    <w:rsid w:val="00594026"/>
    <w:rsid w:val="00594C86"/>
    <w:rsid w:val="0059560C"/>
    <w:rsid w:val="00595858"/>
    <w:rsid w:val="0059631D"/>
    <w:rsid w:val="00596515"/>
    <w:rsid w:val="005967D5"/>
    <w:rsid w:val="005976AD"/>
    <w:rsid w:val="00597726"/>
    <w:rsid w:val="005A02AD"/>
    <w:rsid w:val="005A0D78"/>
    <w:rsid w:val="005A14D6"/>
    <w:rsid w:val="005A3D8F"/>
    <w:rsid w:val="005A43EB"/>
    <w:rsid w:val="005A4E95"/>
    <w:rsid w:val="005A55A7"/>
    <w:rsid w:val="005A55AD"/>
    <w:rsid w:val="005A57BC"/>
    <w:rsid w:val="005A5A51"/>
    <w:rsid w:val="005A7A83"/>
    <w:rsid w:val="005A7FAE"/>
    <w:rsid w:val="005B1120"/>
    <w:rsid w:val="005B1269"/>
    <w:rsid w:val="005B12BC"/>
    <w:rsid w:val="005B221C"/>
    <w:rsid w:val="005B2DBD"/>
    <w:rsid w:val="005B3917"/>
    <w:rsid w:val="005B3D88"/>
    <w:rsid w:val="005B4826"/>
    <w:rsid w:val="005B4AC1"/>
    <w:rsid w:val="005B4F96"/>
    <w:rsid w:val="005B5D90"/>
    <w:rsid w:val="005B6152"/>
    <w:rsid w:val="005B676A"/>
    <w:rsid w:val="005B70AA"/>
    <w:rsid w:val="005B731E"/>
    <w:rsid w:val="005B7D4F"/>
    <w:rsid w:val="005C0892"/>
    <w:rsid w:val="005C11C8"/>
    <w:rsid w:val="005C1365"/>
    <w:rsid w:val="005C256F"/>
    <w:rsid w:val="005C2E65"/>
    <w:rsid w:val="005C3C90"/>
    <w:rsid w:val="005C5B91"/>
    <w:rsid w:val="005C6177"/>
    <w:rsid w:val="005C6B0A"/>
    <w:rsid w:val="005C7545"/>
    <w:rsid w:val="005C785D"/>
    <w:rsid w:val="005D0186"/>
    <w:rsid w:val="005D08E7"/>
    <w:rsid w:val="005D11A6"/>
    <w:rsid w:val="005D14FA"/>
    <w:rsid w:val="005D1661"/>
    <w:rsid w:val="005D1BD4"/>
    <w:rsid w:val="005D1EBB"/>
    <w:rsid w:val="005D3403"/>
    <w:rsid w:val="005D3BCC"/>
    <w:rsid w:val="005D4D5C"/>
    <w:rsid w:val="005D5CE6"/>
    <w:rsid w:val="005D69E7"/>
    <w:rsid w:val="005D71DF"/>
    <w:rsid w:val="005D724A"/>
    <w:rsid w:val="005E0A16"/>
    <w:rsid w:val="005E0CC9"/>
    <w:rsid w:val="005E257D"/>
    <w:rsid w:val="005E270F"/>
    <w:rsid w:val="005E2B78"/>
    <w:rsid w:val="005E2F50"/>
    <w:rsid w:val="005E32B7"/>
    <w:rsid w:val="005E3F06"/>
    <w:rsid w:val="005E42FA"/>
    <w:rsid w:val="005E43F6"/>
    <w:rsid w:val="005E4C5E"/>
    <w:rsid w:val="005E5286"/>
    <w:rsid w:val="005E574C"/>
    <w:rsid w:val="005E5A3E"/>
    <w:rsid w:val="005E5B9B"/>
    <w:rsid w:val="005E5F91"/>
    <w:rsid w:val="005E5FAB"/>
    <w:rsid w:val="005E7870"/>
    <w:rsid w:val="005F02E1"/>
    <w:rsid w:val="005F14A7"/>
    <w:rsid w:val="005F14F1"/>
    <w:rsid w:val="005F289B"/>
    <w:rsid w:val="005F2B36"/>
    <w:rsid w:val="005F398A"/>
    <w:rsid w:val="005F40E0"/>
    <w:rsid w:val="005F4697"/>
    <w:rsid w:val="005F4F15"/>
    <w:rsid w:val="005F62EA"/>
    <w:rsid w:val="005F70FE"/>
    <w:rsid w:val="005F7668"/>
    <w:rsid w:val="005F7808"/>
    <w:rsid w:val="005F7B06"/>
    <w:rsid w:val="005F7DDD"/>
    <w:rsid w:val="00600A9E"/>
    <w:rsid w:val="00600FDB"/>
    <w:rsid w:val="0060380F"/>
    <w:rsid w:val="00603CDA"/>
    <w:rsid w:val="006067EF"/>
    <w:rsid w:val="00606A46"/>
    <w:rsid w:val="0060718E"/>
    <w:rsid w:val="00607BC2"/>
    <w:rsid w:val="00607ECC"/>
    <w:rsid w:val="006105F3"/>
    <w:rsid w:val="00610D35"/>
    <w:rsid w:val="00610E92"/>
    <w:rsid w:val="00611CE8"/>
    <w:rsid w:val="00612EBC"/>
    <w:rsid w:val="00612FB9"/>
    <w:rsid w:val="0061387C"/>
    <w:rsid w:val="0061396C"/>
    <w:rsid w:val="00613DE8"/>
    <w:rsid w:val="00614337"/>
    <w:rsid w:val="00614469"/>
    <w:rsid w:val="0061473C"/>
    <w:rsid w:val="006170AE"/>
    <w:rsid w:val="006179E4"/>
    <w:rsid w:val="00617ACB"/>
    <w:rsid w:val="00617F1A"/>
    <w:rsid w:val="00620433"/>
    <w:rsid w:val="006218DE"/>
    <w:rsid w:val="006224F1"/>
    <w:rsid w:val="006226BF"/>
    <w:rsid w:val="00622EBC"/>
    <w:rsid w:val="00623BB2"/>
    <w:rsid w:val="00623C4B"/>
    <w:rsid w:val="00623FA7"/>
    <w:rsid w:val="00624CE9"/>
    <w:rsid w:val="00624DA0"/>
    <w:rsid w:val="00625BBD"/>
    <w:rsid w:val="00625E73"/>
    <w:rsid w:val="00626578"/>
    <w:rsid w:val="00626EE2"/>
    <w:rsid w:val="00627F63"/>
    <w:rsid w:val="00630ECE"/>
    <w:rsid w:val="00631910"/>
    <w:rsid w:val="0063396B"/>
    <w:rsid w:val="00633CEB"/>
    <w:rsid w:val="00634D06"/>
    <w:rsid w:val="00635CCD"/>
    <w:rsid w:val="00635F76"/>
    <w:rsid w:val="00640293"/>
    <w:rsid w:val="00640318"/>
    <w:rsid w:val="006404F1"/>
    <w:rsid w:val="00643746"/>
    <w:rsid w:val="00644840"/>
    <w:rsid w:val="006451F1"/>
    <w:rsid w:val="006457F9"/>
    <w:rsid w:val="0064609F"/>
    <w:rsid w:val="00647AC4"/>
    <w:rsid w:val="006529A5"/>
    <w:rsid w:val="00653604"/>
    <w:rsid w:val="00653808"/>
    <w:rsid w:val="006558B7"/>
    <w:rsid w:val="00656B56"/>
    <w:rsid w:val="00656E91"/>
    <w:rsid w:val="00661025"/>
    <w:rsid w:val="00661691"/>
    <w:rsid w:val="00661F32"/>
    <w:rsid w:val="0066272C"/>
    <w:rsid w:val="0066364E"/>
    <w:rsid w:val="00663AF9"/>
    <w:rsid w:val="00664324"/>
    <w:rsid w:val="006647EB"/>
    <w:rsid w:val="00670900"/>
    <w:rsid w:val="00672047"/>
    <w:rsid w:val="00672207"/>
    <w:rsid w:val="006722A6"/>
    <w:rsid w:val="006738C3"/>
    <w:rsid w:val="0067489F"/>
    <w:rsid w:val="00675797"/>
    <w:rsid w:val="00675E57"/>
    <w:rsid w:val="00677F34"/>
    <w:rsid w:val="00681921"/>
    <w:rsid w:val="00681FC0"/>
    <w:rsid w:val="00682BD6"/>
    <w:rsid w:val="00683CF8"/>
    <w:rsid w:val="00684BD9"/>
    <w:rsid w:val="00686B75"/>
    <w:rsid w:val="00687CD4"/>
    <w:rsid w:val="00687E78"/>
    <w:rsid w:val="00690487"/>
    <w:rsid w:val="0069059A"/>
    <w:rsid w:val="00690A18"/>
    <w:rsid w:val="00690E08"/>
    <w:rsid w:val="00691EDA"/>
    <w:rsid w:val="00692029"/>
    <w:rsid w:val="00692A93"/>
    <w:rsid w:val="00693CA8"/>
    <w:rsid w:val="00694A8B"/>
    <w:rsid w:val="00695CC6"/>
    <w:rsid w:val="006960D2"/>
    <w:rsid w:val="006966FC"/>
    <w:rsid w:val="006979AA"/>
    <w:rsid w:val="006A0315"/>
    <w:rsid w:val="006A0C78"/>
    <w:rsid w:val="006A1AFA"/>
    <w:rsid w:val="006A3410"/>
    <w:rsid w:val="006A347F"/>
    <w:rsid w:val="006A513A"/>
    <w:rsid w:val="006A5CC9"/>
    <w:rsid w:val="006A5CFD"/>
    <w:rsid w:val="006A6B1D"/>
    <w:rsid w:val="006A6B2E"/>
    <w:rsid w:val="006A7CC3"/>
    <w:rsid w:val="006A7D2F"/>
    <w:rsid w:val="006B0636"/>
    <w:rsid w:val="006B26E2"/>
    <w:rsid w:val="006B4789"/>
    <w:rsid w:val="006B5DBA"/>
    <w:rsid w:val="006C05B6"/>
    <w:rsid w:val="006C1E64"/>
    <w:rsid w:val="006C3311"/>
    <w:rsid w:val="006C42A1"/>
    <w:rsid w:val="006C595B"/>
    <w:rsid w:val="006C6364"/>
    <w:rsid w:val="006C6609"/>
    <w:rsid w:val="006C6D68"/>
    <w:rsid w:val="006C6F74"/>
    <w:rsid w:val="006C725F"/>
    <w:rsid w:val="006D180A"/>
    <w:rsid w:val="006D2120"/>
    <w:rsid w:val="006D25B3"/>
    <w:rsid w:val="006D261B"/>
    <w:rsid w:val="006D39C3"/>
    <w:rsid w:val="006D4C35"/>
    <w:rsid w:val="006D4DE7"/>
    <w:rsid w:val="006D579C"/>
    <w:rsid w:val="006D5E35"/>
    <w:rsid w:val="006D6780"/>
    <w:rsid w:val="006D7637"/>
    <w:rsid w:val="006D7738"/>
    <w:rsid w:val="006E0570"/>
    <w:rsid w:val="006E0798"/>
    <w:rsid w:val="006E0D8F"/>
    <w:rsid w:val="006E0DDB"/>
    <w:rsid w:val="006E17FA"/>
    <w:rsid w:val="006E1BF5"/>
    <w:rsid w:val="006E2AB5"/>
    <w:rsid w:val="006E416F"/>
    <w:rsid w:val="006E5F4E"/>
    <w:rsid w:val="006E60AB"/>
    <w:rsid w:val="006E6900"/>
    <w:rsid w:val="006F09B6"/>
    <w:rsid w:val="006F0D70"/>
    <w:rsid w:val="006F13F5"/>
    <w:rsid w:val="006F1DD7"/>
    <w:rsid w:val="006F2AA8"/>
    <w:rsid w:val="006F2D35"/>
    <w:rsid w:val="006F32DA"/>
    <w:rsid w:val="006F3BF6"/>
    <w:rsid w:val="006F42E1"/>
    <w:rsid w:val="006F42EE"/>
    <w:rsid w:val="006F49A6"/>
    <w:rsid w:val="006F6755"/>
    <w:rsid w:val="006F6B58"/>
    <w:rsid w:val="006F6CD7"/>
    <w:rsid w:val="0070011E"/>
    <w:rsid w:val="00701128"/>
    <w:rsid w:val="00701E9E"/>
    <w:rsid w:val="00702492"/>
    <w:rsid w:val="007026F0"/>
    <w:rsid w:val="007030E5"/>
    <w:rsid w:val="0070317D"/>
    <w:rsid w:val="0070335A"/>
    <w:rsid w:val="007042AB"/>
    <w:rsid w:val="007057C7"/>
    <w:rsid w:val="00706F4C"/>
    <w:rsid w:val="0071009E"/>
    <w:rsid w:val="007101B9"/>
    <w:rsid w:val="0071028F"/>
    <w:rsid w:val="00711BA7"/>
    <w:rsid w:val="0071268A"/>
    <w:rsid w:val="00713D0D"/>
    <w:rsid w:val="00713E85"/>
    <w:rsid w:val="00714656"/>
    <w:rsid w:val="00714BDC"/>
    <w:rsid w:val="007150C6"/>
    <w:rsid w:val="0071707C"/>
    <w:rsid w:val="00720BB2"/>
    <w:rsid w:val="00721317"/>
    <w:rsid w:val="0072266D"/>
    <w:rsid w:val="00722CF9"/>
    <w:rsid w:val="007238CA"/>
    <w:rsid w:val="007240B1"/>
    <w:rsid w:val="0072434B"/>
    <w:rsid w:val="00724AF9"/>
    <w:rsid w:val="0072512B"/>
    <w:rsid w:val="00725799"/>
    <w:rsid w:val="007258E8"/>
    <w:rsid w:val="007261B3"/>
    <w:rsid w:val="00726F05"/>
    <w:rsid w:val="007271F6"/>
    <w:rsid w:val="00727681"/>
    <w:rsid w:val="007304DF"/>
    <w:rsid w:val="007308AD"/>
    <w:rsid w:val="00731A00"/>
    <w:rsid w:val="00731F19"/>
    <w:rsid w:val="00733C0A"/>
    <w:rsid w:val="007349D2"/>
    <w:rsid w:val="00736293"/>
    <w:rsid w:val="0073770C"/>
    <w:rsid w:val="00740D05"/>
    <w:rsid w:val="00742BF7"/>
    <w:rsid w:val="00742C38"/>
    <w:rsid w:val="00743C12"/>
    <w:rsid w:val="00744A38"/>
    <w:rsid w:val="00746365"/>
    <w:rsid w:val="0074740F"/>
    <w:rsid w:val="0074746C"/>
    <w:rsid w:val="007500A3"/>
    <w:rsid w:val="00750141"/>
    <w:rsid w:val="007516A9"/>
    <w:rsid w:val="007522F9"/>
    <w:rsid w:val="00752906"/>
    <w:rsid w:val="00753A76"/>
    <w:rsid w:val="00753D57"/>
    <w:rsid w:val="00754228"/>
    <w:rsid w:val="0075424A"/>
    <w:rsid w:val="00754CA0"/>
    <w:rsid w:val="00755086"/>
    <w:rsid w:val="007552A3"/>
    <w:rsid w:val="0075688C"/>
    <w:rsid w:val="00757DFF"/>
    <w:rsid w:val="00760055"/>
    <w:rsid w:val="007607F6"/>
    <w:rsid w:val="00762B82"/>
    <w:rsid w:val="00763E1A"/>
    <w:rsid w:val="00764B7E"/>
    <w:rsid w:val="00764FF2"/>
    <w:rsid w:val="00765A72"/>
    <w:rsid w:val="00766D48"/>
    <w:rsid w:val="0076708C"/>
    <w:rsid w:val="007702B2"/>
    <w:rsid w:val="007702E0"/>
    <w:rsid w:val="00771024"/>
    <w:rsid w:val="0077288E"/>
    <w:rsid w:val="0077314C"/>
    <w:rsid w:val="007733FB"/>
    <w:rsid w:val="00773521"/>
    <w:rsid w:val="00773995"/>
    <w:rsid w:val="00774091"/>
    <w:rsid w:val="00774606"/>
    <w:rsid w:val="007767D5"/>
    <w:rsid w:val="00776C6B"/>
    <w:rsid w:val="007779F6"/>
    <w:rsid w:val="007779F8"/>
    <w:rsid w:val="00780752"/>
    <w:rsid w:val="00782631"/>
    <w:rsid w:val="007833EC"/>
    <w:rsid w:val="007837FD"/>
    <w:rsid w:val="00784166"/>
    <w:rsid w:val="0078572F"/>
    <w:rsid w:val="00785FBD"/>
    <w:rsid w:val="007861F3"/>
    <w:rsid w:val="00786814"/>
    <w:rsid w:val="00786EEC"/>
    <w:rsid w:val="0078710D"/>
    <w:rsid w:val="007872F1"/>
    <w:rsid w:val="00787ED2"/>
    <w:rsid w:val="00790215"/>
    <w:rsid w:val="0079095E"/>
    <w:rsid w:val="00790BE5"/>
    <w:rsid w:val="00790D09"/>
    <w:rsid w:val="0079362E"/>
    <w:rsid w:val="00793946"/>
    <w:rsid w:val="007951DD"/>
    <w:rsid w:val="007954D7"/>
    <w:rsid w:val="007956C5"/>
    <w:rsid w:val="00795B79"/>
    <w:rsid w:val="007A01CF"/>
    <w:rsid w:val="007A1D7E"/>
    <w:rsid w:val="007A211D"/>
    <w:rsid w:val="007A3DE3"/>
    <w:rsid w:val="007A64B9"/>
    <w:rsid w:val="007A6D98"/>
    <w:rsid w:val="007B0571"/>
    <w:rsid w:val="007B09CB"/>
    <w:rsid w:val="007B1168"/>
    <w:rsid w:val="007B1A4A"/>
    <w:rsid w:val="007B2198"/>
    <w:rsid w:val="007B353D"/>
    <w:rsid w:val="007B38BE"/>
    <w:rsid w:val="007B4A7B"/>
    <w:rsid w:val="007B5607"/>
    <w:rsid w:val="007B7CF8"/>
    <w:rsid w:val="007C0A05"/>
    <w:rsid w:val="007C0E3C"/>
    <w:rsid w:val="007C10D5"/>
    <w:rsid w:val="007C132A"/>
    <w:rsid w:val="007C1A57"/>
    <w:rsid w:val="007C1ACF"/>
    <w:rsid w:val="007C217E"/>
    <w:rsid w:val="007C45E7"/>
    <w:rsid w:val="007C49E5"/>
    <w:rsid w:val="007C6049"/>
    <w:rsid w:val="007C6BFF"/>
    <w:rsid w:val="007C7E7B"/>
    <w:rsid w:val="007D09B5"/>
    <w:rsid w:val="007D1F90"/>
    <w:rsid w:val="007D3330"/>
    <w:rsid w:val="007D43A1"/>
    <w:rsid w:val="007D51A8"/>
    <w:rsid w:val="007D563C"/>
    <w:rsid w:val="007D5A64"/>
    <w:rsid w:val="007D5E8A"/>
    <w:rsid w:val="007D5F98"/>
    <w:rsid w:val="007D6161"/>
    <w:rsid w:val="007D7181"/>
    <w:rsid w:val="007D7847"/>
    <w:rsid w:val="007D7E9D"/>
    <w:rsid w:val="007E0849"/>
    <w:rsid w:val="007E0B5F"/>
    <w:rsid w:val="007E20CD"/>
    <w:rsid w:val="007E2893"/>
    <w:rsid w:val="007E28A8"/>
    <w:rsid w:val="007E2F79"/>
    <w:rsid w:val="007E3325"/>
    <w:rsid w:val="007E4417"/>
    <w:rsid w:val="007E4587"/>
    <w:rsid w:val="007E4855"/>
    <w:rsid w:val="007E53F8"/>
    <w:rsid w:val="007E753B"/>
    <w:rsid w:val="007F0697"/>
    <w:rsid w:val="007F0C1D"/>
    <w:rsid w:val="007F0CA8"/>
    <w:rsid w:val="007F23F9"/>
    <w:rsid w:val="007F4E89"/>
    <w:rsid w:val="007F5333"/>
    <w:rsid w:val="007F546C"/>
    <w:rsid w:val="007F5595"/>
    <w:rsid w:val="007F697C"/>
    <w:rsid w:val="007F6C9C"/>
    <w:rsid w:val="007F7062"/>
    <w:rsid w:val="007F7A04"/>
    <w:rsid w:val="007F7A6B"/>
    <w:rsid w:val="007F7B0F"/>
    <w:rsid w:val="008004C0"/>
    <w:rsid w:val="00800740"/>
    <w:rsid w:val="0080079C"/>
    <w:rsid w:val="008011CE"/>
    <w:rsid w:val="0080125A"/>
    <w:rsid w:val="008014BE"/>
    <w:rsid w:val="00801592"/>
    <w:rsid w:val="0080455B"/>
    <w:rsid w:val="0080582D"/>
    <w:rsid w:val="00806493"/>
    <w:rsid w:val="008065D6"/>
    <w:rsid w:val="00807435"/>
    <w:rsid w:val="0081044F"/>
    <w:rsid w:val="00810D61"/>
    <w:rsid w:val="00812A4B"/>
    <w:rsid w:val="00812EBC"/>
    <w:rsid w:val="0081436B"/>
    <w:rsid w:val="008161E2"/>
    <w:rsid w:val="00816350"/>
    <w:rsid w:val="00817816"/>
    <w:rsid w:val="00817CD3"/>
    <w:rsid w:val="008203A1"/>
    <w:rsid w:val="00820740"/>
    <w:rsid w:val="00820C7E"/>
    <w:rsid w:val="00820DDB"/>
    <w:rsid w:val="00822764"/>
    <w:rsid w:val="008239F7"/>
    <w:rsid w:val="00824118"/>
    <w:rsid w:val="00824CFC"/>
    <w:rsid w:val="00825893"/>
    <w:rsid w:val="00826367"/>
    <w:rsid w:val="00827034"/>
    <w:rsid w:val="00827B0D"/>
    <w:rsid w:val="00827CEB"/>
    <w:rsid w:val="008300AE"/>
    <w:rsid w:val="008307F1"/>
    <w:rsid w:val="00831C56"/>
    <w:rsid w:val="00832D2E"/>
    <w:rsid w:val="008331BC"/>
    <w:rsid w:val="008332F7"/>
    <w:rsid w:val="00833948"/>
    <w:rsid w:val="008344D9"/>
    <w:rsid w:val="008359FD"/>
    <w:rsid w:val="008361CE"/>
    <w:rsid w:val="00836B36"/>
    <w:rsid w:val="00837741"/>
    <w:rsid w:val="00840EA7"/>
    <w:rsid w:val="00840ED7"/>
    <w:rsid w:val="00841037"/>
    <w:rsid w:val="008415E2"/>
    <w:rsid w:val="00841824"/>
    <w:rsid w:val="00842A44"/>
    <w:rsid w:val="00842E45"/>
    <w:rsid w:val="00842EA3"/>
    <w:rsid w:val="00844659"/>
    <w:rsid w:val="0084492F"/>
    <w:rsid w:val="008453C1"/>
    <w:rsid w:val="00845C6F"/>
    <w:rsid w:val="00846EE9"/>
    <w:rsid w:val="00846F92"/>
    <w:rsid w:val="0084775D"/>
    <w:rsid w:val="00850723"/>
    <w:rsid w:val="00850FE0"/>
    <w:rsid w:val="00851676"/>
    <w:rsid w:val="008522DE"/>
    <w:rsid w:val="00852D68"/>
    <w:rsid w:val="008536AA"/>
    <w:rsid w:val="00854EAD"/>
    <w:rsid w:val="00855066"/>
    <w:rsid w:val="00857E7E"/>
    <w:rsid w:val="00860A5C"/>
    <w:rsid w:val="0086156F"/>
    <w:rsid w:val="00862964"/>
    <w:rsid w:val="00862F01"/>
    <w:rsid w:val="00865058"/>
    <w:rsid w:val="00865C02"/>
    <w:rsid w:val="00865F64"/>
    <w:rsid w:val="0086683C"/>
    <w:rsid w:val="00866A4B"/>
    <w:rsid w:val="0086713A"/>
    <w:rsid w:val="008703A8"/>
    <w:rsid w:val="008705D4"/>
    <w:rsid w:val="00872713"/>
    <w:rsid w:val="0087346F"/>
    <w:rsid w:val="00873E78"/>
    <w:rsid w:val="008741DB"/>
    <w:rsid w:val="008743A6"/>
    <w:rsid w:val="00877232"/>
    <w:rsid w:val="00880317"/>
    <w:rsid w:val="008806E5"/>
    <w:rsid w:val="0088107B"/>
    <w:rsid w:val="00881D6F"/>
    <w:rsid w:val="00883C91"/>
    <w:rsid w:val="00884307"/>
    <w:rsid w:val="00884BAF"/>
    <w:rsid w:val="00884DEF"/>
    <w:rsid w:val="0088512D"/>
    <w:rsid w:val="008858A9"/>
    <w:rsid w:val="00885937"/>
    <w:rsid w:val="0088774E"/>
    <w:rsid w:val="008877BD"/>
    <w:rsid w:val="00891B17"/>
    <w:rsid w:val="00894089"/>
    <w:rsid w:val="0089453B"/>
    <w:rsid w:val="00894956"/>
    <w:rsid w:val="00895278"/>
    <w:rsid w:val="0089557C"/>
    <w:rsid w:val="0089593B"/>
    <w:rsid w:val="008965AC"/>
    <w:rsid w:val="00896859"/>
    <w:rsid w:val="008A16F8"/>
    <w:rsid w:val="008A1E34"/>
    <w:rsid w:val="008A23D2"/>
    <w:rsid w:val="008A2468"/>
    <w:rsid w:val="008A2819"/>
    <w:rsid w:val="008A288A"/>
    <w:rsid w:val="008A2C65"/>
    <w:rsid w:val="008A330F"/>
    <w:rsid w:val="008A3A5B"/>
    <w:rsid w:val="008A4380"/>
    <w:rsid w:val="008A5309"/>
    <w:rsid w:val="008A6581"/>
    <w:rsid w:val="008A793B"/>
    <w:rsid w:val="008B044B"/>
    <w:rsid w:val="008B0492"/>
    <w:rsid w:val="008B0760"/>
    <w:rsid w:val="008B12C8"/>
    <w:rsid w:val="008B23A0"/>
    <w:rsid w:val="008B290B"/>
    <w:rsid w:val="008B51C2"/>
    <w:rsid w:val="008B609E"/>
    <w:rsid w:val="008B6FA9"/>
    <w:rsid w:val="008B73A3"/>
    <w:rsid w:val="008B7BFD"/>
    <w:rsid w:val="008C07AF"/>
    <w:rsid w:val="008C0F01"/>
    <w:rsid w:val="008C10E5"/>
    <w:rsid w:val="008C1317"/>
    <w:rsid w:val="008C19C2"/>
    <w:rsid w:val="008C1C9D"/>
    <w:rsid w:val="008C6456"/>
    <w:rsid w:val="008C7B20"/>
    <w:rsid w:val="008C7DDC"/>
    <w:rsid w:val="008D0158"/>
    <w:rsid w:val="008D046F"/>
    <w:rsid w:val="008D2160"/>
    <w:rsid w:val="008D2443"/>
    <w:rsid w:val="008D29D0"/>
    <w:rsid w:val="008D2E2D"/>
    <w:rsid w:val="008D33CF"/>
    <w:rsid w:val="008D3A91"/>
    <w:rsid w:val="008D3B31"/>
    <w:rsid w:val="008D445B"/>
    <w:rsid w:val="008D481F"/>
    <w:rsid w:val="008D586E"/>
    <w:rsid w:val="008D6131"/>
    <w:rsid w:val="008D7193"/>
    <w:rsid w:val="008D7D3F"/>
    <w:rsid w:val="008D7EE1"/>
    <w:rsid w:val="008E25C6"/>
    <w:rsid w:val="008E29B5"/>
    <w:rsid w:val="008E2C54"/>
    <w:rsid w:val="008E3637"/>
    <w:rsid w:val="008E3BEF"/>
    <w:rsid w:val="008E3EA9"/>
    <w:rsid w:val="008E430C"/>
    <w:rsid w:val="008E5E59"/>
    <w:rsid w:val="008E7EEC"/>
    <w:rsid w:val="008F064A"/>
    <w:rsid w:val="008F0CE2"/>
    <w:rsid w:val="008F11B0"/>
    <w:rsid w:val="008F3CD7"/>
    <w:rsid w:val="008F5F8F"/>
    <w:rsid w:val="008F6FB6"/>
    <w:rsid w:val="0090031B"/>
    <w:rsid w:val="00901BB7"/>
    <w:rsid w:val="00902062"/>
    <w:rsid w:val="009023C4"/>
    <w:rsid w:val="00902486"/>
    <w:rsid w:val="0090338D"/>
    <w:rsid w:val="009045B7"/>
    <w:rsid w:val="00904B1C"/>
    <w:rsid w:val="0090509C"/>
    <w:rsid w:val="00905773"/>
    <w:rsid w:val="00905EA6"/>
    <w:rsid w:val="00906F56"/>
    <w:rsid w:val="00907CC1"/>
    <w:rsid w:val="009103E3"/>
    <w:rsid w:val="00911CE7"/>
    <w:rsid w:val="00913A6A"/>
    <w:rsid w:val="00913E8A"/>
    <w:rsid w:val="00914577"/>
    <w:rsid w:val="00914615"/>
    <w:rsid w:val="00916590"/>
    <w:rsid w:val="009173FD"/>
    <w:rsid w:val="009175CA"/>
    <w:rsid w:val="00917721"/>
    <w:rsid w:val="009203FA"/>
    <w:rsid w:val="009207F9"/>
    <w:rsid w:val="009208FE"/>
    <w:rsid w:val="009212DB"/>
    <w:rsid w:val="00921669"/>
    <w:rsid w:val="00921E59"/>
    <w:rsid w:val="0092275F"/>
    <w:rsid w:val="00923671"/>
    <w:rsid w:val="00923926"/>
    <w:rsid w:val="00925498"/>
    <w:rsid w:val="00925D24"/>
    <w:rsid w:val="00925DA3"/>
    <w:rsid w:val="009268C4"/>
    <w:rsid w:val="00927778"/>
    <w:rsid w:val="00927B0D"/>
    <w:rsid w:val="00930371"/>
    <w:rsid w:val="00930841"/>
    <w:rsid w:val="00933621"/>
    <w:rsid w:val="0093479E"/>
    <w:rsid w:val="00935725"/>
    <w:rsid w:val="009364E3"/>
    <w:rsid w:val="00936DE2"/>
    <w:rsid w:val="0093715A"/>
    <w:rsid w:val="009371BB"/>
    <w:rsid w:val="0094108A"/>
    <w:rsid w:val="0094117A"/>
    <w:rsid w:val="00941ABE"/>
    <w:rsid w:val="00942F0B"/>
    <w:rsid w:val="00943ADE"/>
    <w:rsid w:val="00943EBA"/>
    <w:rsid w:val="00944124"/>
    <w:rsid w:val="009444D6"/>
    <w:rsid w:val="009444DC"/>
    <w:rsid w:val="00945713"/>
    <w:rsid w:val="00946145"/>
    <w:rsid w:val="00946CAD"/>
    <w:rsid w:val="00947BF1"/>
    <w:rsid w:val="00950174"/>
    <w:rsid w:val="00951E98"/>
    <w:rsid w:val="009548A4"/>
    <w:rsid w:val="00954937"/>
    <w:rsid w:val="00955B6A"/>
    <w:rsid w:val="00956DC0"/>
    <w:rsid w:val="00956F39"/>
    <w:rsid w:val="009571CE"/>
    <w:rsid w:val="00957A9A"/>
    <w:rsid w:val="00957C29"/>
    <w:rsid w:val="00957F36"/>
    <w:rsid w:val="009614F8"/>
    <w:rsid w:val="00962F96"/>
    <w:rsid w:val="0096346A"/>
    <w:rsid w:val="0096388A"/>
    <w:rsid w:val="00963CDD"/>
    <w:rsid w:val="00963D9C"/>
    <w:rsid w:val="00963FF1"/>
    <w:rsid w:val="0096470A"/>
    <w:rsid w:val="00964A26"/>
    <w:rsid w:val="009651A8"/>
    <w:rsid w:val="0096551F"/>
    <w:rsid w:val="00966861"/>
    <w:rsid w:val="00967621"/>
    <w:rsid w:val="00967A63"/>
    <w:rsid w:val="00967F4C"/>
    <w:rsid w:val="00970184"/>
    <w:rsid w:val="00970597"/>
    <w:rsid w:val="009707F7"/>
    <w:rsid w:val="00970E82"/>
    <w:rsid w:val="00971485"/>
    <w:rsid w:val="0097180F"/>
    <w:rsid w:val="00971DC3"/>
    <w:rsid w:val="009724CF"/>
    <w:rsid w:val="0097281A"/>
    <w:rsid w:val="00972C38"/>
    <w:rsid w:val="009738F6"/>
    <w:rsid w:val="00974434"/>
    <w:rsid w:val="0097458D"/>
    <w:rsid w:val="00975B56"/>
    <w:rsid w:val="00976985"/>
    <w:rsid w:val="0097711D"/>
    <w:rsid w:val="00977242"/>
    <w:rsid w:val="00980031"/>
    <w:rsid w:val="009815C0"/>
    <w:rsid w:val="00981625"/>
    <w:rsid w:val="00981B1C"/>
    <w:rsid w:val="009832B8"/>
    <w:rsid w:val="00983814"/>
    <w:rsid w:val="00984E1F"/>
    <w:rsid w:val="00985138"/>
    <w:rsid w:val="009866D2"/>
    <w:rsid w:val="009873A2"/>
    <w:rsid w:val="00990A0D"/>
    <w:rsid w:val="009935F8"/>
    <w:rsid w:val="00993974"/>
    <w:rsid w:val="00993B0B"/>
    <w:rsid w:val="00995262"/>
    <w:rsid w:val="00995869"/>
    <w:rsid w:val="00995E8A"/>
    <w:rsid w:val="00996354"/>
    <w:rsid w:val="009A0029"/>
    <w:rsid w:val="009A0E8C"/>
    <w:rsid w:val="009A192A"/>
    <w:rsid w:val="009A1B6E"/>
    <w:rsid w:val="009A2511"/>
    <w:rsid w:val="009A26A9"/>
    <w:rsid w:val="009A3A0F"/>
    <w:rsid w:val="009A3A1B"/>
    <w:rsid w:val="009A3C9F"/>
    <w:rsid w:val="009A3F3B"/>
    <w:rsid w:val="009A4ABB"/>
    <w:rsid w:val="009A5998"/>
    <w:rsid w:val="009A5CA1"/>
    <w:rsid w:val="009A61CA"/>
    <w:rsid w:val="009A6E6D"/>
    <w:rsid w:val="009A706A"/>
    <w:rsid w:val="009A73AB"/>
    <w:rsid w:val="009A7B9B"/>
    <w:rsid w:val="009B0EC2"/>
    <w:rsid w:val="009B213D"/>
    <w:rsid w:val="009B2765"/>
    <w:rsid w:val="009B2CFF"/>
    <w:rsid w:val="009B301F"/>
    <w:rsid w:val="009B4672"/>
    <w:rsid w:val="009B4A83"/>
    <w:rsid w:val="009B57B0"/>
    <w:rsid w:val="009B5D71"/>
    <w:rsid w:val="009B6629"/>
    <w:rsid w:val="009B669E"/>
    <w:rsid w:val="009B6CD5"/>
    <w:rsid w:val="009B6F75"/>
    <w:rsid w:val="009B7B78"/>
    <w:rsid w:val="009B7D41"/>
    <w:rsid w:val="009C0FE5"/>
    <w:rsid w:val="009C1165"/>
    <w:rsid w:val="009C1EEB"/>
    <w:rsid w:val="009C1F8D"/>
    <w:rsid w:val="009C22FE"/>
    <w:rsid w:val="009C3B0E"/>
    <w:rsid w:val="009C3F4E"/>
    <w:rsid w:val="009C46A3"/>
    <w:rsid w:val="009C4A7F"/>
    <w:rsid w:val="009C51A8"/>
    <w:rsid w:val="009C5957"/>
    <w:rsid w:val="009C75F3"/>
    <w:rsid w:val="009C791B"/>
    <w:rsid w:val="009D124A"/>
    <w:rsid w:val="009D24FE"/>
    <w:rsid w:val="009D260F"/>
    <w:rsid w:val="009D2644"/>
    <w:rsid w:val="009D2DC0"/>
    <w:rsid w:val="009D37B1"/>
    <w:rsid w:val="009D3D13"/>
    <w:rsid w:val="009D45FB"/>
    <w:rsid w:val="009D5D6E"/>
    <w:rsid w:val="009D7B0C"/>
    <w:rsid w:val="009D7CEE"/>
    <w:rsid w:val="009D7E91"/>
    <w:rsid w:val="009E06D3"/>
    <w:rsid w:val="009E18A5"/>
    <w:rsid w:val="009E1CEA"/>
    <w:rsid w:val="009E1FF9"/>
    <w:rsid w:val="009E422F"/>
    <w:rsid w:val="009E4CAE"/>
    <w:rsid w:val="009E5775"/>
    <w:rsid w:val="009E6502"/>
    <w:rsid w:val="009E65E4"/>
    <w:rsid w:val="009E6D5C"/>
    <w:rsid w:val="009E78B6"/>
    <w:rsid w:val="009F0157"/>
    <w:rsid w:val="009F09E2"/>
    <w:rsid w:val="009F1281"/>
    <w:rsid w:val="009F2DA5"/>
    <w:rsid w:val="009F349C"/>
    <w:rsid w:val="009F4150"/>
    <w:rsid w:val="009F479D"/>
    <w:rsid w:val="009F4B10"/>
    <w:rsid w:val="009F4F77"/>
    <w:rsid w:val="009F59A6"/>
    <w:rsid w:val="009F69A9"/>
    <w:rsid w:val="009F6A7F"/>
    <w:rsid w:val="009F6FD9"/>
    <w:rsid w:val="00A004A4"/>
    <w:rsid w:val="00A00ADB"/>
    <w:rsid w:val="00A00D4D"/>
    <w:rsid w:val="00A0296F"/>
    <w:rsid w:val="00A03438"/>
    <w:rsid w:val="00A03885"/>
    <w:rsid w:val="00A03BCC"/>
    <w:rsid w:val="00A050CD"/>
    <w:rsid w:val="00A05347"/>
    <w:rsid w:val="00A06070"/>
    <w:rsid w:val="00A065E3"/>
    <w:rsid w:val="00A10261"/>
    <w:rsid w:val="00A11AA5"/>
    <w:rsid w:val="00A12EE8"/>
    <w:rsid w:val="00A12F9E"/>
    <w:rsid w:val="00A13068"/>
    <w:rsid w:val="00A1343A"/>
    <w:rsid w:val="00A139E0"/>
    <w:rsid w:val="00A14ECF"/>
    <w:rsid w:val="00A1626B"/>
    <w:rsid w:val="00A1637F"/>
    <w:rsid w:val="00A16EF4"/>
    <w:rsid w:val="00A17E61"/>
    <w:rsid w:val="00A20533"/>
    <w:rsid w:val="00A20A5D"/>
    <w:rsid w:val="00A2214A"/>
    <w:rsid w:val="00A248DD"/>
    <w:rsid w:val="00A256E0"/>
    <w:rsid w:val="00A257D5"/>
    <w:rsid w:val="00A25855"/>
    <w:rsid w:val="00A25B28"/>
    <w:rsid w:val="00A265E5"/>
    <w:rsid w:val="00A26617"/>
    <w:rsid w:val="00A2676D"/>
    <w:rsid w:val="00A26CE3"/>
    <w:rsid w:val="00A278DB"/>
    <w:rsid w:val="00A27AEC"/>
    <w:rsid w:val="00A30518"/>
    <w:rsid w:val="00A31A03"/>
    <w:rsid w:val="00A31EE9"/>
    <w:rsid w:val="00A32142"/>
    <w:rsid w:val="00A32D61"/>
    <w:rsid w:val="00A32DBF"/>
    <w:rsid w:val="00A3356B"/>
    <w:rsid w:val="00A33FC0"/>
    <w:rsid w:val="00A3408A"/>
    <w:rsid w:val="00A344C6"/>
    <w:rsid w:val="00A35312"/>
    <w:rsid w:val="00A36555"/>
    <w:rsid w:val="00A37795"/>
    <w:rsid w:val="00A37EC6"/>
    <w:rsid w:val="00A4099A"/>
    <w:rsid w:val="00A40E07"/>
    <w:rsid w:val="00A4133B"/>
    <w:rsid w:val="00A41564"/>
    <w:rsid w:val="00A41A4C"/>
    <w:rsid w:val="00A4255C"/>
    <w:rsid w:val="00A42D5F"/>
    <w:rsid w:val="00A42F91"/>
    <w:rsid w:val="00A43A1E"/>
    <w:rsid w:val="00A43BA8"/>
    <w:rsid w:val="00A446C4"/>
    <w:rsid w:val="00A44C9B"/>
    <w:rsid w:val="00A455BA"/>
    <w:rsid w:val="00A4597C"/>
    <w:rsid w:val="00A45A4B"/>
    <w:rsid w:val="00A46104"/>
    <w:rsid w:val="00A47239"/>
    <w:rsid w:val="00A47BC8"/>
    <w:rsid w:val="00A47E9C"/>
    <w:rsid w:val="00A5295F"/>
    <w:rsid w:val="00A530F8"/>
    <w:rsid w:val="00A552AE"/>
    <w:rsid w:val="00A564D0"/>
    <w:rsid w:val="00A565D0"/>
    <w:rsid w:val="00A56B7B"/>
    <w:rsid w:val="00A57FC5"/>
    <w:rsid w:val="00A603C8"/>
    <w:rsid w:val="00A60483"/>
    <w:rsid w:val="00A60647"/>
    <w:rsid w:val="00A608E8"/>
    <w:rsid w:val="00A61DBB"/>
    <w:rsid w:val="00A62657"/>
    <w:rsid w:val="00A6284D"/>
    <w:rsid w:val="00A62CA5"/>
    <w:rsid w:val="00A630E0"/>
    <w:rsid w:val="00A65EA4"/>
    <w:rsid w:val="00A66E27"/>
    <w:rsid w:val="00A67741"/>
    <w:rsid w:val="00A6786E"/>
    <w:rsid w:val="00A70410"/>
    <w:rsid w:val="00A720D1"/>
    <w:rsid w:val="00A72172"/>
    <w:rsid w:val="00A72270"/>
    <w:rsid w:val="00A7412D"/>
    <w:rsid w:val="00A742E9"/>
    <w:rsid w:val="00A74A67"/>
    <w:rsid w:val="00A74E4A"/>
    <w:rsid w:val="00A75C08"/>
    <w:rsid w:val="00A75CB2"/>
    <w:rsid w:val="00A75EF4"/>
    <w:rsid w:val="00A77574"/>
    <w:rsid w:val="00A7764C"/>
    <w:rsid w:val="00A8181F"/>
    <w:rsid w:val="00A8210F"/>
    <w:rsid w:val="00A82356"/>
    <w:rsid w:val="00A835B6"/>
    <w:rsid w:val="00A8387E"/>
    <w:rsid w:val="00A83AD8"/>
    <w:rsid w:val="00A83DC1"/>
    <w:rsid w:val="00A84715"/>
    <w:rsid w:val="00A84CC5"/>
    <w:rsid w:val="00A87708"/>
    <w:rsid w:val="00A87A31"/>
    <w:rsid w:val="00A87EFB"/>
    <w:rsid w:val="00A90758"/>
    <w:rsid w:val="00A92FBF"/>
    <w:rsid w:val="00A93586"/>
    <w:rsid w:val="00A9359A"/>
    <w:rsid w:val="00A93E09"/>
    <w:rsid w:val="00A9536A"/>
    <w:rsid w:val="00A954EF"/>
    <w:rsid w:val="00A957B3"/>
    <w:rsid w:val="00A95988"/>
    <w:rsid w:val="00A95CD2"/>
    <w:rsid w:val="00A966B6"/>
    <w:rsid w:val="00A9695E"/>
    <w:rsid w:val="00A97196"/>
    <w:rsid w:val="00AA17BA"/>
    <w:rsid w:val="00AA2957"/>
    <w:rsid w:val="00AA3418"/>
    <w:rsid w:val="00AA3FB5"/>
    <w:rsid w:val="00AA45D7"/>
    <w:rsid w:val="00AA4CD5"/>
    <w:rsid w:val="00AA4FE8"/>
    <w:rsid w:val="00AA5A3C"/>
    <w:rsid w:val="00AA64E6"/>
    <w:rsid w:val="00AA72CB"/>
    <w:rsid w:val="00AB1051"/>
    <w:rsid w:val="00AB337F"/>
    <w:rsid w:val="00AB3AB5"/>
    <w:rsid w:val="00AB3B5B"/>
    <w:rsid w:val="00AB3E9D"/>
    <w:rsid w:val="00AB56F9"/>
    <w:rsid w:val="00AB59E1"/>
    <w:rsid w:val="00AB60DB"/>
    <w:rsid w:val="00AB651D"/>
    <w:rsid w:val="00AB6BDF"/>
    <w:rsid w:val="00AC1DEB"/>
    <w:rsid w:val="00AC2068"/>
    <w:rsid w:val="00AC2C26"/>
    <w:rsid w:val="00AC329C"/>
    <w:rsid w:val="00AC36BB"/>
    <w:rsid w:val="00AC3AD9"/>
    <w:rsid w:val="00AC3B1E"/>
    <w:rsid w:val="00AC3D3C"/>
    <w:rsid w:val="00AC6136"/>
    <w:rsid w:val="00AC6C57"/>
    <w:rsid w:val="00AC7A5F"/>
    <w:rsid w:val="00AC7D85"/>
    <w:rsid w:val="00AC7F40"/>
    <w:rsid w:val="00AD0B2B"/>
    <w:rsid w:val="00AD119B"/>
    <w:rsid w:val="00AD2096"/>
    <w:rsid w:val="00AD24DB"/>
    <w:rsid w:val="00AD42D2"/>
    <w:rsid w:val="00AD5366"/>
    <w:rsid w:val="00AD612E"/>
    <w:rsid w:val="00AD67AC"/>
    <w:rsid w:val="00AD67E3"/>
    <w:rsid w:val="00AD6D43"/>
    <w:rsid w:val="00AD73BA"/>
    <w:rsid w:val="00AE132B"/>
    <w:rsid w:val="00AE1342"/>
    <w:rsid w:val="00AE16F9"/>
    <w:rsid w:val="00AE20FA"/>
    <w:rsid w:val="00AE2523"/>
    <w:rsid w:val="00AE2C36"/>
    <w:rsid w:val="00AE317B"/>
    <w:rsid w:val="00AE536F"/>
    <w:rsid w:val="00AE640E"/>
    <w:rsid w:val="00AE76C6"/>
    <w:rsid w:val="00AF01B8"/>
    <w:rsid w:val="00AF0251"/>
    <w:rsid w:val="00AF099B"/>
    <w:rsid w:val="00AF0FC5"/>
    <w:rsid w:val="00AF25D4"/>
    <w:rsid w:val="00AF2C61"/>
    <w:rsid w:val="00AF2E44"/>
    <w:rsid w:val="00AF32D4"/>
    <w:rsid w:val="00AF3A64"/>
    <w:rsid w:val="00AF4CCD"/>
    <w:rsid w:val="00AF4D78"/>
    <w:rsid w:val="00AF539A"/>
    <w:rsid w:val="00AF57BB"/>
    <w:rsid w:val="00AF591B"/>
    <w:rsid w:val="00AF6CA0"/>
    <w:rsid w:val="00AF748C"/>
    <w:rsid w:val="00B00137"/>
    <w:rsid w:val="00B01D6C"/>
    <w:rsid w:val="00B022E5"/>
    <w:rsid w:val="00B03484"/>
    <w:rsid w:val="00B03568"/>
    <w:rsid w:val="00B0472F"/>
    <w:rsid w:val="00B0500B"/>
    <w:rsid w:val="00B05233"/>
    <w:rsid w:val="00B066AC"/>
    <w:rsid w:val="00B072C2"/>
    <w:rsid w:val="00B07792"/>
    <w:rsid w:val="00B117CA"/>
    <w:rsid w:val="00B11A03"/>
    <w:rsid w:val="00B12AB3"/>
    <w:rsid w:val="00B12EB6"/>
    <w:rsid w:val="00B134F0"/>
    <w:rsid w:val="00B13E44"/>
    <w:rsid w:val="00B15BC4"/>
    <w:rsid w:val="00B17DF7"/>
    <w:rsid w:val="00B20192"/>
    <w:rsid w:val="00B21D24"/>
    <w:rsid w:val="00B220BE"/>
    <w:rsid w:val="00B23410"/>
    <w:rsid w:val="00B23C00"/>
    <w:rsid w:val="00B23C25"/>
    <w:rsid w:val="00B249C2"/>
    <w:rsid w:val="00B24EDB"/>
    <w:rsid w:val="00B24F6D"/>
    <w:rsid w:val="00B25718"/>
    <w:rsid w:val="00B25A60"/>
    <w:rsid w:val="00B26356"/>
    <w:rsid w:val="00B30FD7"/>
    <w:rsid w:val="00B31650"/>
    <w:rsid w:val="00B31859"/>
    <w:rsid w:val="00B3187F"/>
    <w:rsid w:val="00B31AEF"/>
    <w:rsid w:val="00B32F59"/>
    <w:rsid w:val="00B336A1"/>
    <w:rsid w:val="00B339E5"/>
    <w:rsid w:val="00B33DBE"/>
    <w:rsid w:val="00B34130"/>
    <w:rsid w:val="00B344BC"/>
    <w:rsid w:val="00B34B98"/>
    <w:rsid w:val="00B352E2"/>
    <w:rsid w:val="00B368A9"/>
    <w:rsid w:val="00B3747C"/>
    <w:rsid w:val="00B37709"/>
    <w:rsid w:val="00B37F35"/>
    <w:rsid w:val="00B41020"/>
    <w:rsid w:val="00B41C13"/>
    <w:rsid w:val="00B42080"/>
    <w:rsid w:val="00B42DC8"/>
    <w:rsid w:val="00B43039"/>
    <w:rsid w:val="00B434B8"/>
    <w:rsid w:val="00B4429D"/>
    <w:rsid w:val="00B4446E"/>
    <w:rsid w:val="00B46914"/>
    <w:rsid w:val="00B50290"/>
    <w:rsid w:val="00B505BC"/>
    <w:rsid w:val="00B51D45"/>
    <w:rsid w:val="00B553EE"/>
    <w:rsid w:val="00B55ECA"/>
    <w:rsid w:val="00B56863"/>
    <w:rsid w:val="00B57D4E"/>
    <w:rsid w:val="00B57D8D"/>
    <w:rsid w:val="00B60B6C"/>
    <w:rsid w:val="00B6184E"/>
    <w:rsid w:val="00B61B05"/>
    <w:rsid w:val="00B6361F"/>
    <w:rsid w:val="00B636FC"/>
    <w:rsid w:val="00B63BF2"/>
    <w:rsid w:val="00B66004"/>
    <w:rsid w:val="00B6601B"/>
    <w:rsid w:val="00B66D59"/>
    <w:rsid w:val="00B6724C"/>
    <w:rsid w:val="00B70671"/>
    <w:rsid w:val="00B712CD"/>
    <w:rsid w:val="00B726F1"/>
    <w:rsid w:val="00B73014"/>
    <w:rsid w:val="00B730C2"/>
    <w:rsid w:val="00B735C6"/>
    <w:rsid w:val="00B7387B"/>
    <w:rsid w:val="00B747E6"/>
    <w:rsid w:val="00B74823"/>
    <w:rsid w:val="00B76B26"/>
    <w:rsid w:val="00B77C51"/>
    <w:rsid w:val="00B806DC"/>
    <w:rsid w:val="00B81F31"/>
    <w:rsid w:val="00B830A9"/>
    <w:rsid w:val="00B83954"/>
    <w:rsid w:val="00B8546A"/>
    <w:rsid w:val="00B85519"/>
    <w:rsid w:val="00B85F69"/>
    <w:rsid w:val="00B86123"/>
    <w:rsid w:val="00B86F92"/>
    <w:rsid w:val="00B9011D"/>
    <w:rsid w:val="00B90DB5"/>
    <w:rsid w:val="00B912CF"/>
    <w:rsid w:val="00B917D6"/>
    <w:rsid w:val="00B91817"/>
    <w:rsid w:val="00B91D5D"/>
    <w:rsid w:val="00B92312"/>
    <w:rsid w:val="00B94817"/>
    <w:rsid w:val="00B950AB"/>
    <w:rsid w:val="00B95915"/>
    <w:rsid w:val="00B95B22"/>
    <w:rsid w:val="00B95E9D"/>
    <w:rsid w:val="00B96350"/>
    <w:rsid w:val="00B976FD"/>
    <w:rsid w:val="00BA0D44"/>
    <w:rsid w:val="00BA10E8"/>
    <w:rsid w:val="00BA15B6"/>
    <w:rsid w:val="00BA1B08"/>
    <w:rsid w:val="00BA1CBD"/>
    <w:rsid w:val="00BA1F0E"/>
    <w:rsid w:val="00BA29B5"/>
    <w:rsid w:val="00BA3667"/>
    <w:rsid w:val="00BA477D"/>
    <w:rsid w:val="00BA4B98"/>
    <w:rsid w:val="00BA5403"/>
    <w:rsid w:val="00BA6237"/>
    <w:rsid w:val="00BA7CB4"/>
    <w:rsid w:val="00BB1378"/>
    <w:rsid w:val="00BB1871"/>
    <w:rsid w:val="00BB1D59"/>
    <w:rsid w:val="00BB2A82"/>
    <w:rsid w:val="00BB2CF0"/>
    <w:rsid w:val="00BB31A0"/>
    <w:rsid w:val="00BB3440"/>
    <w:rsid w:val="00BB446F"/>
    <w:rsid w:val="00BB55C7"/>
    <w:rsid w:val="00BB5872"/>
    <w:rsid w:val="00BB5BF1"/>
    <w:rsid w:val="00BB7357"/>
    <w:rsid w:val="00BB770F"/>
    <w:rsid w:val="00BB79B9"/>
    <w:rsid w:val="00BC0ED4"/>
    <w:rsid w:val="00BC10FD"/>
    <w:rsid w:val="00BC29EA"/>
    <w:rsid w:val="00BC2F36"/>
    <w:rsid w:val="00BC440A"/>
    <w:rsid w:val="00BC47B7"/>
    <w:rsid w:val="00BC4A37"/>
    <w:rsid w:val="00BC58A3"/>
    <w:rsid w:val="00BC5A2E"/>
    <w:rsid w:val="00BC6056"/>
    <w:rsid w:val="00BC63FD"/>
    <w:rsid w:val="00BC6FBC"/>
    <w:rsid w:val="00BC7052"/>
    <w:rsid w:val="00BC7831"/>
    <w:rsid w:val="00BD0419"/>
    <w:rsid w:val="00BD0BB1"/>
    <w:rsid w:val="00BD0CB8"/>
    <w:rsid w:val="00BD0EAC"/>
    <w:rsid w:val="00BD2579"/>
    <w:rsid w:val="00BD25B7"/>
    <w:rsid w:val="00BD2DC9"/>
    <w:rsid w:val="00BD4432"/>
    <w:rsid w:val="00BD541D"/>
    <w:rsid w:val="00BD551A"/>
    <w:rsid w:val="00BD701F"/>
    <w:rsid w:val="00BD781D"/>
    <w:rsid w:val="00BD7FED"/>
    <w:rsid w:val="00BE01BC"/>
    <w:rsid w:val="00BE0C1E"/>
    <w:rsid w:val="00BE187A"/>
    <w:rsid w:val="00BE2D9E"/>
    <w:rsid w:val="00BE32BC"/>
    <w:rsid w:val="00BE33C6"/>
    <w:rsid w:val="00BE3D61"/>
    <w:rsid w:val="00BE410C"/>
    <w:rsid w:val="00BE4C37"/>
    <w:rsid w:val="00BE5F5F"/>
    <w:rsid w:val="00BE5FC9"/>
    <w:rsid w:val="00BE632B"/>
    <w:rsid w:val="00BE6736"/>
    <w:rsid w:val="00BE6AA2"/>
    <w:rsid w:val="00BE76AA"/>
    <w:rsid w:val="00BE7ACC"/>
    <w:rsid w:val="00BE7FE0"/>
    <w:rsid w:val="00BF0677"/>
    <w:rsid w:val="00BF0B8D"/>
    <w:rsid w:val="00BF1200"/>
    <w:rsid w:val="00BF235F"/>
    <w:rsid w:val="00BF2769"/>
    <w:rsid w:val="00BF2D26"/>
    <w:rsid w:val="00BF32B8"/>
    <w:rsid w:val="00BF35DF"/>
    <w:rsid w:val="00BF407F"/>
    <w:rsid w:val="00BF43A2"/>
    <w:rsid w:val="00BF579F"/>
    <w:rsid w:val="00BF697C"/>
    <w:rsid w:val="00BF7C2B"/>
    <w:rsid w:val="00C001B5"/>
    <w:rsid w:val="00C00795"/>
    <w:rsid w:val="00C02386"/>
    <w:rsid w:val="00C0467D"/>
    <w:rsid w:val="00C04F5E"/>
    <w:rsid w:val="00C053CD"/>
    <w:rsid w:val="00C05644"/>
    <w:rsid w:val="00C05B9E"/>
    <w:rsid w:val="00C06C04"/>
    <w:rsid w:val="00C07B82"/>
    <w:rsid w:val="00C07C44"/>
    <w:rsid w:val="00C10A49"/>
    <w:rsid w:val="00C113D0"/>
    <w:rsid w:val="00C11406"/>
    <w:rsid w:val="00C11B21"/>
    <w:rsid w:val="00C11F52"/>
    <w:rsid w:val="00C12251"/>
    <w:rsid w:val="00C125A9"/>
    <w:rsid w:val="00C136C6"/>
    <w:rsid w:val="00C13CF9"/>
    <w:rsid w:val="00C14E12"/>
    <w:rsid w:val="00C15105"/>
    <w:rsid w:val="00C15A94"/>
    <w:rsid w:val="00C16B43"/>
    <w:rsid w:val="00C214D7"/>
    <w:rsid w:val="00C22F2E"/>
    <w:rsid w:val="00C244E1"/>
    <w:rsid w:val="00C24707"/>
    <w:rsid w:val="00C2520A"/>
    <w:rsid w:val="00C253B6"/>
    <w:rsid w:val="00C26E40"/>
    <w:rsid w:val="00C30043"/>
    <w:rsid w:val="00C30B18"/>
    <w:rsid w:val="00C3366B"/>
    <w:rsid w:val="00C3524F"/>
    <w:rsid w:val="00C352B0"/>
    <w:rsid w:val="00C3555C"/>
    <w:rsid w:val="00C36E70"/>
    <w:rsid w:val="00C37AC6"/>
    <w:rsid w:val="00C400A2"/>
    <w:rsid w:val="00C41497"/>
    <w:rsid w:val="00C414C7"/>
    <w:rsid w:val="00C42483"/>
    <w:rsid w:val="00C434B5"/>
    <w:rsid w:val="00C4378E"/>
    <w:rsid w:val="00C443EC"/>
    <w:rsid w:val="00C44537"/>
    <w:rsid w:val="00C44986"/>
    <w:rsid w:val="00C45765"/>
    <w:rsid w:val="00C45F45"/>
    <w:rsid w:val="00C4660D"/>
    <w:rsid w:val="00C479A6"/>
    <w:rsid w:val="00C47E45"/>
    <w:rsid w:val="00C5066C"/>
    <w:rsid w:val="00C526B1"/>
    <w:rsid w:val="00C52B31"/>
    <w:rsid w:val="00C542A1"/>
    <w:rsid w:val="00C5561D"/>
    <w:rsid w:val="00C55F72"/>
    <w:rsid w:val="00C56784"/>
    <w:rsid w:val="00C5780A"/>
    <w:rsid w:val="00C60BE4"/>
    <w:rsid w:val="00C60C7F"/>
    <w:rsid w:val="00C61B76"/>
    <w:rsid w:val="00C61F3F"/>
    <w:rsid w:val="00C62A73"/>
    <w:rsid w:val="00C63145"/>
    <w:rsid w:val="00C634C2"/>
    <w:rsid w:val="00C635B0"/>
    <w:rsid w:val="00C63A57"/>
    <w:rsid w:val="00C6540B"/>
    <w:rsid w:val="00C65EC6"/>
    <w:rsid w:val="00C661DA"/>
    <w:rsid w:val="00C66B4B"/>
    <w:rsid w:val="00C6793A"/>
    <w:rsid w:val="00C708DD"/>
    <w:rsid w:val="00C70A82"/>
    <w:rsid w:val="00C719D3"/>
    <w:rsid w:val="00C725D6"/>
    <w:rsid w:val="00C729D9"/>
    <w:rsid w:val="00C735B6"/>
    <w:rsid w:val="00C736D9"/>
    <w:rsid w:val="00C73AED"/>
    <w:rsid w:val="00C74079"/>
    <w:rsid w:val="00C747EB"/>
    <w:rsid w:val="00C74B7E"/>
    <w:rsid w:val="00C74E74"/>
    <w:rsid w:val="00C74F10"/>
    <w:rsid w:val="00C75785"/>
    <w:rsid w:val="00C7610D"/>
    <w:rsid w:val="00C77709"/>
    <w:rsid w:val="00C77717"/>
    <w:rsid w:val="00C77800"/>
    <w:rsid w:val="00C77812"/>
    <w:rsid w:val="00C8087E"/>
    <w:rsid w:val="00C814D0"/>
    <w:rsid w:val="00C81AA4"/>
    <w:rsid w:val="00C81AE4"/>
    <w:rsid w:val="00C82D49"/>
    <w:rsid w:val="00C830CC"/>
    <w:rsid w:val="00C835DF"/>
    <w:rsid w:val="00C8400C"/>
    <w:rsid w:val="00C841FD"/>
    <w:rsid w:val="00C848C5"/>
    <w:rsid w:val="00C85028"/>
    <w:rsid w:val="00C85338"/>
    <w:rsid w:val="00C90648"/>
    <w:rsid w:val="00C92ED0"/>
    <w:rsid w:val="00C937A6"/>
    <w:rsid w:val="00C94BA0"/>
    <w:rsid w:val="00C95F05"/>
    <w:rsid w:val="00C960D2"/>
    <w:rsid w:val="00C96D74"/>
    <w:rsid w:val="00C972D9"/>
    <w:rsid w:val="00C97FAF"/>
    <w:rsid w:val="00CA0346"/>
    <w:rsid w:val="00CA11DD"/>
    <w:rsid w:val="00CA18D9"/>
    <w:rsid w:val="00CA1F87"/>
    <w:rsid w:val="00CA2099"/>
    <w:rsid w:val="00CA2F8C"/>
    <w:rsid w:val="00CA3199"/>
    <w:rsid w:val="00CA3821"/>
    <w:rsid w:val="00CA55CE"/>
    <w:rsid w:val="00CA5BB6"/>
    <w:rsid w:val="00CB0AF4"/>
    <w:rsid w:val="00CB2605"/>
    <w:rsid w:val="00CB2A69"/>
    <w:rsid w:val="00CB351E"/>
    <w:rsid w:val="00CB3935"/>
    <w:rsid w:val="00CB4925"/>
    <w:rsid w:val="00CB4B92"/>
    <w:rsid w:val="00CB672C"/>
    <w:rsid w:val="00CB7A44"/>
    <w:rsid w:val="00CB7BA9"/>
    <w:rsid w:val="00CB7DCF"/>
    <w:rsid w:val="00CC01B7"/>
    <w:rsid w:val="00CC084A"/>
    <w:rsid w:val="00CC20CB"/>
    <w:rsid w:val="00CC263B"/>
    <w:rsid w:val="00CC2FAA"/>
    <w:rsid w:val="00CC3450"/>
    <w:rsid w:val="00CC35FD"/>
    <w:rsid w:val="00CC3B64"/>
    <w:rsid w:val="00CC46F8"/>
    <w:rsid w:val="00CC4CB6"/>
    <w:rsid w:val="00CC4FA4"/>
    <w:rsid w:val="00CC501D"/>
    <w:rsid w:val="00CC51FF"/>
    <w:rsid w:val="00CC61F0"/>
    <w:rsid w:val="00CC6ADD"/>
    <w:rsid w:val="00CC6C16"/>
    <w:rsid w:val="00CC73D2"/>
    <w:rsid w:val="00CC77C8"/>
    <w:rsid w:val="00CD13D4"/>
    <w:rsid w:val="00CD1D70"/>
    <w:rsid w:val="00CD2B43"/>
    <w:rsid w:val="00CD302E"/>
    <w:rsid w:val="00CD346A"/>
    <w:rsid w:val="00CD4099"/>
    <w:rsid w:val="00CD494F"/>
    <w:rsid w:val="00CD53AF"/>
    <w:rsid w:val="00CD6A33"/>
    <w:rsid w:val="00CD6F72"/>
    <w:rsid w:val="00CD710A"/>
    <w:rsid w:val="00CE0710"/>
    <w:rsid w:val="00CE12B1"/>
    <w:rsid w:val="00CE2A46"/>
    <w:rsid w:val="00CE3287"/>
    <w:rsid w:val="00CE339C"/>
    <w:rsid w:val="00CE4265"/>
    <w:rsid w:val="00CE4D29"/>
    <w:rsid w:val="00CE57E4"/>
    <w:rsid w:val="00CE5AA9"/>
    <w:rsid w:val="00CE66FB"/>
    <w:rsid w:val="00CE6E68"/>
    <w:rsid w:val="00CE717C"/>
    <w:rsid w:val="00CE7AF4"/>
    <w:rsid w:val="00CF0A57"/>
    <w:rsid w:val="00CF1897"/>
    <w:rsid w:val="00CF1E97"/>
    <w:rsid w:val="00CF26A8"/>
    <w:rsid w:val="00CF3467"/>
    <w:rsid w:val="00CF41EE"/>
    <w:rsid w:val="00CF55CF"/>
    <w:rsid w:val="00CF5F51"/>
    <w:rsid w:val="00CF60F6"/>
    <w:rsid w:val="00CF7BD1"/>
    <w:rsid w:val="00D00C03"/>
    <w:rsid w:val="00D0221A"/>
    <w:rsid w:val="00D04007"/>
    <w:rsid w:val="00D04E33"/>
    <w:rsid w:val="00D0512F"/>
    <w:rsid w:val="00D05821"/>
    <w:rsid w:val="00D06652"/>
    <w:rsid w:val="00D06924"/>
    <w:rsid w:val="00D10965"/>
    <w:rsid w:val="00D12177"/>
    <w:rsid w:val="00D12B5A"/>
    <w:rsid w:val="00D166A1"/>
    <w:rsid w:val="00D16731"/>
    <w:rsid w:val="00D16E45"/>
    <w:rsid w:val="00D16ECA"/>
    <w:rsid w:val="00D171CD"/>
    <w:rsid w:val="00D2095D"/>
    <w:rsid w:val="00D209BB"/>
    <w:rsid w:val="00D20B82"/>
    <w:rsid w:val="00D21446"/>
    <w:rsid w:val="00D21755"/>
    <w:rsid w:val="00D23175"/>
    <w:rsid w:val="00D232E0"/>
    <w:rsid w:val="00D23A71"/>
    <w:rsid w:val="00D24692"/>
    <w:rsid w:val="00D248CE"/>
    <w:rsid w:val="00D248D1"/>
    <w:rsid w:val="00D248DE"/>
    <w:rsid w:val="00D2536C"/>
    <w:rsid w:val="00D2554D"/>
    <w:rsid w:val="00D265C6"/>
    <w:rsid w:val="00D26690"/>
    <w:rsid w:val="00D26C84"/>
    <w:rsid w:val="00D27019"/>
    <w:rsid w:val="00D279F9"/>
    <w:rsid w:val="00D30A19"/>
    <w:rsid w:val="00D3130A"/>
    <w:rsid w:val="00D31481"/>
    <w:rsid w:val="00D324BC"/>
    <w:rsid w:val="00D3293B"/>
    <w:rsid w:val="00D333FF"/>
    <w:rsid w:val="00D3341E"/>
    <w:rsid w:val="00D344A7"/>
    <w:rsid w:val="00D34C04"/>
    <w:rsid w:val="00D3679C"/>
    <w:rsid w:val="00D36AD3"/>
    <w:rsid w:val="00D3756C"/>
    <w:rsid w:val="00D37D79"/>
    <w:rsid w:val="00D37E7C"/>
    <w:rsid w:val="00D40395"/>
    <w:rsid w:val="00D40416"/>
    <w:rsid w:val="00D40AED"/>
    <w:rsid w:val="00D40F5B"/>
    <w:rsid w:val="00D41204"/>
    <w:rsid w:val="00D417E8"/>
    <w:rsid w:val="00D4219A"/>
    <w:rsid w:val="00D42514"/>
    <w:rsid w:val="00D430B7"/>
    <w:rsid w:val="00D44188"/>
    <w:rsid w:val="00D44999"/>
    <w:rsid w:val="00D45312"/>
    <w:rsid w:val="00D4636F"/>
    <w:rsid w:val="00D4674F"/>
    <w:rsid w:val="00D46D70"/>
    <w:rsid w:val="00D4798D"/>
    <w:rsid w:val="00D5057F"/>
    <w:rsid w:val="00D514C0"/>
    <w:rsid w:val="00D51AF1"/>
    <w:rsid w:val="00D51E22"/>
    <w:rsid w:val="00D52316"/>
    <w:rsid w:val="00D523A9"/>
    <w:rsid w:val="00D525E1"/>
    <w:rsid w:val="00D52C75"/>
    <w:rsid w:val="00D5326B"/>
    <w:rsid w:val="00D53972"/>
    <w:rsid w:val="00D55386"/>
    <w:rsid w:val="00D55DA3"/>
    <w:rsid w:val="00D55DA4"/>
    <w:rsid w:val="00D56264"/>
    <w:rsid w:val="00D6040D"/>
    <w:rsid w:val="00D60743"/>
    <w:rsid w:val="00D60AB2"/>
    <w:rsid w:val="00D60C7F"/>
    <w:rsid w:val="00D61076"/>
    <w:rsid w:val="00D63530"/>
    <w:rsid w:val="00D646C1"/>
    <w:rsid w:val="00D64C20"/>
    <w:rsid w:val="00D64C9F"/>
    <w:rsid w:val="00D64CFE"/>
    <w:rsid w:val="00D65B94"/>
    <w:rsid w:val="00D671D4"/>
    <w:rsid w:val="00D720B4"/>
    <w:rsid w:val="00D72AC5"/>
    <w:rsid w:val="00D72DF2"/>
    <w:rsid w:val="00D72F51"/>
    <w:rsid w:val="00D7316E"/>
    <w:rsid w:val="00D7391B"/>
    <w:rsid w:val="00D73AB1"/>
    <w:rsid w:val="00D73C7B"/>
    <w:rsid w:val="00D73F08"/>
    <w:rsid w:val="00D73F34"/>
    <w:rsid w:val="00D74205"/>
    <w:rsid w:val="00D751CB"/>
    <w:rsid w:val="00D75299"/>
    <w:rsid w:val="00D75AA2"/>
    <w:rsid w:val="00D75B33"/>
    <w:rsid w:val="00D762F0"/>
    <w:rsid w:val="00D77C3F"/>
    <w:rsid w:val="00D80D8C"/>
    <w:rsid w:val="00D82281"/>
    <w:rsid w:val="00D83DE9"/>
    <w:rsid w:val="00D83F4F"/>
    <w:rsid w:val="00D8416F"/>
    <w:rsid w:val="00D8462F"/>
    <w:rsid w:val="00D8583D"/>
    <w:rsid w:val="00D8666A"/>
    <w:rsid w:val="00D869CF"/>
    <w:rsid w:val="00D90193"/>
    <w:rsid w:val="00D90329"/>
    <w:rsid w:val="00D917AE"/>
    <w:rsid w:val="00D918E2"/>
    <w:rsid w:val="00D92A89"/>
    <w:rsid w:val="00D92F8E"/>
    <w:rsid w:val="00D937E4"/>
    <w:rsid w:val="00D93D7B"/>
    <w:rsid w:val="00D95B36"/>
    <w:rsid w:val="00D95DA4"/>
    <w:rsid w:val="00D96057"/>
    <w:rsid w:val="00D979E5"/>
    <w:rsid w:val="00D97A18"/>
    <w:rsid w:val="00D97F15"/>
    <w:rsid w:val="00DA0360"/>
    <w:rsid w:val="00DA1B55"/>
    <w:rsid w:val="00DA1EB8"/>
    <w:rsid w:val="00DA20C3"/>
    <w:rsid w:val="00DA223F"/>
    <w:rsid w:val="00DA2431"/>
    <w:rsid w:val="00DA2655"/>
    <w:rsid w:val="00DA2F70"/>
    <w:rsid w:val="00DA3CFA"/>
    <w:rsid w:val="00DA45EC"/>
    <w:rsid w:val="00DA46E9"/>
    <w:rsid w:val="00DA5295"/>
    <w:rsid w:val="00DA55D1"/>
    <w:rsid w:val="00DA5FC2"/>
    <w:rsid w:val="00DA6258"/>
    <w:rsid w:val="00DA6E95"/>
    <w:rsid w:val="00DA776A"/>
    <w:rsid w:val="00DB0ABC"/>
    <w:rsid w:val="00DB0BC4"/>
    <w:rsid w:val="00DB102B"/>
    <w:rsid w:val="00DB10B3"/>
    <w:rsid w:val="00DB364D"/>
    <w:rsid w:val="00DB3688"/>
    <w:rsid w:val="00DB460C"/>
    <w:rsid w:val="00DB4B06"/>
    <w:rsid w:val="00DB55AD"/>
    <w:rsid w:val="00DB58F5"/>
    <w:rsid w:val="00DB5ABA"/>
    <w:rsid w:val="00DB601F"/>
    <w:rsid w:val="00DB6A06"/>
    <w:rsid w:val="00DC00C1"/>
    <w:rsid w:val="00DC092D"/>
    <w:rsid w:val="00DC12AD"/>
    <w:rsid w:val="00DC15AF"/>
    <w:rsid w:val="00DC1D18"/>
    <w:rsid w:val="00DC2357"/>
    <w:rsid w:val="00DC2755"/>
    <w:rsid w:val="00DC2C94"/>
    <w:rsid w:val="00DC2DC7"/>
    <w:rsid w:val="00DC31CF"/>
    <w:rsid w:val="00DC344D"/>
    <w:rsid w:val="00DC449F"/>
    <w:rsid w:val="00DC6EB4"/>
    <w:rsid w:val="00DC724F"/>
    <w:rsid w:val="00DC7A70"/>
    <w:rsid w:val="00DD0643"/>
    <w:rsid w:val="00DD078F"/>
    <w:rsid w:val="00DD18CD"/>
    <w:rsid w:val="00DD1CA9"/>
    <w:rsid w:val="00DD2031"/>
    <w:rsid w:val="00DD2948"/>
    <w:rsid w:val="00DD2B82"/>
    <w:rsid w:val="00DD2E16"/>
    <w:rsid w:val="00DD3021"/>
    <w:rsid w:val="00DD360D"/>
    <w:rsid w:val="00DD3945"/>
    <w:rsid w:val="00DD4621"/>
    <w:rsid w:val="00DD49B6"/>
    <w:rsid w:val="00DD4AFB"/>
    <w:rsid w:val="00DD4D3A"/>
    <w:rsid w:val="00DD61A7"/>
    <w:rsid w:val="00DD6377"/>
    <w:rsid w:val="00DD681D"/>
    <w:rsid w:val="00DD688B"/>
    <w:rsid w:val="00DD7E81"/>
    <w:rsid w:val="00DE22AD"/>
    <w:rsid w:val="00DE2C05"/>
    <w:rsid w:val="00DE456D"/>
    <w:rsid w:val="00DE47F6"/>
    <w:rsid w:val="00DE493D"/>
    <w:rsid w:val="00DE5C38"/>
    <w:rsid w:val="00DE705E"/>
    <w:rsid w:val="00DE72F4"/>
    <w:rsid w:val="00DE7BD3"/>
    <w:rsid w:val="00DF0B71"/>
    <w:rsid w:val="00DF0DBC"/>
    <w:rsid w:val="00DF101C"/>
    <w:rsid w:val="00DF1C3C"/>
    <w:rsid w:val="00DF1F4D"/>
    <w:rsid w:val="00DF24D0"/>
    <w:rsid w:val="00DF288A"/>
    <w:rsid w:val="00DF2C2B"/>
    <w:rsid w:val="00DF4A14"/>
    <w:rsid w:val="00DF6180"/>
    <w:rsid w:val="00DF62A1"/>
    <w:rsid w:val="00DF6BF7"/>
    <w:rsid w:val="00DF74DF"/>
    <w:rsid w:val="00DF7853"/>
    <w:rsid w:val="00DF78A8"/>
    <w:rsid w:val="00DF7A26"/>
    <w:rsid w:val="00DF7BAC"/>
    <w:rsid w:val="00E00189"/>
    <w:rsid w:val="00E00BB0"/>
    <w:rsid w:val="00E00EDD"/>
    <w:rsid w:val="00E01013"/>
    <w:rsid w:val="00E01526"/>
    <w:rsid w:val="00E01537"/>
    <w:rsid w:val="00E02159"/>
    <w:rsid w:val="00E0275C"/>
    <w:rsid w:val="00E02778"/>
    <w:rsid w:val="00E03626"/>
    <w:rsid w:val="00E03D8D"/>
    <w:rsid w:val="00E05173"/>
    <w:rsid w:val="00E057CE"/>
    <w:rsid w:val="00E06375"/>
    <w:rsid w:val="00E06E52"/>
    <w:rsid w:val="00E10584"/>
    <w:rsid w:val="00E1152D"/>
    <w:rsid w:val="00E1286F"/>
    <w:rsid w:val="00E13831"/>
    <w:rsid w:val="00E14060"/>
    <w:rsid w:val="00E1478D"/>
    <w:rsid w:val="00E14B6B"/>
    <w:rsid w:val="00E1771D"/>
    <w:rsid w:val="00E177DC"/>
    <w:rsid w:val="00E20A33"/>
    <w:rsid w:val="00E2127C"/>
    <w:rsid w:val="00E22606"/>
    <w:rsid w:val="00E24B2C"/>
    <w:rsid w:val="00E273F2"/>
    <w:rsid w:val="00E2752D"/>
    <w:rsid w:val="00E31AF9"/>
    <w:rsid w:val="00E34200"/>
    <w:rsid w:val="00E370F5"/>
    <w:rsid w:val="00E37880"/>
    <w:rsid w:val="00E412D7"/>
    <w:rsid w:val="00E41362"/>
    <w:rsid w:val="00E421B0"/>
    <w:rsid w:val="00E4316C"/>
    <w:rsid w:val="00E44CD3"/>
    <w:rsid w:val="00E45A6E"/>
    <w:rsid w:val="00E45CEB"/>
    <w:rsid w:val="00E4644E"/>
    <w:rsid w:val="00E4672C"/>
    <w:rsid w:val="00E46B25"/>
    <w:rsid w:val="00E47479"/>
    <w:rsid w:val="00E47AEF"/>
    <w:rsid w:val="00E47C52"/>
    <w:rsid w:val="00E51097"/>
    <w:rsid w:val="00E51688"/>
    <w:rsid w:val="00E52567"/>
    <w:rsid w:val="00E535DB"/>
    <w:rsid w:val="00E53823"/>
    <w:rsid w:val="00E53FD4"/>
    <w:rsid w:val="00E55A1A"/>
    <w:rsid w:val="00E564B3"/>
    <w:rsid w:val="00E5752E"/>
    <w:rsid w:val="00E60918"/>
    <w:rsid w:val="00E61568"/>
    <w:rsid w:val="00E63627"/>
    <w:rsid w:val="00E648D2"/>
    <w:rsid w:val="00E65128"/>
    <w:rsid w:val="00E6546E"/>
    <w:rsid w:val="00E65ACB"/>
    <w:rsid w:val="00E6676C"/>
    <w:rsid w:val="00E67C14"/>
    <w:rsid w:val="00E70A1F"/>
    <w:rsid w:val="00E70C6C"/>
    <w:rsid w:val="00E72186"/>
    <w:rsid w:val="00E72A3D"/>
    <w:rsid w:val="00E7327C"/>
    <w:rsid w:val="00E7493D"/>
    <w:rsid w:val="00E74E92"/>
    <w:rsid w:val="00E758F7"/>
    <w:rsid w:val="00E75FA5"/>
    <w:rsid w:val="00E76795"/>
    <w:rsid w:val="00E76984"/>
    <w:rsid w:val="00E77A99"/>
    <w:rsid w:val="00E80D92"/>
    <w:rsid w:val="00E8269D"/>
    <w:rsid w:val="00E83434"/>
    <w:rsid w:val="00E8628A"/>
    <w:rsid w:val="00E8660B"/>
    <w:rsid w:val="00E86D5E"/>
    <w:rsid w:val="00E91D45"/>
    <w:rsid w:val="00E92D01"/>
    <w:rsid w:val="00E930A7"/>
    <w:rsid w:val="00E937BA"/>
    <w:rsid w:val="00E93B39"/>
    <w:rsid w:val="00E94636"/>
    <w:rsid w:val="00E9474E"/>
    <w:rsid w:val="00E9485C"/>
    <w:rsid w:val="00E94B15"/>
    <w:rsid w:val="00E95042"/>
    <w:rsid w:val="00E951A1"/>
    <w:rsid w:val="00E967C4"/>
    <w:rsid w:val="00E96B74"/>
    <w:rsid w:val="00E96EF3"/>
    <w:rsid w:val="00E97BF9"/>
    <w:rsid w:val="00EA1378"/>
    <w:rsid w:val="00EA1BDE"/>
    <w:rsid w:val="00EA1C4B"/>
    <w:rsid w:val="00EA2774"/>
    <w:rsid w:val="00EA3565"/>
    <w:rsid w:val="00EA35FA"/>
    <w:rsid w:val="00EA38A2"/>
    <w:rsid w:val="00EA4F39"/>
    <w:rsid w:val="00EA5A90"/>
    <w:rsid w:val="00EA69D3"/>
    <w:rsid w:val="00EA6B14"/>
    <w:rsid w:val="00EA6E6A"/>
    <w:rsid w:val="00EA7D20"/>
    <w:rsid w:val="00EB17C3"/>
    <w:rsid w:val="00EB1D42"/>
    <w:rsid w:val="00EB20A1"/>
    <w:rsid w:val="00EB2159"/>
    <w:rsid w:val="00EB2D97"/>
    <w:rsid w:val="00EB315D"/>
    <w:rsid w:val="00EB3884"/>
    <w:rsid w:val="00EB4023"/>
    <w:rsid w:val="00EB4196"/>
    <w:rsid w:val="00EB42BF"/>
    <w:rsid w:val="00EB43D8"/>
    <w:rsid w:val="00EB56D0"/>
    <w:rsid w:val="00EB5F35"/>
    <w:rsid w:val="00EB5FA7"/>
    <w:rsid w:val="00EB729D"/>
    <w:rsid w:val="00EC17AE"/>
    <w:rsid w:val="00EC3B26"/>
    <w:rsid w:val="00EC4F0F"/>
    <w:rsid w:val="00EC5680"/>
    <w:rsid w:val="00EC65C8"/>
    <w:rsid w:val="00EC6949"/>
    <w:rsid w:val="00EC6B14"/>
    <w:rsid w:val="00EC6DEE"/>
    <w:rsid w:val="00ED0EEE"/>
    <w:rsid w:val="00ED2571"/>
    <w:rsid w:val="00ED2A9C"/>
    <w:rsid w:val="00ED3845"/>
    <w:rsid w:val="00ED3DD0"/>
    <w:rsid w:val="00ED5A03"/>
    <w:rsid w:val="00ED5EB1"/>
    <w:rsid w:val="00ED5F4C"/>
    <w:rsid w:val="00ED7B35"/>
    <w:rsid w:val="00EE02DB"/>
    <w:rsid w:val="00EE0A65"/>
    <w:rsid w:val="00EE3642"/>
    <w:rsid w:val="00EE3F4D"/>
    <w:rsid w:val="00EE45A9"/>
    <w:rsid w:val="00EE479D"/>
    <w:rsid w:val="00EE4811"/>
    <w:rsid w:val="00EE546A"/>
    <w:rsid w:val="00EE61FE"/>
    <w:rsid w:val="00EF16BA"/>
    <w:rsid w:val="00EF29D6"/>
    <w:rsid w:val="00EF4B25"/>
    <w:rsid w:val="00EF4DF0"/>
    <w:rsid w:val="00EF6C62"/>
    <w:rsid w:val="00EF72B8"/>
    <w:rsid w:val="00F00630"/>
    <w:rsid w:val="00F00C8A"/>
    <w:rsid w:val="00F02307"/>
    <w:rsid w:val="00F024A5"/>
    <w:rsid w:val="00F02CBE"/>
    <w:rsid w:val="00F03365"/>
    <w:rsid w:val="00F03BFA"/>
    <w:rsid w:val="00F0659F"/>
    <w:rsid w:val="00F06DF6"/>
    <w:rsid w:val="00F07029"/>
    <w:rsid w:val="00F0733C"/>
    <w:rsid w:val="00F1003C"/>
    <w:rsid w:val="00F10BB3"/>
    <w:rsid w:val="00F10FBE"/>
    <w:rsid w:val="00F1110D"/>
    <w:rsid w:val="00F11489"/>
    <w:rsid w:val="00F11D2F"/>
    <w:rsid w:val="00F137B7"/>
    <w:rsid w:val="00F13AFF"/>
    <w:rsid w:val="00F13BD5"/>
    <w:rsid w:val="00F1503B"/>
    <w:rsid w:val="00F156A8"/>
    <w:rsid w:val="00F15DB7"/>
    <w:rsid w:val="00F16231"/>
    <w:rsid w:val="00F16785"/>
    <w:rsid w:val="00F20CCF"/>
    <w:rsid w:val="00F22059"/>
    <w:rsid w:val="00F236FC"/>
    <w:rsid w:val="00F2420F"/>
    <w:rsid w:val="00F2459B"/>
    <w:rsid w:val="00F25381"/>
    <w:rsid w:val="00F26859"/>
    <w:rsid w:val="00F26BA6"/>
    <w:rsid w:val="00F272AC"/>
    <w:rsid w:val="00F273B2"/>
    <w:rsid w:val="00F30C6A"/>
    <w:rsid w:val="00F3117C"/>
    <w:rsid w:val="00F3140B"/>
    <w:rsid w:val="00F31451"/>
    <w:rsid w:val="00F31637"/>
    <w:rsid w:val="00F31942"/>
    <w:rsid w:val="00F325D6"/>
    <w:rsid w:val="00F33E9C"/>
    <w:rsid w:val="00F33EB7"/>
    <w:rsid w:val="00F344CE"/>
    <w:rsid w:val="00F34FEE"/>
    <w:rsid w:val="00F35D4B"/>
    <w:rsid w:val="00F36203"/>
    <w:rsid w:val="00F37031"/>
    <w:rsid w:val="00F40131"/>
    <w:rsid w:val="00F4035A"/>
    <w:rsid w:val="00F4085D"/>
    <w:rsid w:val="00F40A22"/>
    <w:rsid w:val="00F40B35"/>
    <w:rsid w:val="00F40C8B"/>
    <w:rsid w:val="00F416B2"/>
    <w:rsid w:val="00F41AA6"/>
    <w:rsid w:val="00F41B6C"/>
    <w:rsid w:val="00F41F3C"/>
    <w:rsid w:val="00F42076"/>
    <w:rsid w:val="00F43802"/>
    <w:rsid w:val="00F4475E"/>
    <w:rsid w:val="00F469DE"/>
    <w:rsid w:val="00F4762C"/>
    <w:rsid w:val="00F479C5"/>
    <w:rsid w:val="00F509D0"/>
    <w:rsid w:val="00F50C7D"/>
    <w:rsid w:val="00F5161D"/>
    <w:rsid w:val="00F5184C"/>
    <w:rsid w:val="00F51A6C"/>
    <w:rsid w:val="00F51B2E"/>
    <w:rsid w:val="00F51F5D"/>
    <w:rsid w:val="00F52C28"/>
    <w:rsid w:val="00F52C9A"/>
    <w:rsid w:val="00F52FAF"/>
    <w:rsid w:val="00F53BA5"/>
    <w:rsid w:val="00F53FB5"/>
    <w:rsid w:val="00F54F19"/>
    <w:rsid w:val="00F561A7"/>
    <w:rsid w:val="00F56ADF"/>
    <w:rsid w:val="00F5742D"/>
    <w:rsid w:val="00F57495"/>
    <w:rsid w:val="00F610B7"/>
    <w:rsid w:val="00F61FA2"/>
    <w:rsid w:val="00F62852"/>
    <w:rsid w:val="00F62DC8"/>
    <w:rsid w:val="00F64253"/>
    <w:rsid w:val="00F64EB3"/>
    <w:rsid w:val="00F652DD"/>
    <w:rsid w:val="00F661B2"/>
    <w:rsid w:val="00F665E9"/>
    <w:rsid w:val="00F66BA2"/>
    <w:rsid w:val="00F67334"/>
    <w:rsid w:val="00F67DA1"/>
    <w:rsid w:val="00F706CF"/>
    <w:rsid w:val="00F71D96"/>
    <w:rsid w:val="00F71EB6"/>
    <w:rsid w:val="00F720B4"/>
    <w:rsid w:val="00F7270D"/>
    <w:rsid w:val="00F73160"/>
    <w:rsid w:val="00F73321"/>
    <w:rsid w:val="00F748C3"/>
    <w:rsid w:val="00F752E0"/>
    <w:rsid w:val="00F76E12"/>
    <w:rsid w:val="00F77062"/>
    <w:rsid w:val="00F7730B"/>
    <w:rsid w:val="00F774B3"/>
    <w:rsid w:val="00F800A4"/>
    <w:rsid w:val="00F81FBD"/>
    <w:rsid w:val="00F82224"/>
    <w:rsid w:val="00F82BED"/>
    <w:rsid w:val="00F83D07"/>
    <w:rsid w:val="00F84769"/>
    <w:rsid w:val="00F84E1B"/>
    <w:rsid w:val="00F85559"/>
    <w:rsid w:val="00F86095"/>
    <w:rsid w:val="00F8656B"/>
    <w:rsid w:val="00F90F9C"/>
    <w:rsid w:val="00F9279A"/>
    <w:rsid w:val="00F92EC3"/>
    <w:rsid w:val="00F931F8"/>
    <w:rsid w:val="00F935BE"/>
    <w:rsid w:val="00F94111"/>
    <w:rsid w:val="00F9591B"/>
    <w:rsid w:val="00F95E5D"/>
    <w:rsid w:val="00F96186"/>
    <w:rsid w:val="00F965F7"/>
    <w:rsid w:val="00F974F1"/>
    <w:rsid w:val="00F975EB"/>
    <w:rsid w:val="00F97B72"/>
    <w:rsid w:val="00FA05A2"/>
    <w:rsid w:val="00FA0A69"/>
    <w:rsid w:val="00FA1316"/>
    <w:rsid w:val="00FA4A80"/>
    <w:rsid w:val="00FA4E2B"/>
    <w:rsid w:val="00FA5042"/>
    <w:rsid w:val="00FA55FB"/>
    <w:rsid w:val="00FA637D"/>
    <w:rsid w:val="00FA6987"/>
    <w:rsid w:val="00FA6E42"/>
    <w:rsid w:val="00FA7488"/>
    <w:rsid w:val="00FA7C78"/>
    <w:rsid w:val="00FB1861"/>
    <w:rsid w:val="00FB2AD8"/>
    <w:rsid w:val="00FB3479"/>
    <w:rsid w:val="00FB3C48"/>
    <w:rsid w:val="00FB3F97"/>
    <w:rsid w:val="00FB5D8C"/>
    <w:rsid w:val="00FB6B05"/>
    <w:rsid w:val="00FB731D"/>
    <w:rsid w:val="00FB7961"/>
    <w:rsid w:val="00FB7E87"/>
    <w:rsid w:val="00FC03BA"/>
    <w:rsid w:val="00FC1441"/>
    <w:rsid w:val="00FC18F5"/>
    <w:rsid w:val="00FC2193"/>
    <w:rsid w:val="00FC262C"/>
    <w:rsid w:val="00FC32B6"/>
    <w:rsid w:val="00FC3D0A"/>
    <w:rsid w:val="00FC3FA5"/>
    <w:rsid w:val="00FC5930"/>
    <w:rsid w:val="00FC68D0"/>
    <w:rsid w:val="00FC6B24"/>
    <w:rsid w:val="00FC6CB3"/>
    <w:rsid w:val="00FC6FA1"/>
    <w:rsid w:val="00FC7CD9"/>
    <w:rsid w:val="00FD0D1F"/>
    <w:rsid w:val="00FD0D3F"/>
    <w:rsid w:val="00FD14DA"/>
    <w:rsid w:val="00FD1998"/>
    <w:rsid w:val="00FD1B34"/>
    <w:rsid w:val="00FD3B1E"/>
    <w:rsid w:val="00FD3B55"/>
    <w:rsid w:val="00FD3F0B"/>
    <w:rsid w:val="00FD40A7"/>
    <w:rsid w:val="00FD553F"/>
    <w:rsid w:val="00FD5C99"/>
    <w:rsid w:val="00FD7082"/>
    <w:rsid w:val="00FD711E"/>
    <w:rsid w:val="00FD76A5"/>
    <w:rsid w:val="00FD7D61"/>
    <w:rsid w:val="00FE04D2"/>
    <w:rsid w:val="00FE1988"/>
    <w:rsid w:val="00FE1B30"/>
    <w:rsid w:val="00FE2B98"/>
    <w:rsid w:val="00FE2DE7"/>
    <w:rsid w:val="00FE2E67"/>
    <w:rsid w:val="00FE4A44"/>
    <w:rsid w:val="00FE4A5D"/>
    <w:rsid w:val="00FE575F"/>
    <w:rsid w:val="00FE614B"/>
    <w:rsid w:val="00FE65F5"/>
    <w:rsid w:val="00FF10A9"/>
    <w:rsid w:val="00FF38DF"/>
    <w:rsid w:val="00FF3DD5"/>
    <w:rsid w:val="00FF495C"/>
    <w:rsid w:val="00FF5286"/>
    <w:rsid w:val="00FF5CF5"/>
    <w:rsid w:val="00FF666D"/>
    <w:rsid w:val="00FF7720"/>
    <w:rsid w:val="00FF7B50"/>
    <w:rsid w:val="00FF7E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8FF3D9B"/>
  <w15:docId w15:val="{3F53679C-FE98-0141-BEDA-81C8E5E5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859"/>
  </w:style>
  <w:style w:type="paragraph" w:styleId="Heading1">
    <w:name w:val="heading 1"/>
    <w:basedOn w:val="Normal"/>
    <w:next w:val="Normal"/>
    <w:link w:val="Heading1Char"/>
    <w:uiPriority w:val="9"/>
    <w:qFormat/>
    <w:rsid w:val="001847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47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82AF9"/>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416F"/>
    <w:rPr>
      <w:color w:val="0000FF"/>
      <w:u w:val="single"/>
    </w:rPr>
  </w:style>
  <w:style w:type="paragraph" w:styleId="FootnoteText">
    <w:name w:val="footnote text"/>
    <w:basedOn w:val="Normal"/>
    <w:link w:val="FootnoteTextChar"/>
    <w:semiHidden/>
    <w:rsid w:val="006E41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E416F"/>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6E416F"/>
    <w:rPr>
      <w:vertAlign w:val="superscript"/>
    </w:rPr>
  </w:style>
  <w:style w:type="paragraph" w:customStyle="1" w:styleId="Default">
    <w:name w:val="Default"/>
    <w:rsid w:val="0023223F"/>
    <w:pPr>
      <w:autoSpaceDE w:val="0"/>
      <w:autoSpaceDN w:val="0"/>
      <w:adjustRightInd w:val="0"/>
      <w:spacing w:after="0" w:line="240" w:lineRule="auto"/>
    </w:pPr>
    <w:rPr>
      <w:rFonts w:ascii="Arial" w:hAnsi="Arial" w:cs="Arial"/>
      <w:color w:val="000000"/>
      <w:sz w:val="24"/>
      <w:szCs w:val="24"/>
    </w:rPr>
  </w:style>
  <w:style w:type="character" w:customStyle="1" w:styleId="bold">
    <w:name w:val="bold"/>
    <w:basedOn w:val="DefaultParagraphFont"/>
    <w:rsid w:val="0003064D"/>
  </w:style>
  <w:style w:type="character" w:customStyle="1" w:styleId="Heading4Char">
    <w:name w:val="Heading 4 Char"/>
    <w:basedOn w:val="DefaultParagraphFont"/>
    <w:link w:val="Heading4"/>
    <w:rsid w:val="00282AF9"/>
    <w:rPr>
      <w:rFonts w:ascii="Times New Roman" w:eastAsia="Times New Roman" w:hAnsi="Times New Roman" w:cs="Times New Roman"/>
      <w:b/>
      <w:bCs/>
      <w:sz w:val="28"/>
      <w:szCs w:val="28"/>
      <w:lang w:eastAsia="en-GB"/>
    </w:rPr>
  </w:style>
  <w:style w:type="paragraph" w:styleId="NormalWeb">
    <w:name w:val="Normal (Web)"/>
    <w:basedOn w:val="Normal"/>
    <w:rsid w:val="00282A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67B25"/>
    <w:pPr>
      <w:spacing w:after="0" w:line="240" w:lineRule="auto"/>
      <w:ind w:left="720"/>
      <w:contextualSpacing/>
    </w:pPr>
    <w:rPr>
      <w:rFonts w:ascii="Calibri" w:hAnsi="Calibri" w:cs="Times New Roman"/>
    </w:rPr>
  </w:style>
  <w:style w:type="paragraph" w:styleId="PlainText">
    <w:name w:val="Plain Text"/>
    <w:basedOn w:val="Normal"/>
    <w:link w:val="PlainTextChar"/>
    <w:uiPriority w:val="99"/>
    <w:unhideWhenUsed/>
    <w:rsid w:val="00167B2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67B25"/>
    <w:rPr>
      <w:rFonts w:ascii="Consolas" w:hAnsi="Consolas"/>
      <w:sz w:val="21"/>
      <w:szCs w:val="21"/>
    </w:rPr>
  </w:style>
  <w:style w:type="paragraph" w:styleId="Header">
    <w:name w:val="header"/>
    <w:basedOn w:val="Normal"/>
    <w:link w:val="HeaderChar"/>
    <w:uiPriority w:val="99"/>
    <w:unhideWhenUsed/>
    <w:rsid w:val="00C43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78E"/>
  </w:style>
  <w:style w:type="paragraph" w:styleId="Footer">
    <w:name w:val="footer"/>
    <w:basedOn w:val="Normal"/>
    <w:link w:val="FooterChar"/>
    <w:unhideWhenUsed/>
    <w:rsid w:val="00C4378E"/>
    <w:pPr>
      <w:tabs>
        <w:tab w:val="center" w:pos="4513"/>
        <w:tab w:val="right" w:pos="9026"/>
      </w:tabs>
      <w:spacing w:after="0" w:line="240" w:lineRule="auto"/>
    </w:pPr>
  </w:style>
  <w:style w:type="character" w:customStyle="1" w:styleId="FooterChar">
    <w:name w:val="Footer Char"/>
    <w:basedOn w:val="DefaultParagraphFont"/>
    <w:link w:val="Footer"/>
    <w:rsid w:val="00C4378E"/>
  </w:style>
  <w:style w:type="character" w:styleId="CommentReference">
    <w:name w:val="annotation reference"/>
    <w:basedOn w:val="DefaultParagraphFont"/>
    <w:uiPriority w:val="99"/>
    <w:semiHidden/>
    <w:unhideWhenUsed/>
    <w:rsid w:val="005E4C5E"/>
    <w:rPr>
      <w:sz w:val="16"/>
      <w:szCs w:val="16"/>
    </w:rPr>
  </w:style>
  <w:style w:type="paragraph" w:styleId="CommentText">
    <w:name w:val="annotation text"/>
    <w:basedOn w:val="Normal"/>
    <w:link w:val="CommentTextChar"/>
    <w:uiPriority w:val="99"/>
    <w:unhideWhenUsed/>
    <w:rsid w:val="005E4C5E"/>
    <w:pPr>
      <w:spacing w:line="240" w:lineRule="auto"/>
    </w:pPr>
    <w:rPr>
      <w:sz w:val="20"/>
      <w:szCs w:val="20"/>
    </w:rPr>
  </w:style>
  <w:style w:type="character" w:customStyle="1" w:styleId="CommentTextChar">
    <w:name w:val="Comment Text Char"/>
    <w:basedOn w:val="DefaultParagraphFont"/>
    <w:link w:val="CommentText"/>
    <w:uiPriority w:val="99"/>
    <w:rsid w:val="005E4C5E"/>
    <w:rPr>
      <w:sz w:val="20"/>
      <w:szCs w:val="20"/>
    </w:rPr>
  </w:style>
  <w:style w:type="paragraph" w:styleId="CommentSubject">
    <w:name w:val="annotation subject"/>
    <w:basedOn w:val="CommentText"/>
    <w:next w:val="CommentText"/>
    <w:link w:val="CommentSubjectChar"/>
    <w:uiPriority w:val="99"/>
    <w:semiHidden/>
    <w:unhideWhenUsed/>
    <w:rsid w:val="005E4C5E"/>
    <w:rPr>
      <w:b/>
      <w:bCs/>
    </w:rPr>
  </w:style>
  <w:style w:type="character" w:customStyle="1" w:styleId="CommentSubjectChar">
    <w:name w:val="Comment Subject Char"/>
    <w:basedOn w:val="CommentTextChar"/>
    <w:link w:val="CommentSubject"/>
    <w:uiPriority w:val="99"/>
    <w:semiHidden/>
    <w:rsid w:val="005E4C5E"/>
    <w:rPr>
      <w:b/>
      <w:bCs/>
      <w:sz w:val="20"/>
      <w:szCs w:val="20"/>
    </w:rPr>
  </w:style>
  <w:style w:type="paragraph" w:styleId="BalloonText">
    <w:name w:val="Balloon Text"/>
    <w:basedOn w:val="Normal"/>
    <w:link w:val="BalloonTextChar"/>
    <w:uiPriority w:val="99"/>
    <w:semiHidden/>
    <w:unhideWhenUsed/>
    <w:rsid w:val="005E4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C5E"/>
    <w:rPr>
      <w:rFonts w:ascii="Tahoma" w:hAnsi="Tahoma" w:cs="Tahoma"/>
      <w:sz w:val="16"/>
      <w:szCs w:val="16"/>
    </w:rPr>
  </w:style>
  <w:style w:type="character" w:styleId="FollowedHyperlink">
    <w:name w:val="FollowedHyperlink"/>
    <w:basedOn w:val="DefaultParagraphFont"/>
    <w:uiPriority w:val="99"/>
    <w:semiHidden/>
    <w:unhideWhenUsed/>
    <w:rsid w:val="001B4F14"/>
    <w:rPr>
      <w:color w:val="800080" w:themeColor="followedHyperlink"/>
      <w:u w:val="single"/>
    </w:rPr>
  </w:style>
  <w:style w:type="paragraph" w:styleId="BodyText">
    <w:name w:val="Body Text"/>
    <w:basedOn w:val="Normal"/>
    <w:link w:val="BodyTextChar"/>
    <w:rsid w:val="009815C0"/>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815C0"/>
    <w:rPr>
      <w:rFonts w:ascii="Times New Roman" w:eastAsia="Times New Roman" w:hAnsi="Times New Roman" w:cs="Times New Roman"/>
      <w:sz w:val="24"/>
      <w:szCs w:val="20"/>
    </w:rPr>
  </w:style>
  <w:style w:type="table" w:styleId="TableGrid">
    <w:name w:val="Table Grid"/>
    <w:basedOn w:val="TableNormal"/>
    <w:uiPriority w:val="59"/>
    <w:rsid w:val="00D646C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7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84721"/>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184721"/>
  </w:style>
  <w:style w:type="paragraph" w:styleId="BodyTextIndent">
    <w:name w:val="Body Text Indent"/>
    <w:basedOn w:val="Normal"/>
    <w:link w:val="BodyTextIndentChar"/>
    <w:rsid w:val="00184721"/>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84721"/>
    <w:rPr>
      <w:rFonts w:ascii="Times New Roman" w:eastAsia="Times New Roman" w:hAnsi="Times New Roman" w:cs="Times New Roman"/>
      <w:sz w:val="24"/>
      <w:szCs w:val="24"/>
    </w:rPr>
  </w:style>
  <w:style w:type="paragraph" w:styleId="Title">
    <w:name w:val="Title"/>
    <w:basedOn w:val="Heading1"/>
    <w:next w:val="Normal"/>
    <w:link w:val="TitleChar"/>
    <w:uiPriority w:val="10"/>
    <w:qFormat/>
    <w:rsid w:val="00D21446"/>
    <w:pPr>
      <w:keepLines w:val="0"/>
      <w:spacing w:before="240" w:after="60"/>
    </w:pPr>
    <w:rPr>
      <w:rFonts w:ascii="Calibri" w:eastAsia="Times New Roman" w:hAnsi="Calibri" w:cs="Times New Roman"/>
      <w:color w:val="000000"/>
      <w:kern w:val="32"/>
    </w:rPr>
  </w:style>
  <w:style w:type="character" w:customStyle="1" w:styleId="TitleChar">
    <w:name w:val="Title Char"/>
    <w:basedOn w:val="DefaultParagraphFont"/>
    <w:link w:val="Title"/>
    <w:uiPriority w:val="10"/>
    <w:rsid w:val="00D21446"/>
    <w:rPr>
      <w:rFonts w:ascii="Calibri" w:eastAsia="Times New Roman" w:hAnsi="Calibri" w:cs="Times New Roman"/>
      <w:b/>
      <w:bCs/>
      <w:color w:val="000000"/>
      <w:kern w:val="32"/>
      <w:sz w:val="28"/>
      <w:szCs w:val="28"/>
    </w:rPr>
  </w:style>
  <w:style w:type="paragraph" w:customStyle="1" w:styleId="TxBrp3">
    <w:name w:val="TxBr_p3"/>
    <w:basedOn w:val="Normal"/>
    <w:rsid w:val="00BC58A3"/>
    <w:pPr>
      <w:widowControl w:val="0"/>
      <w:tabs>
        <w:tab w:val="left" w:pos="430"/>
      </w:tabs>
      <w:autoSpaceDE w:val="0"/>
      <w:autoSpaceDN w:val="0"/>
      <w:adjustRightInd w:val="0"/>
      <w:spacing w:after="0" w:line="272" w:lineRule="atLeast"/>
      <w:ind w:left="1479" w:hanging="430"/>
    </w:pPr>
    <w:rPr>
      <w:rFonts w:ascii="Times New Roman" w:eastAsia="Times New Roman" w:hAnsi="Times New Roman" w:cs="Times New Roman"/>
      <w:sz w:val="24"/>
      <w:szCs w:val="24"/>
      <w:lang w:eastAsia="en-US"/>
    </w:rPr>
  </w:style>
  <w:style w:type="character" w:styleId="Emphasis">
    <w:name w:val="Emphasis"/>
    <w:basedOn w:val="DefaultParagraphFont"/>
    <w:uiPriority w:val="20"/>
    <w:qFormat/>
    <w:rsid w:val="005F14A7"/>
    <w:rPr>
      <w:i/>
      <w:iCs/>
    </w:rPr>
  </w:style>
  <w:style w:type="character" w:customStyle="1" w:styleId="apple-converted-space">
    <w:name w:val="apple-converted-space"/>
    <w:basedOn w:val="DefaultParagraphFont"/>
    <w:rsid w:val="005F14A7"/>
  </w:style>
  <w:style w:type="character" w:customStyle="1" w:styleId="000Char">
    <w:name w:val="000 Char"/>
    <w:basedOn w:val="DefaultParagraphFont"/>
    <w:rsid w:val="00071A76"/>
    <w:rPr>
      <w:rFonts w:ascii="Arial" w:hAnsi="Arial" w:cs="Arial"/>
      <w:b/>
      <w:color w:val="C0C0C0"/>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576615">
      <w:bodyDiv w:val="1"/>
      <w:marLeft w:val="0"/>
      <w:marRight w:val="0"/>
      <w:marTop w:val="0"/>
      <w:marBottom w:val="0"/>
      <w:divBdr>
        <w:top w:val="none" w:sz="0" w:space="0" w:color="auto"/>
        <w:left w:val="none" w:sz="0" w:space="0" w:color="auto"/>
        <w:bottom w:val="none" w:sz="0" w:space="0" w:color="auto"/>
        <w:right w:val="none" w:sz="0" w:space="0" w:color="auto"/>
      </w:divBdr>
    </w:div>
    <w:div w:id="842936419">
      <w:bodyDiv w:val="1"/>
      <w:marLeft w:val="0"/>
      <w:marRight w:val="0"/>
      <w:marTop w:val="0"/>
      <w:marBottom w:val="0"/>
      <w:divBdr>
        <w:top w:val="none" w:sz="0" w:space="0" w:color="auto"/>
        <w:left w:val="none" w:sz="0" w:space="0" w:color="auto"/>
        <w:bottom w:val="none" w:sz="0" w:space="0" w:color="auto"/>
        <w:right w:val="none" w:sz="0" w:space="0" w:color="auto"/>
      </w:divBdr>
    </w:div>
    <w:div w:id="1255020596">
      <w:bodyDiv w:val="1"/>
      <w:marLeft w:val="0"/>
      <w:marRight w:val="0"/>
      <w:marTop w:val="0"/>
      <w:marBottom w:val="0"/>
      <w:divBdr>
        <w:top w:val="none" w:sz="0" w:space="0" w:color="auto"/>
        <w:left w:val="none" w:sz="0" w:space="0" w:color="auto"/>
        <w:bottom w:val="none" w:sz="0" w:space="0" w:color="auto"/>
        <w:right w:val="none" w:sz="0" w:space="0" w:color="auto"/>
      </w:divBdr>
    </w:div>
    <w:div w:id="1285309016">
      <w:bodyDiv w:val="1"/>
      <w:marLeft w:val="0"/>
      <w:marRight w:val="0"/>
      <w:marTop w:val="0"/>
      <w:marBottom w:val="0"/>
      <w:divBdr>
        <w:top w:val="none" w:sz="0" w:space="0" w:color="auto"/>
        <w:left w:val="none" w:sz="0" w:space="0" w:color="auto"/>
        <w:bottom w:val="none" w:sz="0" w:space="0" w:color="auto"/>
        <w:right w:val="none" w:sz="0" w:space="0" w:color="auto"/>
      </w:divBdr>
    </w:div>
    <w:div w:id="1715733909">
      <w:bodyDiv w:val="1"/>
      <w:marLeft w:val="0"/>
      <w:marRight w:val="0"/>
      <w:marTop w:val="0"/>
      <w:marBottom w:val="0"/>
      <w:divBdr>
        <w:top w:val="none" w:sz="0" w:space="0" w:color="auto"/>
        <w:left w:val="none" w:sz="0" w:space="0" w:color="auto"/>
        <w:bottom w:val="none" w:sz="0" w:space="0" w:color="auto"/>
        <w:right w:val="none" w:sz="0" w:space="0" w:color="auto"/>
      </w:divBdr>
    </w:div>
    <w:div w:id="1952084919">
      <w:bodyDiv w:val="1"/>
      <w:marLeft w:val="0"/>
      <w:marRight w:val="0"/>
      <w:marTop w:val="0"/>
      <w:marBottom w:val="0"/>
      <w:divBdr>
        <w:top w:val="none" w:sz="0" w:space="0" w:color="auto"/>
        <w:left w:val="none" w:sz="0" w:space="0" w:color="auto"/>
        <w:bottom w:val="none" w:sz="0" w:space="0" w:color="auto"/>
        <w:right w:val="none" w:sz="0" w:space="0" w:color="auto"/>
      </w:divBdr>
    </w:div>
    <w:div w:id="19847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ahe.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hub.southwales.ac.uk/Interact/Pages/Content/Document.aspx?id=10445" TargetMode="External"/><Relationship Id="rId4" Type="http://schemas.openxmlformats.org/officeDocument/2006/relationships/settings" Target="settings.xml"/><Relationship Id="rId9" Type="http://schemas.openxmlformats.org/officeDocument/2006/relationships/hyperlink" Target="http://thewellbeingservice.southwales.ac.uk/usw-mh-polic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68E73C39-3EBA-49B1-BAFD-4332A1B4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15</Pages>
  <Words>6717</Words>
  <Characters>38288</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Nicola Danahar</cp:lastModifiedBy>
  <cp:revision>12</cp:revision>
  <cp:lastPrinted>2018-05-14T09:44:00Z</cp:lastPrinted>
  <dcterms:created xsi:type="dcterms:W3CDTF">2018-07-04T10:23:00Z</dcterms:created>
  <dcterms:modified xsi:type="dcterms:W3CDTF">2019-03-28T15:40:00Z</dcterms:modified>
</cp:coreProperties>
</file>