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A8" w:rsidRDefault="001E6DA8" w:rsidP="001E6DA8">
      <w:pPr>
        <w:jc w:val="center"/>
        <w:rPr>
          <w:b/>
          <w:color w:val="000000"/>
          <w:szCs w:val="24"/>
          <w:u w:val="single"/>
        </w:rPr>
      </w:pPr>
    </w:p>
    <w:p w:rsidR="001E6DA8" w:rsidRPr="003B437F" w:rsidRDefault="001E6DA8" w:rsidP="001E6DA8">
      <w:pPr>
        <w:jc w:val="center"/>
        <w:rPr>
          <w:b/>
          <w:sz w:val="24"/>
        </w:rPr>
      </w:pPr>
      <w:r w:rsidRPr="003B437F">
        <w:rPr>
          <w:b/>
          <w:sz w:val="24"/>
        </w:rPr>
        <w:t>Tariff of Penalties for Academic Misconduct</w:t>
      </w:r>
    </w:p>
    <w:p w:rsidR="001E6DA8" w:rsidRPr="003B437F" w:rsidRDefault="001E6DA8" w:rsidP="001E6DA8">
      <w:pPr>
        <w:jc w:val="center"/>
        <w:rPr>
          <w:b/>
          <w:sz w:val="24"/>
        </w:rPr>
      </w:pPr>
      <w:r w:rsidRPr="003B437F">
        <w:rPr>
          <w:b/>
          <w:sz w:val="24"/>
        </w:rPr>
        <w:t>First and Lesser Offences for use by AMOs</w:t>
      </w:r>
    </w:p>
    <w:p w:rsidR="001E6DA8" w:rsidRPr="00447355" w:rsidRDefault="001E6DA8" w:rsidP="001E6DA8">
      <w:pPr>
        <w:jc w:val="center"/>
        <w:rPr>
          <w:b/>
          <w:sz w:val="24"/>
          <w:u w:val="single"/>
        </w:rPr>
      </w:pPr>
    </w:p>
    <w:p w:rsidR="001E6DA8" w:rsidRDefault="001E6DA8" w:rsidP="001E6DA8">
      <w:r w:rsidRPr="00447355">
        <w:rPr>
          <w:b/>
        </w:rPr>
        <w:t>NB</w:t>
      </w:r>
      <w:r w:rsidRPr="00447355">
        <w:t xml:space="preserve"> The penalties are as contained in the regulations and are the only </w:t>
      </w:r>
      <w:proofErr w:type="gramStart"/>
      <w:r w:rsidRPr="00447355">
        <w:t>penalties which</w:t>
      </w:r>
      <w:proofErr w:type="gramEnd"/>
      <w:r w:rsidRPr="00447355">
        <w:t xml:space="preserve"> the regulations allow.</w:t>
      </w:r>
    </w:p>
    <w:p w:rsidR="003B437F" w:rsidRPr="00447355" w:rsidRDefault="003B437F" w:rsidP="001E6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719"/>
        <w:gridCol w:w="4203"/>
        <w:gridCol w:w="5144"/>
      </w:tblGrid>
      <w:tr w:rsidR="001E6DA8" w:rsidRPr="003B437F" w:rsidTr="00C157A7">
        <w:tc>
          <w:tcPr>
            <w:tcW w:w="882" w:type="dxa"/>
            <w:shd w:val="clear" w:color="auto" w:fill="FFFF00"/>
          </w:tcPr>
          <w:p w:rsidR="001E6DA8" w:rsidRPr="003B437F" w:rsidRDefault="001E6DA8" w:rsidP="009B5AF6">
            <w:pPr>
              <w:rPr>
                <w:rFonts w:ascii="Arial" w:hAnsi="Arial" w:cs="Arial"/>
                <w:b/>
              </w:rPr>
            </w:pPr>
            <w:proofErr w:type="spellStart"/>
            <w:r w:rsidRPr="003B437F">
              <w:rPr>
                <w:rFonts w:ascii="Arial" w:hAnsi="Arial" w:cs="Arial"/>
                <w:b/>
              </w:rPr>
              <w:t>Reg</w:t>
            </w:r>
            <w:proofErr w:type="spellEnd"/>
          </w:p>
        </w:tc>
        <w:tc>
          <w:tcPr>
            <w:tcW w:w="3719" w:type="dxa"/>
            <w:shd w:val="clear" w:color="auto" w:fill="FFFF00"/>
          </w:tcPr>
          <w:p w:rsidR="001E6DA8" w:rsidRPr="003B437F" w:rsidRDefault="001E6DA8" w:rsidP="009B5AF6">
            <w:pPr>
              <w:rPr>
                <w:rFonts w:ascii="Arial" w:hAnsi="Arial" w:cs="Arial"/>
                <w:b/>
              </w:rPr>
            </w:pPr>
            <w:r w:rsidRPr="003B437F">
              <w:rPr>
                <w:rFonts w:ascii="Arial" w:hAnsi="Arial" w:cs="Arial"/>
                <w:b/>
              </w:rPr>
              <w:t>Offence committed</w:t>
            </w:r>
          </w:p>
        </w:tc>
        <w:tc>
          <w:tcPr>
            <w:tcW w:w="4203" w:type="dxa"/>
            <w:shd w:val="clear" w:color="auto" w:fill="FFFF00"/>
          </w:tcPr>
          <w:p w:rsidR="001E6DA8" w:rsidRPr="003B437F" w:rsidRDefault="001E6DA8" w:rsidP="009B5AF6">
            <w:pPr>
              <w:rPr>
                <w:rFonts w:ascii="Arial" w:hAnsi="Arial" w:cs="Arial"/>
                <w:b/>
              </w:rPr>
            </w:pPr>
            <w:r w:rsidRPr="003B437F">
              <w:rPr>
                <w:rFonts w:ascii="Arial" w:hAnsi="Arial" w:cs="Arial"/>
                <w:b/>
              </w:rPr>
              <w:t>Penalty</w:t>
            </w:r>
          </w:p>
        </w:tc>
        <w:tc>
          <w:tcPr>
            <w:tcW w:w="5144" w:type="dxa"/>
            <w:shd w:val="clear" w:color="auto" w:fill="FFFF00"/>
          </w:tcPr>
          <w:p w:rsidR="001E6DA8" w:rsidRPr="003B437F" w:rsidRDefault="001E6DA8" w:rsidP="009B5AF6">
            <w:pPr>
              <w:rPr>
                <w:rFonts w:ascii="Arial" w:hAnsi="Arial" w:cs="Arial"/>
                <w:b/>
              </w:rPr>
            </w:pPr>
            <w:r w:rsidRPr="003B437F">
              <w:rPr>
                <w:rFonts w:ascii="Arial" w:hAnsi="Arial" w:cs="Arial"/>
                <w:b/>
              </w:rPr>
              <w:t>First/second sitting implementation &amp; impact of the penalty</w:t>
            </w:r>
          </w:p>
        </w:tc>
      </w:tr>
      <w:tr w:rsidR="001E6DA8" w:rsidRPr="003B437F" w:rsidTr="00C157A7">
        <w:tc>
          <w:tcPr>
            <w:tcW w:w="882" w:type="dxa"/>
          </w:tcPr>
          <w:p w:rsidR="001E6DA8" w:rsidRPr="003B437F" w:rsidRDefault="00C157A7" w:rsidP="00C157A7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A3 </w:t>
            </w:r>
          </w:p>
        </w:tc>
        <w:tc>
          <w:tcPr>
            <w:tcW w:w="3719" w:type="dxa"/>
          </w:tcPr>
          <w:p w:rsidR="001E6DA8" w:rsidRPr="003B437F" w:rsidRDefault="001E6DA8" w:rsidP="009B5AF6">
            <w:pPr>
              <w:rPr>
                <w:rFonts w:ascii="Arial" w:hAnsi="Arial" w:cs="Arial"/>
                <w:iCs/>
              </w:rPr>
            </w:pPr>
            <w:r w:rsidRPr="003B437F">
              <w:rPr>
                <w:rFonts w:ascii="Arial" w:hAnsi="Arial" w:cs="Arial"/>
                <w:iCs/>
              </w:rPr>
              <w:t>Poor academic practice</w:t>
            </w:r>
          </w:p>
        </w:tc>
        <w:tc>
          <w:tcPr>
            <w:tcW w:w="4203" w:type="dxa"/>
          </w:tcPr>
          <w:p w:rsidR="001E6DA8" w:rsidRPr="003B437F" w:rsidRDefault="001E6DA8" w:rsidP="009B5AF6">
            <w:pPr>
              <w:rPr>
                <w:rFonts w:ascii="Arial" w:hAnsi="Arial" w:cs="Arial"/>
                <w:iCs/>
              </w:rPr>
            </w:pPr>
            <w:r w:rsidRPr="003B437F">
              <w:rPr>
                <w:rFonts w:ascii="Arial" w:hAnsi="Arial" w:cs="Arial"/>
                <w:iCs/>
              </w:rPr>
              <w:t xml:space="preserve">Meeting with an appropriate academic member of staff.  </w:t>
            </w:r>
          </w:p>
          <w:p w:rsidR="001E6DA8" w:rsidRPr="003B437F" w:rsidRDefault="001E6DA8" w:rsidP="009B5AF6">
            <w:pPr>
              <w:rPr>
                <w:rFonts w:ascii="Arial" w:hAnsi="Arial" w:cs="Arial"/>
                <w:iCs/>
              </w:rPr>
            </w:pPr>
          </w:p>
          <w:p w:rsidR="001E6DA8" w:rsidRPr="003B437F" w:rsidRDefault="001E6DA8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  <w:iCs/>
              </w:rPr>
              <w:t xml:space="preserve">The student </w:t>
            </w:r>
            <w:proofErr w:type="gramStart"/>
            <w:r w:rsidRPr="003B437F">
              <w:rPr>
                <w:rFonts w:ascii="Arial" w:hAnsi="Arial" w:cs="Arial"/>
                <w:iCs/>
              </w:rPr>
              <w:t>will be referred</w:t>
            </w:r>
            <w:proofErr w:type="gramEnd"/>
            <w:r w:rsidRPr="003B437F">
              <w:rPr>
                <w:rFonts w:ascii="Arial" w:hAnsi="Arial" w:cs="Arial"/>
                <w:iCs/>
              </w:rPr>
              <w:t xml:space="preserve"> to a study skills workshop.</w:t>
            </w:r>
          </w:p>
          <w:p w:rsidR="001E6DA8" w:rsidRPr="003B437F" w:rsidRDefault="001E6DA8" w:rsidP="009B5AF6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</w:tcPr>
          <w:p w:rsidR="001E6DA8" w:rsidRPr="003B437F" w:rsidRDefault="001E6DA8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This </w:t>
            </w:r>
            <w:proofErr w:type="gramStart"/>
            <w:r w:rsidRPr="003B437F">
              <w:rPr>
                <w:rFonts w:ascii="Arial" w:hAnsi="Arial" w:cs="Arial"/>
              </w:rPr>
              <w:t>may be used</w:t>
            </w:r>
            <w:proofErr w:type="gramEnd"/>
            <w:r w:rsidRPr="003B437F">
              <w:rPr>
                <w:rFonts w:ascii="Arial" w:hAnsi="Arial" w:cs="Arial"/>
              </w:rPr>
              <w:t xml:space="preserve"> at the first or second sitting.</w:t>
            </w:r>
          </w:p>
          <w:p w:rsidR="008C683F" w:rsidRPr="003B437F" w:rsidRDefault="001E6DA8" w:rsidP="001E6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In this case, the student’s work is marked taking account of the poor scholarship. </w:t>
            </w:r>
          </w:p>
          <w:p w:rsidR="001E6DA8" w:rsidRPr="003B437F" w:rsidRDefault="008C683F" w:rsidP="001E6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3B437F">
              <w:rPr>
                <w:rFonts w:ascii="Arial" w:hAnsi="Arial" w:cs="Arial"/>
                <w:b/>
              </w:rPr>
              <w:t>i.e</w:t>
            </w:r>
            <w:proofErr w:type="gramEnd"/>
            <w:r w:rsidRPr="003B437F">
              <w:rPr>
                <w:rFonts w:ascii="Arial" w:hAnsi="Arial" w:cs="Arial"/>
                <w:b/>
              </w:rPr>
              <w:t xml:space="preserve">. </w:t>
            </w:r>
            <w:r w:rsidRPr="003B437F">
              <w:rPr>
                <w:rFonts w:ascii="Arial" w:hAnsi="Arial" w:cs="Arial"/>
                <w:b/>
                <w:bCs/>
              </w:rPr>
              <w:t>the tutor marks the original work only, disregarding the element of poor scholarship</w:t>
            </w:r>
            <w:r w:rsidRPr="003B437F">
              <w:rPr>
                <w:rFonts w:ascii="Arial" w:hAnsi="Arial" w:cs="Arial"/>
                <w:b/>
              </w:rPr>
              <w:t>.</w:t>
            </w:r>
            <w:r w:rsidRPr="003B437F">
              <w:rPr>
                <w:rFonts w:ascii="Arial" w:hAnsi="Arial" w:cs="Arial"/>
              </w:rPr>
              <w:t xml:space="preserve">  </w:t>
            </w:r>
            <w:r w:rsidR="001E6DA8" w:rsidRPr="003B437F">
              <w:rPr>
                <w:rFonts w:ascii="Arial" w:hAnsi="Arial" w:cs="Arial"/>
              </w:rPr>
              <w:t xml:space="preserve"> A note </w:t>
            </w:r>
            <w:proofErr w:type="gramStart"/>
            <w:r w:rsidR="001E6DA8" w:rsidRPr="003B437F">
              <w:rPr>
                <w:rFonts w:ascii="Arial" w:hAnsi="Arial" w:cs="Arial"/>
              </w:rPr>
              <w:t>is recorded</w:t>
            </w:r>
            <w:proofErr w:type="gramEnd"/>
            <w:r w:rsidR="001E6DA8" w:rsidRPr="003B437F">
              <w:rPr>
                <w:rStyle w:val="FootnoteReference"/>
                <w:rFonts w:ascii="Arial" w:hAnsi="Arial" w:cs="Arial"/>
              </w:rPr>
              <w:footnoteReference w:id="1"/>
            </w:r>
            <w:r w:rsidR="001E6DA8" w:rsidRPr="003B437F">
              <w:rPr>
                <w:rFonts w:ascii="Arial" w:hAnsi="Arial" w:cs="Arial"/>
                <w:vertAlign w:val="superscript"/>
              </w:rPr>
              <w:t xml:space="preserve"> </w:t>
            </w:r>
            <w:r w:rsidR="001E6DA8" w:rsidRPr="003B437F">
              <w:rPr>
                <w:rFonts w:ascii="Arial" w:hAnsi="Arial" w:cs="Arial"/>
              </w:rPr>
              <w:t xml:space="preserve">on the student’s hard copy case file and not electronically on </w:t>
            </w:r>
            <w:proofErr w:type="spellStart"/>
            <w:r w:rsidR="001E6DA8" w:rsidRPr="003B437F">
              <w:rPr>
                <w:rFonts w:ascii="Arial" w:hAnsi="Arial" w:cs="Arial"/>
              </w:rPr>
              <w:t>QuercusPlus</w:t>
            </w:r>
            <w:proofErr w:type="spellEnd"/>
            <w:r w:rsidR="001E6DA8" w:rsidRPr="003B437F">
              <w:rPr>
                <w:rFonts w:ascii="Arial" w:hAnsi="Arial" w:cs="Arial"/>
              </w:rPr>
              <w:t>.</w:t>
            </w:r>
          </w:p>
          <w:p w:rsidR="001E6DA8" w:rsidRPr="003B437F" w:rsidRDefault="001E6DA8" w:rsidP="009B5AF6">
            <w:pPr>
              <w:rPr>
                <w:rFonts w:ascii="Arial" w:hAnsi="Arial" w:cs="Arial"/>
              </w:rPr>
            </w:pPr>
          </w:p>
        </w:tc>
      </w:tr>
      <w:tr w:rsidR="001E6DA8" w:rsidRPr="003B437F" w:rsidTr="00C157A7">
        <w:tc>
          <w:tcPr>
            <w:tcW w:w="882" w:type="dxa"/>
          </w:tcPr>
          <w:p w:rsidR="001E6DA8" w:rsidRPr="003B437F" w:rsidRDefault="00C157A7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6.1 </w:t>
            </w:r>
            <w:r w:rsidR="001E6DA8" w:rsidRPr="003B437F">
              <w:rPr>
                <w:rFonts w:ascii="Arial" w:hAnsi="Arial" w:cs="Arial"/>
              </w:rPr>
              <w:t>a)</w:t>
            </w:r>
          </w:p>
        </w:tc>
        <w:tc>
          <w:tcPr>
            <w:tcW w:w="3719" w:type="dxa"/>
          </w:tcPr>
          <w:p w:rsidR="001E6DA8" w:rsidRPr="003B437F" w:rsidRDefault="001E6DA8" w:rsidP="009B5AF6">
            <w:pPr>
              <w:pStyle w:val="ListParagraph"/>
              <w:ind w:left="0"/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Minor academic misconduct </w:t>
            </w:r>
          </w:p>
        </w:tc>
        <w:tc>
          <w:tcPr>
            <w:tcW w:w="4203" w:type="dxa"/>
          </w:tcPr>
          <w:p w:rsidR="001E6DA8" w:rsidRPr="003B437F" w:rsidRDefault="001E6DA8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Issue a formal written</w:t>
            </w:r>
            <w:r w:rsidR="00C157A7" w:rsidRPr="003B437F">
              <w:rPr>
                <w:rFonts w:ascii="Arial" w:hAnsi="Arial" w:cs="Arial"/>
              </w:rPr>
              <w:t xml:space="preserve"> warning as to future conduct. </w:t>
            </w:r>
            <w:r w:rsidRPr="003B437F">
              <w:rPr>
                <w:rFonts w:ascii="Arial" w:hAnsi="Arial" w:cs="Arial"/>
              </w:rPr>
              <w:t xml:space="preserve">The warning </w:t>
            </w:r>
            <w:proofErr w:type="gramStart"/>
            <w:r w:rsidRPr="003B437F">
              <w:rPr>
                <w:rFonts w:ascii="Arial" w:hAnsi="Arial" w:cs="Arial"/>
              </w:rPr>
              <w:t>will be retained</w:t>
            </w:r>
            <w:proofErr w:type="gramEnd"/>
            <w:r w:rsidRPr="003B437F">
              <w:rPr>
                <w:rFonts w:ascii="Arial" w:hAnsi="Arial" w:cs="Arial"/>
              </w:rPr>
              <w:t xml:space="preserve"> on the student’s personal record.</w:t>
            </w:r>
          </w:p>
        </w:tc>
        <w:tc>
          <w:tcPr>
            <w:tcW w:w="5144" w:type="dxa"/>
          </w:tcPr>
          <w:p w:rsidR="001E6DA8" w:rsidRPr="003B437F" w:rsidRDefault="001E6DA8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This penalty </w:t>
            </w:r>
            <w:proofErr w:type="gramStart"/>
            <w:r w:rsidRPr="003B437F">
              <w:rPr>
                <w:rFonts w:ascii="Arial" w:hAnsi="Arial" w:cs="Arial"/>
              </w:rPr>
              <w:t>may be used</w:t>
            </w:r>
            <w:proofErr w:type="gramEnd"/>
            <w:r w:rsidRPr="003B437F">
              <w:rPr>
                <w:rFonts w:ascii="Arial" w:hAnsi="Arial" w:cs="Arial"/>
              </w:rPr>
              <w:t xml:space="preserve"> at the first or second sitting.</w:t>
            </w:r>
          </w:p>
          <w:p w:rsidR="001E6DA8" w:rsidRPr="003B437F" w:rsidRDefault="001E6DA8" w:rsidP="001E6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In this case, the student’s work is marked not taking into account the plagiarism</w:t>
            </w:r>
            <w:r w:rsidR="00C157A7" w:rsidRPr="003B437F">
              <w:rPr>
                <w:rFonts w:ascii="Arial" w:hAnsi="Arial" w:cs="Arial"/>
              </w:rPr>
              <w:t xml:space="preserve">. </w:t>
            </w:r>
            <w:r w:rsidRPr="003B437F">
              <w:rPr>
                <w:rFonts w:ascii="Arial" w:hAnsi="Arial" w:cs="Arial"/>
              </w:rPr>
              <w:t xml:space="preserve">The offence </w:t>
            </w:r>
            <w:proofErr w:type="gramStart"/>
            <w:r w:rsidRPr="003B437F">
              <w:rPr>
                <w:rFonts w:ascii="Arial" w:hAnsi="Arial" w:cs="Arial"/>
              </w:rPr>
              <w:t>is recorded</w:t>
            </w:r>
            <w:proofErr w:type="gramEnd"/>
            <w:r w:rsidRPr="003B437F">
              <w:rPr>
                <w:rStyle w:val="FootnoteReference"/>
                <w:rFonts w:ascii="Arial" w:hAnsi="Arial" w:cs="Arial"/>
              </w:rPr>
              <w:footnoteReference w:id="2"/>
            </w:r>
            <w:r w:rsidRPr="003B437F">
              <w:rPr>
                <w:rFonts w:ascii="Arial" w:hAnsi="Arial" w:cs="Arial"/>
                <w:vertAlign w:val="superscript"/>
              </w:rPr>
              <w:t xml:space="preserve"> </w:t>
            </w:r>
            <w:r w:rsidRPr="003B437F">
              <w:rPr>
                <w:rFonts w:ascii="Arial" w:hAnsi="Arial" w:cs="Arial"/>
              </w:rPr>
              <w:t xml:space="preserve">on the student’s hard copy case file and not electronically on </w:t>
            </w:r>
            <w:proofErr w:type="spellStart"/>
            <w:r w:rsidRPr="003B437F">
              <w:rPr>
                <w:rFonts w:ascii="Arial" w:hAnsi="Arial" w:cs="Arial"/>
              </w:rPr>
              <w:t>QuercusPlus</w:t>
            </w:r>
            <w:proofErr w:type="spellEnd"/>
            <w:r w:rsidRPr="003B437F">
              <w:rPr>
                <w:rFonts w:ascii="Arial" w:hAnsi="Arial" w:cs="Arial"/>
              </w:rPr>
              <w:t>.</w:t>
            </w:r>
          </w:p>
          <w:p w:rsidR="001E6DA8" w:rsidRPr="003B437F" w:rsidRDefault="001E6DA8" w:rsidP="009B5AF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E6DA8" w:rsidRPr="003B437F" w:rsidTr="00C157A7">
        <w:tc>
          <w:tcPr>
            <w:tcW w:w="882" w:type="dxa"/>
          </w:tcPr>
          <w:p w:rsidR="001E6DA8" w:rsidRPr="003B437F" w:rsidRDefault="00C157A7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6</w:t>
            </w:r>
            <w:r w:rsidR="001E6DA8" w:rsidRPr="003B437F">
              <w:rPr>
                <w:rFonts w:ascii="Arial" w:hAnsi="Arial" w:cs="Arial"/>
              </w:rPr>
              <w:t>.1 b)</w:t>
            </w:r>
          </w:p>
        </w:tc>
        <w:tc>
          <w:tcPr>
            <w:tcW w:w="3719" w:type="dxa"/>
          </w:tcPr>
          <w:p w:rsidR="001E6DA8" w:rsidRPr="003B437F" w:rsidRDefault="001E6DA8" w:rsidP="009B5AF6">
            <w:pPr>
              <w:pStyle w:val="ListParagraph"/>
              <w:ind w:left="0"/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Minor academic misconduct</w:t>
            </w:r>
          </w:p>
        </w:tc>
        <w:tc>
          <w:tcPr>
            <w:tcW w:w="4203" w:type="dxa"/>
          </w:tcPr>
          <w:p w:rsidR="001E6DA8" w:rsidRPr="003B437F" w:rsidRDefault="001E6DA8" w:rsidP="009B5AF6">
            <w:pPr>
              <w:pStyle w:val="ListParagraph"/>
              <w:ind w:left="0"/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Cancel mark for the element of assessment – student must resubmit the work for the element</w:t>
            </w:r>
            <w:r w:rsidRPr="003B437F" w:rsidDel="000C34BA">
              <w:rPr>
                <w:rFonts w:ascii="Arial" w:hAnsi="Arial" w:cs="Arial"/>
              </w:rPr>
              <w:t xml:space="preserve"> </w:t>
            </w:r>
            <w:r w:rsidRPr="003B437F">
              <w:rPr>
                <w:rFonts w:ascii="Arial" w:hAnsi="Arial" w:cs="Arial"/>
              </w:rPr>
              <w:t xml:space="preserve">– the whole module </w:t>
            </w:r>
            <w:proofErr w:type="gramStart"/>
            <w:r w:rsidRPr="003B437F">
              <w:rPr>
                <w:rFonts w:ascii="Arial" w:hAnsi="Arial" w:cs="Arial"/>
              </w:rPr>
              <w:t>is capped</w:t>
            </w:r>
            <w:proofErr w:type="gramEnd"/>
            <w:r w:rsidRPr="003B437F">
              <w:rPr>
                <w:rFonts w:ascii="Arial" w:hAnsi="Arial" w:cs="Arial"/>
              </w:rPr>
              <w:t xml:space="preserve"> at the base pass mark</w:t>
            </w:r>
            <w:r w:rsidRPr="003B437F">
              <w:rPr>
                <w:rStyle w:val="FootnoteReference"/>
                <w:rFonts w:ascii="Arial" w:hAnsi="Arial" w:cs="Arial"/>
              </w:rPr>
              <w:footnoteReference w:id="3"/>
            </w:r>
            <w:r w:rsidRPr="003B437F">
              <w:rPr>
                <w:rFonts w:ascii="Arial" w:hAnsi="Arial" w:cs="Arial"/>
              </w:rPr>
              <w:t>, but all other marks achieved in the module remain the same.</w:t>
            </w:r>
          </w:p>
          <w:p w:rsidR="001E6DA8" w:rsidRPr="003B437F" w:rsidRDefault="001E6DA8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5144" w:type="dxa"/>
          </w:tcPr>
          <w:p w:rsidR="001E6DA8" w:rsidRPr="003B437F" w:rsidRDefault="001E6DA8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lastRenderedPageBreak/>
              <w:t>First sitting - the student completes the reassessment at the next assessment point.</w:t>
            </w:r>
          </w:p>
          <w:p w:rsidR="001E6DA8" w:rsidRPr="003B437F" w:rsidRDefault="001E6DA8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Second sitting - the student must resubmit the element.</w:t>
            </w:r>
          </w:p>
          <w:p w:rsidR="001E6DA8" w:rsidRPr="003B437F" w:rsidRDefault="001E6DA8" w:rsidP="001E6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Honours classifications may be affected.  Postgraduate award grade may be affected.  If </w:t>
            </w:r>
            <w:r w:rsidRPr="003B437F">
              <w:rPr>
                <w:rFonts w:ascii="Arial" w:hAnsi="Arial" w:cs="Arial"/>
              </w:rPr>
              <w:lastRenderedPageBreak/>
              <w:t xml:space="preserve">penalty </w:t>
            </w:r>
            <w:proofErr w:type="gramStart"/>
            <w:r w:rsidRPr="003B437F">
              <w:rPr>
                <w:rFonts w:ascii="Arial" w:hAnsi="Arial" w:cs="Arial"/>
              </w:rPr>
              <w:t>is issued</w:t>
            </w:r>
            <w:proofErr w:type="gramEnd"/>
            <w:r w:rsidRPr="003B437F">
              <w:rPr>
                <w:rFonts w:ascii="Arial" w:hAnsi="Arial" w:cs="Arial"/>
              </w:rPr>
              <w:t xml:space="preserve"> at the second sitting, the student should resubmit at the next assessment point.</w:t>
            </w:r>
          </w:p>
        </w:tc>
      </w:tr>
      <w:tr w:rsidR="00C157A7" w:rsidRPr="003B437F" w:rsidTr="00C157A7">
        <w:tc>
          <w:tcPr>
            <w:tcW w:w="882" w:type="dxa"/>
          </w:tcPr>
          <w:p w:rsidR="00C157A7" w:rsidRPr="003B437F" w:rsidRDefault="00C157A7" w:rsidP="009B5AF6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lastRenderedPageBreak/>
              <w:t>6.1 c)</w:t>
            </w:r>
          </w:p>
        </w:tc>
        <w:tc>
          <w:tcPr>
            <w:tcW w:w="3719" w:type="dxa"/>
          </w:tcPr>
          <w:p w:rsidR="00C157A7" w:rsidRPr="003B437F" w:rsidRDefault="00C157A7" w:rsidP="00C157A7">
            <w:pPr>
              <w:pStyle w:val="ListParagraph"/>
              <w:ind w:left="0"/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Minor academic misconduct</w:t>
            </w:r>
          </w:p>
        </w:tc>
        <w:tc>
          <w:tcPr>
            <w:tcW w:w="4203" w:type="dxa"/>
          </w:tcPr>
          <w:p w:rsidR="00C157A7" w:rsidRPr="003B437F" w:rsidRDefault="00C157A7" w:rsidP="00C157A7">
            <w:pPr>
              <w:pStyle w:val="ListParagraph"/>
              <w:ind w:left="0"/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Cancel ma</w:t>
            </w:r>
            <w:bookmarkStart w:id="0" w:name="_GoBack"/>
            <w:bookmarkEnd w:id="0"/>
            <w:r w:rsidRPr="003B437F">
              <w:rPr>
                <w:rFonts w:ascii="Arial" w:hAnsi="Arial" w:cs="Arial"/>
              </w:rPr>
              <w:t xml:space="preserve">rks for the whole module – student must resubmit the work for all elements of assessment in order to pass the module – the module </w:t>
            </w:r>
            <w:proofErr w:type="gramStart"/>
            <w:r w:rsidRPr="003B437F">
              <w:rPr>
                <w:rFonts w:ascii="Arial" w:hAnsi="Arial" w:cs="Arial"/>
              </w:rPr>
              <w:t>is capped</w:t>
            </w:r>
            <w:proofErr w:type="gramEnd"/>
            <w:r w:rsidRPr="003B437F">
              <w:rPr>
                <w:rFonts w:ascii="Arial" w:hAnsi="Arial" w:cs="Arial"/>
              </w:rPr>
              <w:t xml:space="preserve"> at the base pass mark</w:t>
            </w:r>
            <w:r w:rsidRPr="003B437F">
              <w:rPr>
                <w:rStyle w:val="FootnoteReference"/>
                <w:rFonts w:ascii="Arial" w:hAnsi="Arial" w:cs="Arial"/>
              </w:rPr>
              <w:footnoteReference w:id="4"/>
            </w:r>
            <w:r w:rsidRPr="003B437F">
              <w:rPr>
                <w:rFonts w:ascii="Arial" w:hAnsi="Arial" w:cs="Arial"/>
              </w:rPr>
              <w:t>.</w:t>
            </w:r>
          </w:p>
          <w:p w:rsidR="00C157A7" w:rsidRPr="003B437F" w:rsidRDefault="00C157A7" w:rsidP="009B5A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44" w:type="dxa"/>
          </w:tcPr>
          <w:p w:rsidR="00C157A7" w:rsidRPr="003B437F" w:rsidRDefault="00C157A7" w:rsidP="00C157A7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First sitting – the student must resubmit the assessments for the module at the next assessment point.</w:t>
            </w:r>
          </w:p>
          <w:p w:rsidR="00C157A7" w:rsidRPr="003B437F" w:rsidRDefault="00C157A7" w:rsidP="00C157A7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>Second sitting – the student must repeat the module at the earliest opportunity.</w:t>
            </w:r>
          </w:p>
          <w:p w:rsidR="00C157A7" w:rsidRPr="003B437F" w:rsidRDefault="00C157A7" w:rsidP="00C157A7">
            <w:pPr>
              <w:rPr>
                <w:rFonts w:ascii="Arial" w:hAnsi="Arial" w:cs="Arial"/>
              </w:rPr>
            </w:pPr>
            <w:r w:rsidRPr="003B437F">
              <w:rPr>
                <w:rFonts w:ascii="Arial" w:hAnsi="Arial" w:cs="Arial"/>
              </w:rPr>
              <w:t xml:space="preserve">Honours classifications may be affected.  Postgraduate award grade may be affected.  </w:t>
            </w:r>
          </w:p>
        </w:tc>
      </w:tr>
    </w:tbl>
    <w:p w:rsidR="00517D27" w:rsidRPr="003B437F" w:rsidRDefault="00517D27">
      <w:pPr>
        <w:rPr>
          <w:sz w:val="20"/>
          <w:szCs w:val="20"/>
        </w:rPr>
      </w:pPr>
    </w:p>
    <w:sectPr w:rsidR="00517D27" w:rsidRPr="003B437F" w:rsidSect="001E6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A8" w:rsidRDefault="001E6DA8" w:rsidP="001E6DA8">
      <w:r>
        <w:separator/>
      </w:r>
    </w:p>
  </w:endnote>
  <w:endnote w:type="continuationSeparator" w:id="0">
    <w:p w:rsidR="001E6DA8" w:rsidRDefault="001E6DA8" w:rsidP="001E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A8" w:rsidRDefault="001E6DA8" w:rsidP="001E6DA8">
      <w:r>
        <w:separator/>
      </w:r>
    </w:p>
  </w:footnote>
  <w:footnote w:type="continuationSeparator" w:id="0">
    <w:p w:rsidR="001E6DA8" w:rsidRDefault="001E6DA8" w:rsidP="001E6DA8">
      <w:r>
        <w:continuationSeparator/>
      </w:r>
    </w:p>
  </w:footnote>
  <w:footnote w:id="1">
    <w:p w:rsidR="001E6DA8" w:rsidRPr="00D71804" w:rsidRDefault="001E6DA8" w:rsidP="001E6DA8">
      <w:pPr>
        <w:rPr>
          <w:sz w:val="18"/>
          <w:szCs w:val="18"/>
        </w:rPr>
      </w:pPr>
      <w:r w:rsidRPr="00D71804">
        <w:rPr>
          <w:rStyle w:val="FootnoteReference"/>
          <w:sz w:val="18"/>
          <w:szCs w:val="18"/>
        </w:rPr>
        <w:footnoteRef/>
      </w:r>
      <w:r w:rsidRPr="00D71804">
        <w:rPr>
          <w:sz w:val="18"/>
          <w:szCs w:val="18"/>
        </w:rPr>
        <w:t xml:space="preserve"> Offences </w:t>
      </w:r>
      <w:proofErr w:type="gramStart"/>
      <w:r w:rsidRPr="00D71804">
        <w:rPr>
          <w:sz w:val="18"/>
          <w:szCs w:val="18"/>
        </w:rPr>
        <w:t>are recorded</w:t>
      </w:r>
      <w:proofErr w:type="gramEnd"/>
      <w:r w:rsidRPr="00D71804">
        <w:rPr>
          <w:sz w:val="18"/>
          <w:szCs w:val="18"/>
        </w:rPr>
        <w:t xml:space="preserve"> at all stages and levels of severity.  Failing to record offences will not allow the Chair of the Award Board or Academic Misconduct Panel to decide appropriate penalties in future cases.</w:t>
      </w:r>
    </w:p>
    <w:p w:rsidR="001E6DA8" w:rsidRPr="00D71804" w:rsidRDefault="001E6DA8" w:rsidP="001E6DA8">
      <w:pPr>
        <w:pStyle w:val="FootnoteText"/>
        <w:rPr>
          <w:sz w:val="18"/>
          <w:szCs w:val="18"/>
        </w:rPr>
      </w:pPr>
    </w:p>
  </w:footnote>
  <w:footnote w:id="2">
    <w:p w:rsidR="001E6DA8" w:rsidRPr="00D71804" w:rsidRDefault="001E6DA8" w:rsidP="001E6DA8">
      <w:pPr>
        <w:rPr>
          <w:sz w:val="18"/>
          <w:szCs w:val="18"/>
        </w:rPr>
      </w:pPr>
      <w:r w:rsidRPr="00D71804">
        <w:rPr>
          <w:rStyle w:val="FootnoteReference"/>
          <w:sz w:val="18"/>
          <w:szCs w:val="18"/>
        </w:rPr>
        <w:footnoteRef/>
      </w:r>
      <w:r w:rsidRPr="00D71804">
        <w:rPr>
          <w:sz w:val="18"/>
          <w:szCs w:val="18"/>
        </w:rPr>
        <w:t xml:space="preserve"> Offences </w:t>
      </w:r>
      <w:proofErr w:type="gramStart"/>
      <w:r w:rsidRPr="00D71804">
        <w:rPr>
          <w:sz w:val="18"/>
          <w:szCs w:val="18"/>
        </w:rPr>
        <w:t>are recorded</w:t>
      </w:r>
      <w:proofErr w:type="gramEnd"/>
      <w:r w:rsidRPr="00D71804">
        <w:rPr>
          <w:sz w:val="18"/>
          <w:szCs w:val="18"/>
        </w:rPr>
        <w:t xml:space="preserve"> at all stages and levels of severity.  Failing to record offences will not allow the Chair of the Award Board or Academic Misconduct Panel to decide appropriate penalties in future cases.</w:t>
      </w:r>
    </w:p>
    <w:p w:rsidR="001E6DA8" w:rsidRPr="00D71804" w:rsidRDefault="001E6DA8" w:rsidP="001E6DA8">
      <w:pPr>
        <w:pStyle w:val="FootnoteText"/>
        <w:rPr>
          <w:sz w:val="18"/>
          <w:szCs w:val="18"/>
        </w:rPr>
      </w:pPr>
    </w:p>
  </w:footnote>
  <w:footnote w:id="3">
    <w:p w:rsidR="001E6DA8" w:rsidRPr="00D71804" w:rsidRDefault="001E6DA8" w:rsidP="001E6DA8">
      <w:pPr>
        <w:rPr>
          <w:sz w:val="18"/>
          <w:szCs w:val="18"/>
        </w:rPr>
      </w:pPr>
      <w:r w:rsidRPr="00D71804">
        <w:rPr>
          <w:rStyle w:val="FootnoteReference"/>
          <w:sz w:val="18"/>
          <w:szCs w:val="18"/>
        </w:rPr>
        <w:footnoteRef/>
      </w:r>
      <w:r w:rsidRPr="00D71804">
        <w:rPr>
          <w:sz w:val="18"/>
          <w:szCs w:val="18"/>
        </w:rPr>
        <w:t xml:space="preserve"> The pass mark </w:t>
      </w:r>
      <w:proofErr w:type="gramStart"/>
      <w:r w:rsidRPr="00D71804">
        <w:rPr>
          <w:sz w:val="18"/>
          <w:szCs w:val="18"/>
        </w:rPr>
        <w:t>is defined</w:t>
      </w:r>
      <w:proofErr w:type="gramEnd"/>
      <w:r w:rsidRPr="00D71804">
        <w:rPr>
          <w:sz w:val="18"/>
          <w:szCs w:val="18"/>
        </w:rPr>
        <w:t xml:space="preserve"> in the validation document.  Ordinarily this will be 40%</w:t>
      </w:r>
      <w:proofErr w:type="gramStart"/>
      <w:r w:rsidRPr="00D71804">
        <w:rPr>
          <w:sz w:val="18"/>
          <w:szCs w:val="18"/>
        </w:rPr>
        <w:t>,</w:t>
      </w:r>
      <w:proofErr w:type="gramEnd"/>
      <w:r w:rsidRPr="00D71804">
        <w:rPr>
          <w:sz w:val="18"/>
          <w:szCs w:val="18"/>
        </w:rPr>
        <w:t xml:space="preserve"> however, this may differ for some courses and modules, where, for example, there may be a derogation due to professional body requirements.</w:t>
      </w:r>
    </w:p>
    <w:p w:rsidR="001E6DA8" w:rsidRDefault="001E6DA8" w:rsidP="001E6DA8">
      <w:pPr>
        <w:pStyle w:val="FootnoteText"/>
      </w:pPr>
    </w:p>
  </w:footnote>
  <w:footnote w:id="4">
    <w:p w:rsidR="00C157A7" w:rsidRPr="006F6924" w:rsidRDefault="00C157A7" w:rsidP="00C157A7">
      <w:pPr>
        <w:pStyle w:val="FootnoteText"/>
        <w:rPr>
          <w:sz w:val="18"/>
          <w:szCs w:val="18"/>
        </w:rPr>
      </w:pPr>
      <w:r w:rsidRPr="006F6924">
        <w:rPr>
          <w:rStyle w:val="FootnoteReference"/>
          <w:rFonts w:ascii="Arial" w:hAnsi="Arial" w:cs="Arial"/>
          <w:sz w:val="18"/>
          <w:szCs w:val="18"/>
        </w:rPr>
        <w:footnoteRef/>
      </w:r>
      <w:r w:rsidRPr="006F6924">
        <w:rPr>
          <w:sz w:val="18"/>
          <w:szCs w:val="18"/>
        </w:rPr>
        <w:t xml:space="preserve"> </w:t>
      </w:r>
      <w:r w:rsidRPr="006F6924">
        <w:rPr>
          <w:rFonts w:ascii="Arial" w:hAnsi="Arial" w:cs="Arial"/>
          <w:sz w:val="18"/>
          <w:szCs w:val="18"/>
        </w:rPr>
        <w:t xml:space="preserve">The pass mark </w:t>
      </w:r>
      <w:proofErr w:type="gramStart"/>
      <w:r w:rsidRPr="006F6924">
        <w:rPr>
          <w:rFonts w:ascii="Arial" w:hAnsi="Arial" w:cs="Arial"/>
          <w:sz w:val="18"/>
          <w:szCs w:val="18"/>
        </w:rPr>
        <w:t>is defined</w:t>
      </w:r>
      <w:proofErr w:type="gramEnd"/>
      <w:r w:rsidRPr="006F6924">
        <w:rPr>
          <w:rFonts w:ascii="Arial" w:hAnsi="Arial" w:cs="Arial"/>
          <w:sz w:val="18"/>
          <w:szCs w:val="18"/>
        </w:rPr>
        <w:t xml:space="preserve"> in the validation document.  Ordinarily this will be 40%</w:t>
      </w:r>
      <w:proofErr w:type="gramStart"/>
      <w:r w:rsidRPr="006F6924">
        <w:rPr>
          <w:rFonts w:ascii="Arial" w:hAnsi="Arial" w:cs="Arial"/>
          <w:sz w:val="18"/>
          <w:szCs w:val="18"/>
        </w:rPr>
        <w:t>,</w:t>
      </w:r>
      <w:proofErr w:type="gramEnd"/>
      <w:r w:rsidRPr="006F6924">
        <w:rPr>
          <w:rFonts w:ascii="Arial" w:hAnsi="Arial" w:cs="Arial"/>
          <w:sz w:val="18"/>
          <w:szCs w:val="18"/>
        </w:rPr>
        <w:t xml:space="preserve"> however, this may differ for some courses and modules, where, for example, there may be a derogation due to professional body requirements.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25EF"/>
    <w:multiLevelType w:val="hybridMultilevel"/>
    <w:tmpl w:val="7EA02A60"/>
    <w:lvl w:ilvl="0" w:tplc="F25A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A8"/>
    <w:rsid w:val="001E6DA8"/>
    <w:rsid w:val="003B437F"/>
    <w:rsid w:val="00517D27"/>
    <w:rsid w:val="008C683F"/>
    <w:rsid w:val="00C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7FB3"/>
  <w15:chartTrackingRefBased/>
  <w15:docId w15:val="{6498B3B4-ADB4-47B0-BF1C-74E48CD9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E6DA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DA8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E6DA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1E6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Siobhan Coakley</cp:lastModifiedBy>
  <cp:revision>4</cp:revision>
  <dcterms:created xsi:type="dcterms:W3CDTF">2018-09-10T11:31:00Z</dcterms:created>
  <dcterms:modified xsi:type="dcterms:W3CDTF">2019-09-27T14:07:00Z</dcterms:modified>
</cp:coreProperties>
</file>