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515A" w14:textId="5220C6DC" w:rsidR="004127AE" w:rsidRDefault="004127AE" w:rsidP="004127AE"/>
    <w:p w14:paraId="39B70D17" w14:textId="7E431693" w:rsidR="0031157A" w:rsidRPr="0028113D" w:rsidRDefault="0031157A" w:rsidP="0024661E">
      <w:pPr>
        <w:spacing w:after="160" w:line="259" w:lineRule="auto"/>
        <w:ind w:left="0" w:firstLine="0"/>
        <w:jc w:val="center"/>
        <w:rPr>
          <w:rFonts w:ascii="Arial" w:hAnsi="Arial" w:cs="Arial"/>
          <w:bCs/>
        </w:rPr>
      </w:pPr>
      <w:r w:rsidRPr="0028113D">
        <w:rPr>
          <w:rFonts w:ascii="Arial" w:hAnsi="Arial" w:cs="Arial"/>
          <w:bCs/>
          <w:noProof/>
          <w:lang w:eastAsia="en-GB"/>
        </w:rPr>
        <w:drawing>
          <wp:inline distT="0" distB="0" distL="0" distR="0" wp14:anchorId="27F488B5" wp14:editId="6B2D4A24">
            <wp:extent cx="981075" cy="1009650"/>
            <wp:effectExtent l="19050" t="0" r="9525" b="0"/>
            <wp:docPr id="1" name="Picture 6"/>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3E7E00D9" w14:textId="77777777" w:rsidR="0031157A" w:rsidRPr="0028113D" w:rsidRDefault="0031157A" w:rsidP="0031157A">
      <w:pPr>
        <w:pStyle w:val="Heading218"/>
        <w:spacing w:before="0" w:after="0"/>
        <w:outlineLvl w:val="1"/>
        <w:rPr>
          <w:rFonts w:ascii="Arial" w:hAnsi="Arial" w:cs="Arial"/>
          <w:bCs/>
          <w:sz w:val="22"/>
          <w:szCs w:val="22"/>
        </w:rPr>
      </w:pPr>
    </w:p>
    <w:p w14:paraId="02F36857" w14:textId="77777777" w:rsidR="0031157A" w:rsidRDefault="0031157A" w:rsidP="0031157A">
      <w:pPr>
        <w:pStyle w:val="Heading218"/>
        <w:spacing w:before="0" w:after="0"/>
        <w:outlineLvl w:val="1"/>
        <w:rPr>
          <w:rFonts w:ascii="Arial" w:hAnsi="Arial" w:cs="Arial"/>
          <w:bCs/>
          <w:sz w:val="22"/>
          <w:szCs w:val="22"/>
        </w:rPr>
      </w:pPr>
    </w:p>
    <w:p w14:paraId="4EF68D79" w14:textId="77777777" w:rsidR="0031157A" w:rsidRDefault="0031157A" w:rsidP="0031157A">
      <w:pPr>
        <w:pStyle w:val="Heading218"/>
        <w:spacing w:before="0" w:after="0"/>
        <w:outlineLvl w:val="1"/>
        <w:rPr>
          <w:rFonts w:ascii="Arial" w:hAnsi="Arial" w:cs="Arial"/>
          <w:bCs/>
          <w:sz w:val="22"/>
          <w:szCs w:val="22"/>
        </w:rPr>
      </w:pPr>
    </w:p>
    <w:p w14:paraId="639E39D1" w14:textId="77777777" w:rsidR="0031157A" w:rsidRDefault="0031157A" w:rsidP="0031157A">
      <w:pPr>
        <w:pStyle w:val="Heading218"/>
        <w:spacing w:before="0" w:after="0"/>
        <w:outlineLvl w:val="1"/>
        <w:rPr>
          <w:rFonts w:ascii="Arial" w:hAnsi="Arial" w:cs="Arial"/>
          <w:bCs/>
          <w:sz w:val="22"/>
          <w:szCs w:val="22"/>
        </w:rPr>
      </w:pPr>
    </w:p>
    <w:p w14:paraId="481CF61F" w14:textId="77777777" w:rsidR="0031157A" w:rsidRDefault="0031157A" w:rsidP="0031157A">
      <w:pPr>
        <w:pStyle w:val="Heading218"/>
        <w:spacing w:before="0" w:after="0"/>
        <w:outlineLvl w:val="1"/>
        <w:rPr>
          <w:rFonts w:ascii="Arial" w:hAnsi="Arial" w:cs="Arial"/>
          <w:bCs/>
          <w:sz w:val="22"/>
          <w:szCs w:val="22"/>
        </w:rPr>
      </w:pPr>
    </w:p>
    <w:p w14:paraId="1A1ACC05" w14:textId="77777777" w:rsidR="0031157A" w:rsidRDefault="0031157A" w:rsidP="0031157A">
      <w:pPr>
        <w:pStyle w:val="Heading218"/>
        <w:spacing w:before="0" w:after="0"/>
        <w:outlineLvl w:val="1"/>
        <w:rPr>
          <w:rFonts w:ascii="Arial" w:hAnsi="Arial" w:cs="Arial"/>
          <w:bCs/>
          <w:sz w:val="22"/>
          <w:szCs w:val="22"/>
        </w:rPr>
      </w:pPr>
    </w:p>
    <w:p w14:paraId="11119D9B" w14:textId="77777777" w:rsidR="0031157A" w:rsidRDefault="0031157A" w:rsidP="0031157A">
      <w:pPr>
        <w:pStyle w:val="Heading218"/>
        <w:spacing w:before="0" w:after="0"/>
        <w:outlineLvl w:val="1"/>
        <w:rPr>
          <w:rFonts w:ascii="Arial" w:hAnsi="Arial" w:cs="Arial"/>
          <w:bCs/>
          <w:sz w:val="22"/>
          <w:szCs w:val="22"/>
        </w:rPr>
      </w:pPr>
    </w:p>
    <w:p w14:paraId="6BD80937" w14:textId="77777777" w:rsidR="0031157A" w:rsidRDefault="0031157A" w:rsidP="0031157A">
      <w:pPr>
        <w:pStyle w:val="Heading218"/>
        <w:spacing w:before="0" w:after="0"/>
        <w:outlineLvl w:val="1"/>
        <w:rPr>
          <w:rFonts w:ascii="Arial" w:hAnsi="Arial" w:cs="Arial"/>
          <w:bCs/>
          <w:sz w:val="22"/>
          <w:szCs w:val="22"/>
        </w:rPr>
      </w:pPr>
    </w:p>
    <w:p w14:paraId="59E66EE0" w14:textId="77777777" w:rsidR="0031157A" w:rsidRDefault="0031157A" w:rsidP="0031157A">
      <w:pPr>
        <w:pStyle w:val="Heading218"/>
        <w:spacing w:before="0" w:after="0"/>
        <w:outlineLvl w:val="1"/>
        <w:rPr>
          <w:rFonts w:ascii="Arial" w:hAnsi="Arial" w:cs="Arial"/>
          <w:bCs/>
          <w:sz w:val="22"/>
          <w:szCs w:val="22"/>
        </w:rPr>
      </w:pPr>
    </w:p>
    <w:p w14:paraId="783876CA" w14:textId="77777777" w:rsidR="0031157A" w:rsidRDefault="0031157A" w:rsidP="0031157A">
      <w:pPr>
        <w:pStyle w:val="Heading218"/>
        <w:spacing w:before="0" w:after="0"/>
        <w:outlineLvl w:val="1"/>
        <w:rPr>
          <w:rFonts w:ascii="Arial" w:hAnsi="Arial" w:cs="Arial"/>
          <w:bCs/>
          <w:sz w:val="22"/>
          <w:szCs w:val="22"/>
        </w:rPr>
      </w:pPr>
    </w:p>
    <w:p w14:paraId="29322768" w14:textId="77777777" w:rsidR="0031157A" w:rsidRDefault="0031157A" w:rsidP="0031157A">
      <w:pPr>
        <w:pStyle w:val="Heading218"/>
        <w:spacing w:before="0" w:after="0"/>
        <w:outlineLvl w:val="1"/>
        <w:rPr>
          <w:rFonts w:ascii="Arial" w:hAnsi="Arial" w:cs="Arial"/>
          <w:bCs/>
          <w:sz w:val="22"/>
          <w:szCs w:val="22"/>
        </w:rPr>
      </w:pPr>
    </w:p>
    <w:p w14:paraId="041E9CB9" w14:textId="77777777" w:rsidR="0031157A" w:rsidRDefault="0031157A" w:rsidP="0031157A">
      <w:pPr>
        <w:pStyle w:val="Heading218"/>
        <w:spacing w:before="0" w:after="0"/>
        <w:outlineLvl w:val="1"/>
        <w:rPr>
          <w:rFonts w:ascii="Arial" w:hAnsi="Arial" w:cs="Arial"/>
          <w:bCs/>
          <w:sz w:val="56"/>
          <w:szCs w:val="56"/>
        </w:rPr>
      </w:pPr>
    </w:p>
    <w:p w14:paraId="256F13D0" w14:textId="60A3CF1F" w:rsidR="0031157A" w:rsidRPr="0070391E" w:rsidRDefault="0031157A" w:rsidP="0031157A">
      <w:pPr>
        <w:pStyle w:val="Heading218"/>
        <w:spacing w:before="0" w:after="0"/>
        <w:outlineLvl w:val="1"/>
        <w:rPr>
          <w:rFonts w:ascii="Arial" w:hAnsi="Arial" w:cs="Arial"/>
          <w:bCs/>
          <w:sz w:val="56"/>
          <w:szCs w:val="56"/>
        </w:rPr>
      </w:pPr>
      <w:r w:rsidRPr="0070391E">
        <w:rPr>
          <w:rFonts w:ascii="Arial" w:hAnsi="Arial" w:cs="Arial"/>
          <w:bCs/>
          <w:sz w:val="56"/>
          <w:szCs w:val="56"/>
        </w:rPr>
        <w:t xml:space="preserve">STUDENT CONDUCT </w:t>
      </w:r>
      <w:r w:rsidR="008F1746">
        <w:rPr>
          <w:rFonts w:ascii="Arial" w:hAnsi="Arial" w:cs="Arial"/>
          <w:bCs/>
          <w:sz w:val="56"/>
          <w:szCs w:val="56"/>
        </w:rPr>
        <w:t>PROCEDURE</w:t>
      </w:r>
      <w:r w:rsidRPr="0070391E">
        <w:rPr>
          <w:rFonts w:ascii="Arial" w:hAnsi="Arial" w:cs="Arial"/>
          <w:bCs/>
          <w:sz w:val="56"/>
          <w:szCs w:val="56"/>
        </w:rPr>
        <w:t xml:space="preserve"> </w:t>
      </w:r>
      <w:r>
        <w:rPr>
          <w:rFonts w:ascii="Arial" w:hAnsi="Arial" w:cs="Arial"/>
          <w:bCs/>
          <w:sz w:val="56"/>
          <w:szCs w:val="56"/>
        </w:rPr>
        <w:t>20</w:t>
      </w:r>
      <w:r w:rsidR="007E1798">
        <w:rPr>
          <w:rFonts w:ascii="Arial" w:hAnsi="Arial" w:cs="Arial"/>
          <w:bCs/>
          <w:sz w:val="56"/>
          <w:szCs w:val="56"/>
        </w:rPr>
        <w:t>2</w:t>
      </w:r>
      <w:r w:rsidR="002F5CEE">
        <w:rPr>
          <w:rFonts w:ascii="Arial" w:hAnsi="Arial" w:cs="Arial"/>
          <w:bCs/>
          <w:sz w:val="56"/>
          <w:szCs w:val="56"/>
        </w:rPr>
        <w:t>2</w:t>
      </w:r>
      <w:r>
        <w:rPr>
          <w:rFonts w:ascii="Arial" w:hAnsi="Arial" w:cs="Arial"/>
          <w:bCs/>
          <w:sz w:val="56"/>
          <w:szCs w:val="56"/>
        </w:rPr>
        <w:t>/202</w:t>
      </w:r>
      <w:r w:rsidR="002F5CEE">
        <w:rPr>
          <w:rFonts w:ascii="Arial" w:hAnsi="Arial" w:cs="Arial"/>
          <w:bCs/>
          <w:sz w:val="56"/>
          <w:szCs w:val="56"/>
        </w:rPr>
        <w:t>3</w:t>
      </w:r>
    </w:p>
    <w:tbl>
      <w:tblPr>
        <w:tblStyle w:val="TableGrid"/>
        <w:tblpPr w:leftFromText="180" w:rightFromText="180" w:vertAnchor="text" w:horzAnchor="margin" w:tblpY="2054"/>
        <w:tblW w:w="0" w:type="auto"/>
        <w:tblLook w:val="04A0" w:firstRow="1" w:lastRow="0" w:firstColumn="1" w:lastColumn="0" w:noHBand="0" w:noVBand="1"/>
      </w:tblPr>
      <w:tblGrid>
        <w:gridCol w:w="961"/>
        <w:gridCol w:w="1097"/>
        <w:gridCol w:w="2235"/>
        <w:gridCol w:w="1097"/>
        <w:gridCol w:w="2380"/>
        <w:gridCol w:w="1246"/>
      </w:tblGrid>
      <w:tr w:rsidR="00102250" w14:paraId="218F75E0" w14:textId="77777777" w:rsidTr="00102250">
        <w:tc>
          <w:tcPr>
            <w:tcW w:w="9016" w:type="dxa"/>
            <w:gridSpan w:val="6"/>
            <w:tcBorders>
              <w:top w:val="single" w:sz="4" w:space="0" w:color="auto"/>
              <w:left w:val="single" w:sz="4" w:space="0" w:color="auto"/>
              <w:bottom w:val="single" w:sz="4" w:space="0" w:color="auto"/>
              <w:right w:val="single" w:sz="4" w:space="0" w:color="auto"/>
            </w:tcBorders>
            <w:hideMark/>
          </w:tcPr>
          <w:p w14:paraId="17CFFFA7" w14:textId="77777777" w:rsidR="00102250" w:rsidRDefault="00102250" w:rsidP="00102250">
            <w:pPr>
              <w:pStyle w:val="Default"/>
              <w:rPr>
                <w:color w:val="auto"/>
                <w:sz w:val="18"/>
                <w:szCs w:val="18"/>
              </w:rPr>
            </w:pPr>
            <w:r>
              <w:rPr>
                <w:b/>
                <w:bCs/>
              </w:rPr>
              <w:br w:type="page"/>
            </w:r>
            <w:r>
              <w:rPr>
                <w:b/>
              </w:rPr>
              <w:br w:type="page"/>
            </w:r>
            <w:r>
              <w:rPr>
                <w:b/>
                <w:color w:val="auto"/>
                <w:sz w:val="18"/>
                <w:szCs w:val="18"/>
              </w:rPr>
              <w:t>Title</w:t>
            </w:r>
            <w:r>
              <w:rPr>
                <w:color w:val="auto"/>
                <w:sz w:val="18"/>
                <w:szCs w:val="18"/>
              </w:rPr>
              <w:t>:  Student Conduct Procedure</w:t>
            </w:r>
          </w:p>
        </w:tc>
      </w:tr>
      <w:tr w:rsidR="00102250" w14:paraId="3408947C" w14:textId="77777777" w:rsidTr="00102250">
        <w:tc>
          <w:tcPr>
            <w:tcW w:w="961" w:type="dxa"/>
            <w:tcBorders>
              <w:top w:val="single" w:sz="4" w:space="0" w:color="auto"/>
              <w:left w:val="single" w:sz="4" w:space="0" w:color="auto"/>
              <w:bottom w:val="single" w:sz="4" w:space="0" w:color="auto"/>
              <w:right w:val="single" w:sz="4" w:space="0" w:color="auto"/>
            </w:tcBorders>
            <w:hideMark/>
          </w:tcPr>
          <w:p w14:paraId="17A9D271" w14:textId="77777777" w:rsidR="00102250" w:rsidRDefault="00102250" w:rsidP="00102250">
            <w:pPr>
              <w:pStyle w:val="Default"/>
              <w:rPr>
                <w:b/>
                <w:color w:val="auto"/>
                <w:sz w:val="18"/>
                <w:szCs w:val="18"/>
              </w:rPr>
            </w:pPr>
            <w:r>
              <w:rPr>
                <w:b/>
                <w:color w:val="auto"/>
                <w:sz w:val="18"/>
                <w:szCs w:val="18"/>
              </w:rPr>
              <w:t>Version</w:t>
            </w:r>
          </w:p>
        </w:tc>
        <w:tc>
          <w:tcPr>
            <w:tcW w:w="1097" w:type="dxa"/>
            <w:tcBorders>
              <w:top w:val="single" w:sz="4" w:space="0" w:color="auto"/>
              <w:left w:val="single" w:sz="4" w:space="0" w:color="auto"/>
              <w:bottom w:val="single" w:sz="4" w:space="0" w:color="auto"/>
              <w:right w:val="single" w:sz="4" w:space="0" w:color="auto"/>
            </w:tcBorders>
            <w:hideMark/>
          </w:tcPr>
          <w:p w14:paraId="68FAF823" w14:textId="77777777" w:rsidR="00102250" w:rsidRDefault="00102250" w:rsidP="00102250">
            <w:pPr>
              <w:pStyle w:val="Default"/>
              <w:rPr>
                <w:b/>
                <w:color w:val="auto"/>
                <w:sz w:val="18"/>
                <w:szCs w:val="18"/>
              </w:rPr>
            </w:pPr>
            <w:r>
              <w:rPr>
                <w:b/>
                <w:color w:val="auto"/>
                <w:sz w:val="18"/>
                <w:szCs w:val="18"/>
              </w:rPr>
              <w:t>Issue Date</w:t>
            </w:r>
          </w:p>
        </w:tc>
        <w:tc>
          <w:tcPr>
            <w:tcW w:w="2235" w:type="dxa"/>
            <w:tcBorders>
              <w:top w:val="single" w:sz="4" w:space="0" w:color="auto"/>
              <w:left w:val="single" w:sz="4" w:space="0" w:color="auto"/>
              <w:bottom w:val="single" w:sz="4" w:space="0" w:color="auto"/>
              <w:right w:val="single" w:sz="4" w:space="0" w:color="auto"/>
            </w:tcBorders>
            <w:hideMark/>
          </w:tcPr>
          <w:p w14:paraId="7F0E54AA" w14:textId="77777777" w:rsidR="00102250" w:rsidRDefault="00102250" w:rsidP="00102250">
            <w:pPr>
              <w:pStyle w:val="Default"/>
              <w:rPr>
                <w:b/>
                <w:color w:val="auto"/>
                <w:sz w:val="18"/>
                <w:szCs w:val="18"/>
              </w:rPr>
            </w:pPr>
            <w:r>
              <w:rPr>
                <w:b/>
                <w:color w:val="auto"/>
                <w:sz w:val="18"/>
                <w:szCs w:val="18"/>
              </w:rPr>
              <w:t>Revision Description</w:t>
            </w:r>
          </w:p>
        </w:tc>
        <w:tc>
          <w:tcPr>
            <w:tcW w:w="1097" w:type="dxa"/>
            <w:tcBorders>
              <w:top w:val="single" w:sz="4" w:space="0" w:color="auto"/>
              <w:left w:val="single" w:sz="4" w:space="0" w:color="auto"/>
              <w:bottom w:val="single" w:sz="4" w:space="0" w:color="auto"/>
              <w:right w:val="single" w:sz="4" w:space="0" w:color="auto"/>
            </w:tcBorders>
            <w:hideMark/>
          </w:tcPr>
          <w:p w14:paraId="63D30AEC" w14:textId="77777777" w:rsidR="00102250" w:rsidRDefault="00102250" w:rsidP="00102250">
            <w:pPr>
              <w:pStyle w:val="Default"/>
              <w:rPr>
                <w:b/>
                <w:color w:val="auto"/>
                <w:sz w:val="18"/>
                <w:szCs w:val="18"/>
              </w:rPr>
            </w:pPr>
            <w:r>
              <w:rPr>
                <w:b/>
                <w:color w:val="auto"/>
                <w:sz w:val="18"/>
                <w:szCs w:val="18"/>
              </w:rPr>
              <w:t>Author</w:t>
            </w:r>
          </w:p>
        </w:tc>
        <w:tc>
          <w:tcPr>
            <w:tcW w:w="2380" w:type="dxa"/>
            <w:tcBorders>
              <w:top w:val="single" w:sz="4" w:space="0" w:color="auto"/>
              <w:left w:val="single" w:sz="4" w:space="0" w:color="auto"/>
              <w:bottom w:val="single" w:sz="4" w:space="0" w:color="auto"/>
              <w:right w:val="single" w:sz="4" w:space="0" w:color="auto"/>
            </w:tcBorders>
            <w:hideMark/>
          </w:tcPr>
          <w:p w14:paraId="3256E1AB" w14:textId="77777777" w:rsidR="00102250" w:rsidRDefault="00102250" w:rsidP="00102250">
            <w:pPr>
              <w:pStyle w:val="Default"/>
              <w:rPr>
                <w:b/>
                <w:color w:val="auto"/>
                <w:sz w:val="18"/>
                <w:szCs w:val="18"/>
              </w:rPr>
            </w:pPr>
            <w:r>
              <w:rPr>
                <w:b/>
                <w:color w:val="auto"/>
                <w:sz w:val="18"/>
                <w:szCs w:val="18"/>
              </w:rPr>
              <w:t>Approved By &amp; Date</w:t>
            </w:r>
          </w:p>
        </w:tc>
        <w:tc>
          <w:tcPr>
            <w:tcW w:w="1246" w:type="dxa"/>
            <w:tcBorders>
              <w:top w:val="single" w:sz="4" w:space="0" w:color="auto"/>
              <w:left w:val="single" w:sz="4" w:space="0" w:color="auto"/>
              <w:bottom w:val="single" w:sz="4" w:space="0" w:color="auto"/>
              <w:right w:val="single" w:sz="4" w:space="0" w:color="auto"/>
            </w:tcBorders>
            <w:hideMark/>
          </w:tcPr>
          <w:p w14:paraId="4A1C201B" w14:textId="77777777" w:rsidR="00102250" w:rsidRDefault="00102250" w:rsidP="00102250">
            <w:pPr>
              <w:pStyle w:val="Default"/>
              <w:rPr>
                <w:b/>
                <w:color w:val="auto"/>
                <w:sz w:val="18"/>
                <w:szCs w:val="18"/>
              </w:rPr>
            </w:pPr>
            <w:r>
              <w:rPr>
                <w:b/>
                <w:color w:val="auto"/>
                <w:sz w:val="18"/>
                <w:szCs w:val="18"/>
              </w:rPr>
              <w:t>Next Review Date</w:t>
            </w:r>
          </w:p>
        </w:tc>
      </w:tr>
      <w:tr w:rsidR="00102250" w14:paraId="58E5243B" w14:textId="77777777" w:rsidTr="00102250">
        <w:tc>
          <w:tcPr>
            <w:tcW w:w="961" w:type="dxa"/>
            <w:tcBorders>
              <w:top w:val="single" w:sz="4" w:space="0" w:color="auto"/>
              <w:left w:val="single" w:sz="4" w:space="0" w:color="auto"/>
              <w:bottom w:val="single" w:sz="4" w:space="0" w:color="auto"/>
              <w:right w:val="single" w:sz="4" w:space="0" w:color="auto"/>
            </w:tcBorders>
            <w:hideMark/>
          </w:tcPr>
          <w:p w14:paraId="4835295F" w14:textId="77777777" w:rsidR="00102250" w:rsidRDefault="00102250" w:rsidP="00102250">
            <w:pPr>
              <w:pStyle w:val="Default"/>
              <w:rPr>
                <w:color w:val="auto"/>
                <w:sz w:val="18"/>
                <w:szCs w:val="18"/>
              </w:rPr>
            </w:pPr>
            <w:r>
              <w:rPr>
                <w:color w:val="auto"/>
                <w:sz w:val="18"/>
                <w:szCs w:val="18"/>
              </w:rPr>
              <w:t>1.0</w:t>
            </w:r>
          </w:p>
        </w:tc>
        <w:tc>
          <w:tcPr>
            <w:tcW w:w="1097" w:type="dxa"/>
            <w:tcBorders>
              <w:top w:val="single" w:sz="4" w:space="0" w:color="auto"/>
              <w:left w:val="single" w:sz="4" w:space="0" w:color="auto"/>
              <w:bottom w:val="single" w:sz="4" w:space="0" w:color="auto"/>
              <w:right w:val="single" w:sz="4" w:space="0" w:color="auto"/>
            </w:tcBorders>
          </w:tcPr>
          <w:p w14:paraId="3A80F090" w14:textId="77777777" w:rsidR="00102250" w:rsidRDefault="00102250" w:rsidP="00102250">
            <w:pPr>
              <w:pStyle w:val="Default"/>
              <w:rPr>
                <w:color w:val="auto"/>
                <w:sz w:val="18"/>
                <w:szCs w:val="18"/>
              </w:rPr>
            </w:pPr>
            <w:r>
              <w:rPr>
                <w:color w:val="auto"/>
                <w:sz w:val="18"/>
                <w:szCs w:val="18"/>
              </w:rPr>
              <w:t>September 2019</w:t>
            </w:r>
          </w:p>
        </w:tc>
        <w:tc>
          <w:tcPr>
            <w:tcW w:w="2235" w:type="dxa"/>
            <w:tcBorders>
              <w:top w:val="single" w:sz="4" w:space="0" w:color="auto"/>
              <w:left w:val="single" w:sz="4" w:space="0" w:color="auto"/>
              <w:bottom w:val="single" w:sz="4" w:space="0" w:color="auto"/>
              <w:right w:val="single" w:sz="4" w:space="0" w:color="auto"/>
            </w:tcBorders>
            <w:hideMark/>
          </w:tcPr>
          <w:p w14:paraId="7F998FFD" w14:textId="77777777" w:rsidR="00102250" w:rsidRDefault="00102250" w:rsidP="00102250">
            <w:pPr>
              <w:pStyle w:val="Default"/>
              <w:rPr>
                <w:color w:val="auto"/>
                <w:sz w:val="18"/>
                <w:szCs w:val="18"/>
              </w:rPr>
            </w:pPr>
            <w:r>
              <w:rPr>
                <w:color w:val="auto"/>
                <w:sz w:val="18"/>
                <w:szCs w:val="18"/>
              </w:rPr>
              <w:t>First Issue</w:t>
            </w:r>
          </w:p>
        </w:tc>
        <w:tc>
          <w:tcPr>
            <w:tcW w:w="1097" w:type="dxa"/>
            <w:tcBorders>
              <w:top w:val="single" w:sz="4" w:space="0" w:color="auto"/>
              <w:left w:val="single" w:sz="4" w:space="0" w:color="auto"/>
              <w:bottom w:val="single" w:sz="4" w:space="0" w:color="auto"/>
              <w:right w:val="single" w:sz="4" w:space="0" w:color="auto"/>
            </w:tcBorders>
            <w:hideMark/>
          </w:tcPr>
          <w:p w14:paraId="4135C848" w14:textId="77777777" w:rsidR="00102250" w:rsidRDefault="00102250" w:rsidP="00102250">
            <w:pPr>
              <w:pStyle w:val="Default"/>
              <w:rPr>
                <w:color w:val="auto"/>
                <w:sz w:val="18"/>
                <w:szCs w:val="18"/>
              </w:rPr>
            </w:pPr>
            <w:r>
              <w:rPr>
                <w:color w:val="auto"/>
                <w:sz w:val="18"/>
                <w:szCs w:val="18"/>
              </w:rPr>
              <w:t>Siobhan Coakley</w:t>
            </w:r>
          </w:p>
        </w:tc>
        <w:tc>
          <w:tcPr>
            <w:tcW w:w="2380" w:type="dxa"/>
            <w:tcBorders>
              <w:top w:val="single" w:sz="4" w:space="0" w:color="auto"/>
              <w:left w:val="single" w:sz="4" w:space="0" w:color="auto"/>
              <w:bottom w:val="single" w:sz="4" w:space="0" w:color="auto"/>
              <w:right w:val="single" w:sz="4" w:space="0" w:color="auto"/>
            </w:tcBorders>
          </w:tcPr>
          <w:p w14:paraId="4751573C" w14:textId="77777777" w:rsidR="00102250" w:rsidRDefault="00102250" w:rsidP="00102250">
            <w:pPr>
              <w:pStyle w:val="Default"/>
              <w:rPr>
                <w:color w:val="auto"/>
                <w:sz w:val="18"/>
                <w:szCs w:val="18"/>
              </w:rPr>
            </w:pPr>
            <w:r>
              <w:rPr>
                <w:color w:val="auto"/>
                <w:sz w:val="18"/>
                <w:szCs w:val="18"/>
              </w:rPr>
              <w:t>Quality Assurance Committee/Academic Board</w:t>
            </w:r>
          </w:p>
          <w:p w14:paraId="168C73EA" w14:textId="77777777" w:rsidR="00102250" w:rsidRDefault="00102250" w:rsidP="00102250">
            <w:pPr>
              <w:pStyle w:val="Default"/>
              <w:rPr>
                <w:color w:val="auto"/>
                <w:sz w:val="18"/>
                <w:szCs w:val="18"/>
              </w:rPr>
            </w:pPr>
            <w:r>
              <w:rPr>
                <w:color w:val="auto"/>
                <w:sz w:val="18"/>
                <w:szCs w:val="18"/>
              </w:rPr>
              <w:t>4 August 2019</w:t>
            </w:r>
          </w:p>
          <w:p w14:paraId="254786B1" w14:textId="77777777" w:rsidR="00102250" w:rsidRDefault="00102250" w:rsidP="00102250">
            <w:pPr>
              <w:pStyle w:val="Default"/>
              <w:rPr>
                <w:color w:val="auto"/>
                <w:sz w:val="18"/>
                <w:szCs w:val="18"/>
              </w:rPr>
            </w:pPr>
          </w:p>
        </w:tc>
        <w:tc>
          <w:tcPr>
            <w:tcW w:w="1246" w:type="dxa"/>
            <w:tcBorders>
              <w:top w:val="single" w:sz="4" w:space="0" w:color="auto"/>
              <w:left w:val="single" w:sz="4" w:space="0" w:color="auto"/>
              <w:bottom w:val="single" w:sz="4" w:space="0" w:color="auto"/>
              <w:right w:val="single" w:sz="4" w:space="0" w:color="auto"/>
            </w:tcBorders>
          </w:tcPr>
          <w:p w14:paraId="4406EDFF" w14:textId="77777777" w:rsidR="00102250" w:rsidRDefault="00102250" w:rsidP="00102250">
            <w:pPr>
              <w:pStyle w:val="Default"/>
              <w:rPr>
                <w:color w:val="auto"/>
                <w:sz w:val="18"/>
                <w:szCs w:val="18"/>
              </w:rPr>
            </w:pPr>
            <w:r>
              <w:rPr>
                <w:color w:val="auto"/>
                <w:sz w:val="18"/>
                <w:szCs w:val="18"/>
              </w:rPr>
              <w:t>June 2020</w:t>
            </w:r>
          </w:p>
        </w:tc>
      </w:tr>
      <w:tr w:rsidR="00102250" w14:paraId="22FA76D3" w14:textId="77777777" w:rsidTr="00102250">
        <w:tc>
          <w:tcPr>
            <w:tcW w:w="961" w:type="dxa"/>
            <w:tcBorders>
              <w:top w:val="single" w:sz="4" w:space="0" w:color="auto"/>
              <w:left w:val="single" w:sz="4" w:space="0" w:color="auto"/>
              <w:bottom w:val="single" w:sz="4" w:space="0" w:color="auto"/>
              <w:right w:val="single" w:sz="4" w:space="0" w:color="auto"/>
            </w:tcBorders>
          </w:tcPr>
          <w:p w14:paraId="69ABC80B" w14:textId="77777777" w:rsidR="00102250" w:rsidRDefault="00102250" w:rsidP="00102250">
            <w:pPr>
              <w:pStyle w:val="Default"/>
              <w:rPr>
                <w:color w:val="auto"/>
                <w:sz w:val="18"/>
                <w:szCs w:val="18"/>
              </w:rPr>
            </w:pPr>
            <w:r>
              <w:rPr>
                <w:color w:val="auto"/>
                <w:sz w:val="18"/>
                <w:szCs w:val="18"/>
              </w:rPr>
              <w:t>2.0</w:t>
            </w:r>
          </w:p>
        </w:tc>
        <w:tc>
          <w:tcPr>
            <w:tcW w:w="1097" w:type="dxa"/>
            <w:tcBorders>
              <w:top w:val="single" w:sz="4" w:space="0" w:color="auto"/>
              <w:left w:val="single" w:sz="4" w:space="0" w:color="auto"/>
              <w:bottom w:val="single" w:sz="4" w:space="0" w:color="auto"/>
              <w:right w:val="single" w:sz="4" w:space="0" w:color="auto"/>
            </w:tcBorders>
          </w:tcPr>
          <w:p w14:paraId="7E263B50" w14:textId="77777777" w:rsidR="00102250" w:rsidRDefault="00102250" w:rsidP="00102250">
            <w:pPr>
              <w:pStyle w:val="Default"/>
              <w:rPr>
                <w:color w:val="auto"/>
                <w:sz w:val="18"/>
                <w:szCs w:val="18"/>
              </w:rPr>
            </w:pPr>
            <w:r>
              <w:rPr>
                <w:color w:val="auto"/>
                <w:sz w:val="18"/>
                <w:szCs w:val="18"/>
              </w:rPr>
              <w:t>September 2020</w:t>
            </w:r>
          </w:p>
        </w:tc>
        <w:tc>
          <w:tcPr>
            <w:tcW w:w="2235" w:type="dxa"/>
            <w:tcBorders>
              <w:top w:val="single" w:sz="4" w:space="0" w:color="auto"/>
              <w:left w:val="single" w:sz="4" w:space="0" w:color="auto"/>
              <w:bottom w:val="single" w:sz="4" w:space="0" w:color="auto"/>
              <w:right w:val="single" w:sz="4" w:space="0" w:color="auto"/>
            </w:tcBorders>
          </w:tcPr>
          <w:p w14:paraId="1BBE6CCB" w14:textId="77777777" w:rsidR="00102250" w:rsidRDefault="00102250" w:rsidP="00102250">
            <w:pPr>
              <w:pStyle w:val="Default"/>
              <w:rPr>
                <w:color w:val="auto"/>
                <w:sz w:val="18"/>
                <w:szCs w:val="18"/>
              </w:rPr>
            </w:pPr>
            <w:r>
              <w:rPr>
                <w:color w:val="auto"/>
                <w:sz w:val="18"/>
                <w:szCs w:val="18"/>
              </w:rPr>
              <w:t>Second Issue</w:t>
            </w:r>
          </w:p>
        </w:tc>
        <w:tc>
          <w:tcPr>
            <w:tcW w:w="1097" w:type="dxa"/>
            <w:tcBorders>
              <w:top w:val="single" w:sz="4" w:space="0" w:color="auto"/>
              <w:left w:val="single" w:sz="4" w:space="0" w:color="auto"/>
              <w:bottom w:val="single" w:sz="4" w:space="0" w:color="auto"/>
              <w:right w:val="single" w:sz="4" w:space="0" w:color="auto"/>
            </w:tcBorders>
          </w:tcPr>
          <w:p w14:paraId="73605D9E" w14:textId="77777777" w:rsidR="00102250" w:rsidRDefault="00102250" w:rsidP="00102250">
            <w:pPr>
              <w:pStyle w:val="Default"/>
              <w:rPr>
                <w:color w:val="auto"/>
                <w:sz w:val="18"/>
                <w:szCs w:val="18"/>
              </w:rPr>
            </w:pPr>
            <w:r>
              <w:rPr>
                <w:color w:val="auto"/>
                <w:sz w:val="18"/>
                <w:szCs w:val="18"/>
              </w:rPr>
              <w:t>Siobhan Coakley</w:t>
            </w:r>
          </w:p>
        </w:tc>
        <w:tc>
          <w:tcPr>
            <w:tcW w:w="2380" w:type="dxa"/>
            <w:tcBorders>
              <w:top w:val="single" w:sz="4" w:space="0" w:color="auto"/>
              <w:left w:val="single" w:sz="4" w:space="0" w:color="auto"/>
              <w:bottom w:val="single" w:sz="4" w:space="0" w:color="auto"/>
              <w:right w:val="single" w:sz="4" w:space="0" w:color="auto"/>
            </w:tcBorders>
          </w:tcPr>
          <w:p w14:paraId="52F4673D" w14:textId="77777777" w:rsidR="00102250" w:rsidRDefault="00102250" w:rsidP="00102250">
            <w:pPr>
              <w:pStyle w:val="Default"/>
              <w:rPr>
                <w:color w:val="auto"/>
                <w:sz w:val="18"/>
                <w:szCs w:val="18"/>
              </w:rPr>
            </w:pPr>
            <w:r>
              <w:rPr>
                <w:color w:val="auto"/>
                <w:sz w:val="18"/>
                <w:szCs w:val="18"/>
              </w:rPr>
              <w:t>Quality Assurance  Committee/Academic Board</w:t>
            </w:r>
          </w:p>
          <w:p w14:paraId="05297E48" w14:textId="77777777" w:rsidR="00102250" w:rsidRDefault="00102250" w:rsidP="00102250">
            <w:pPr>
              <w:pStyle w:val="Default"/>
              <w:rPr>
                <w:color w:val="auto"/>
                <w:sz w:val="18"/>
                <w:szCs w:val="18"/>
              </w:rPr>
            </w:pPr>
            <w:r>
              <w:rPr>
                <w:color w:val="auto"/>
                <w:sz w:val="18"/>
                <w:szCs w:val="18"/>
              </w:rPr>
              <w:t>6 July 2020</w:t>
            </w:r>
          </w:p>
        </w:tc>
        <w:tc>
          <w:tcPr>
            <w:tcW w:w="1246" w:type="dxa"/>
            <w:tcBorders>
              <w:top w:val="single" w:sz="4" w:space="0" w:color="auto"/>
              <w:left w:val="single" w:sz="4" w:space="0" w:color="auto"/>
              <w:bottom w:val="single" w:sz="4" w:space="0" w:color="auto"/>
              <w:right w:val="single" w:sz="4" w:space="0" w:color="auto"/>
            </w:tcBorders>
          </w:tcPr>
          <w:p w14:paraId="23DE51F2" w14:textId="77777777" w:rsidR="00102250" w:rsidRDefault="00102250" w:rsidP="00102250">
            <w:pPr>
              <w:pStyle w:val="Default"/>
              <w:rPr>
                <w:color w:val="auto"/>
                <w:sz w:val="18"/>
                <w:szCs w:val="18"/>
              </w:rPr>
            </w:pPr>
            <w:r>
              <w:rPr>
                <w:color w:val="auto"/>
                <w:sz w:val="18"/>
                <w:szCs w:val="18"/>
              </w:rPr>
              <w:t>June 2021</w:t>
            </w:r>
          </w:p>
        </w:tc>
      </w:tr>
      <w:tr w:rsidR="00102250" w14:paraId="6D4833DB" w14:textId="77777777" w:rsidTr="00102250">
        <w:tc>
          <w:tcPr>
            <w:tcW w:w="961" w:type="dxa"/>
            <w:tcBorders>
              <w:top w:val="single" w:sz="4" w:space="0" w:color="auto"/>
              <w:left w:val="single" w:sz="4" w:space="0" w:color="auto"/>
              <w:bottom w:val="single" w:sz="4" w:space="0" w:color="auto"/>
              <w:right w:val="single" w:sz="4" w:space="0" w:color="auto"/>
            </w:tcBorders>
          </w:tcPr>
          <w:p w14:paraId="7DAD422F" w14:textId="77777777" w:rsidR="00102250" w:rsidRDefault="00102250" w:rsidP="00102250">
            <w:pPr>
              <w:pStyle w:val="Default"/>
              <w:rPr>
                <w:color w:val="auto"/>
                <w:sz w:val="18"/>
                <w:szCs w:val="18"/>
              </w:rPr>
            </w:pPr>
            <w:r>
              <w:rPr>
                <w:color w:val="auto"/>
                <w:sz w:val="18"/>
                <w:szCs w:val="18"/>
              </w:rPr>
              <w:t>3.0</w:t>
            </w:r>
          </w:p>
        </w:tc>
        <w:tc>
          <w:tcPr>
            <w:tcW w:w="1097" w:type="dxa"/>
            <w:tcBorders>
              <w:top w:val="single" w:sz="4" w:space="0" w:color="auto"/>
              <w:left w:val="single" w:sz="4" w:space="0" w:color="auto"/>
              <w:bottom w:val="single" w:sz="4" w:space="0" w:color="auto"/>
              <w:right w:val="single" w:sz="4" w:space="0" w:color="auto"/>
            </w:tcBorders>
          </w:tcPr>
          <w:p w14:paraId="7AD0F47D" w14:textId="77777777" w:rsidR="00102250" w:rsidRDefault="00102250" w:rsidP="00102250">
            <w:pPr>
              <w:pStyle w:val="Default"/>
              <w:rPr>
                <w:color w:val="auto"/>
                <w:sz w:val="18"/>
                <w:szCs w:val="18"/>
              </w:rPr>
            </w:pPr>
            <w:r>
              <w:rPr>
                <w:color w:val="auto"/>
                <w:sz w:val="18"/>
                <w:szCs w:val="18"/>
              </w:rPr>
              <w:t>September 2021</w:t>
            </w:r>
          </w:p>
        </w:tc>
        <w:tc>
          <w:tcPr>
            <w:tcW w:w="2235" w:type="dxa"/>
            <w:tcBorders>
              <w:top w:val="single" w:sz="4" w:space="0" w:color="auto"/>
              <w:left w:val="single" w:sz="4" w:space="0" w:color="auto"/>
              <w:bottom w:val="single" w:sz="4" w:space="0" w:color="auto"/>
              <w:right w:val="single" w:sz="4" w:space="0" w:color="auto"/>
            </w:tcBorders>
          </w:tcPr>
          <w:p w14:paraId="3D406382" w14:textId="77777777" w:rsidR="00102250" w:rsidRDefault="00102250" w:rsidP="00102250">
            <w:pPr>
              <w:pStyle w:val="Default"/>
              <w:rPr>
                <w:color w:val="auto"/>
                <w:sz w:val="18"/>
                <w:szCs w:val="18"/>
              </w:rPr>
            </w:pPr>
            <w:r>
              <w:rPr>
                <w:color w:val="auto"/>
                <w:sz w:val="18"/>
                <w:szCs w:val="18"/>
              </w:rPr>
              <w:t>Third Issue</w:t>
            </w:r>
          </w:p>
        </w:tc>
        <w:tc>
          <w:tcPr>
            <w:tcW w:w="1097" w:type="dxa"/>
            <w:tcBorders>
              <w:top w:val="single" w:sz="4" w:space="0" w:color="auto"/>
              <w:left w:val="single" w:sz="4" w:space="0" w:color="auto"/>
              <w:bottom w:val="single" w:sz="4" w:space="0" w:color="auto"/>
              <w:right w:val="single" w:sz="4" w:space="0" w:color="auto"/>
            </w:tcBorders>
          </w:tcPr>
          <w:p w14:paraId="6A36550E" w14:textId="266EB07B" w:rsidR="00102250" w:rsidRDefault="00102250" w:rsidP="00102250">
            <w:pPr>
              <w:pStyle w:val="Default"/>
              <w:rPr>
                <w:color w:val="auto"/>
                <w:sz w:val="18"/>
                <w:szCs w:val="18"/>
              </w:rPr>
            </w:pPr>
            <w:r>
              <w:rPr>
                <w:color w:val="auto"/>
                <w:sz w:val="18"/>
                <w:szCs w:val="18"/>
              </w:rPr>
              <w:t>Charlotte Lawrence</w:t>
            </w:r>
          </w:p>
        </w:tc>
        <w:tc>
          <w:tcPr>
            <w:tcW w:w="2380" w:type="dxa"/>
            <w:tcBorders>
              <w:top w:val="single" w:sz="4" w:space="0" w:color="auto"/>
              <w:left w:val="single" w:sz="4" w:space="0" w:color="auto"/>
              <w:bottom w:val="single" w:sz="4" w:space="0" w:color="auto"/>
              <w:right w:val="single" w:sz="4" w:space="0" w:color="auto"/>
            </w:tcBorders>
          </w:tcPr>
          <w:p w14:paraId="4169EA54" w14:textId="77777777" w:rsidR="00102250" w:rsidRDefault="00102250" w:rsidP="00102250">
            <w:pPr>
              <w:pStyle w:val="Default"/>
              <w:rPr>
                <w:color w:val="auto"/>
                <w:sz w:val="18"/>
                <w:szCs w:val="18"/>
              </w:rPr>
            </w:pPr>
            <w:r>
              <w:rPr>
                <w:color w:val="auto"/>
                <w:sz w:val="18"/>
                <w:szCs w:val="18"/>
              </w:rPr>
              <w:t>Quality Assurance  Committee/Academic Board</w:t>
            </w:r>
          </w:p>
          <w:p w14:paraId="174F761B" w14:textId="77777777" w:rsidR="00102250" w:rsidRDefault="00102250" w:rsidP="00102250">
            <w:pPr>
              <w:pStyle w:val="Default"/>
              <w:rPr>
                <w:color w:val="auto"/>
                <w:sz w:val="18"/>
                <w:szCs w:val="18"/>
              </w:rPr>
            </w:pPr>
            <w:r>
              <w:rPr>
                <w:color w:val="auto"/>
                <w:sz w:val="18"/>
                <w:szCs w:val="18"/>
              </w:rPr>
              <w:t>19 May 2021</w:t>
            </w:r>
          </w:p>
        </w:tc>
        <w:tc>
          <w:tcPr>
            <w:tcW w:w="1246" w:type="dxa"/>
            <w:tcBorders>
              <w:top w:val="single" w:sz="4" w:space="0" w:color="auto"/>
              <w:left w:val="single" w:sz="4" w:space="0" w:color="auto"/>
              <w:bottom w:val="single" w:sz="4" w:space="0" w:color="auto"/>
              <w:right w:val="single" w:sz="4" w:space="0" w:color="auto"/>
            </w:tcBorders>
          </w:tcPr>
          <w:p w14:paraId="5E729843" w14:textId="77777777" w:rsidR="00102250" w:rsidRDefault="00102250" w:rsidP="00102250">
            <w:pPr>
              <w:pStyle w:val="Default"/>
              <w:rPr>
                <w:color w:val="auto"/>
                <w:sz w:val="18"/>
                <w:szCs w:val="18"/>
              </w:rPr>
            </w:pPr>
            <w:r>
              <w:rPr>
                <w:color w:val="auto"/>
                <w:sz w:val="18"/>
                <w:szCs w:val="18"/>
              </w:rPr>
              <w:t>June 2022</w:t>
            </w:r>
          </w:p>
        </w:tc>
      </w:tr>
    </w:tbl>
    <w:p w14:paraId="3157EBA7" w14:textId="77777777" w:rsidR="0031157A" w:rsidRPr="009B27BC" w:rsidRDefault="0031157A" w:rsidP="0031157A">
      <w:pPr>
        <w:rPr>
          <w:rFonts w:ascii="Arial" w:hAnsi="Arial" w:cs="Arial"/>
          <w:color w:val="000000"/>
        </w:rPr>
      </w:pPr>
    </w:p>
    <w:p w14:paraId="14F83E63" w14:textId="77777777" w:rsidR="0031157A" w:rsidRPr="009B27BC" w:rsidRDefault="0031157A" w:rsidP="0031157A">
      <w:pPr>
        <w:rPr>
          <w:rFonts w:ascii="Arial" w:hAnsi="Arial" w:cs="Arial"/>
          <w:b/>
          <w:bCs/>
        </w:rPr>
      </w:pPr>
    </w:p>
    <w:p w14:paraId="32D39930" w14:textId="77777777" w:rsidR="00F2041F" w:rsidRDefault="0031157A">
      <w:pPr>
        <w:spacing w:after="160" w:line="259" w:lineRule="auto"/>
        <w:ind w:left="0" w:firstLine="0"/>
      </w:pPr>
      <w:r>
        <w:br w:type="page"/>
      </w:r>
    </w:p>
    <w:p w14:paraId="2AA1FAA2" w14:textId="6E79D9A4" w:rsidR="0097486F" w:rsidRPr="0097486F" w:rsidRDefault="0097486F" w:rsidP="00DD6A25">
      <w:pPr>
        <w:tabs>
          <w:tab w:val="left" w:pos="0"/>
        </w:tabs>
        <w:suppressAutoHyphens/>
        <w:ind w:left="0" w:firstLine="0"/>
        <w:rPr>
          <w:rFonts w:ascii="Arial" w:hAnsi="Arial" w:cs="Arial"/>
          <w:b/>
          <w:bCs/>
          <w:color w:val="000000"/>
        </w:rPr>
      </w:pPr>
      <w:r w:rsidRPr="0097486F">
        <w:rPr>
          <w:rFonts w:ascii="Arial" w:hAnsi="Arial" w:cs="Arial"/>
          <w:b/>
          <w:bCs/>
          <w:color w:val="000000"/>
        </w:rPr>
        <w:lastRenderedPageBreak/>
        <w:t>I</w:t>
      </w:r>
      <w:r>
        <w:rPr>
          <w:rFonts w:ascii="Arial" w:hAnsi="Arial" w:cs="Arial"/>
          <w:b/>
          <w:bCs/>
          <w:color w:val="000000"/>
        </w:rPr>
        <w:t>NTERPRETATION</w:t>
      </w:r>
      <w:r w:rsidRPr="0097486F">
        <w:rPr>
          <w:rFonts w:ascii="Arial" w:hAnsi="Arial" w:cs="Arial"/>
          <w:b/>
          <w:bCs/>
          <w:color w:val="000000"/>
        </w:rPr>
        <w:t xml:space="preserve">: </w:t>
      </w:r>
    </w:p>
    <w:p w14:paraId="0F2BE197" w14:textId="77777777" w:rsidR="0097486F" w:rsidRPr="0097486F" w:rsidRDefault="0097486F" w:rsidP="00DD6A25">
      <w:pPr>
        <w:tabs>
          <w:tab w:val="left" w:pos="0"/>
        </w:tabs>
        <w:suppressAutoHyphens/>
        <w:ind w:left="0" w:firstLine="0"/>
        <w:rPr>
          <w:rFonts w:ascii="Arial" w:hAnsi="Arial" w:cs="Arial"/>
          <w:color w:val="000000"/>
        </w:rPr>
      </w:pPr>
    </w:p>
    <w:p w14:paraId="5897F860" w14:textId="00B02174" w:rsidR="00DD6A25" w:rsidRPr="0097486F" w:rsidRDefault="0097486F" w:rsidP="0097486F">
      <w:pPr>
        <w:tabs>
          <w:tab w:val="left" w:pos="0"/>
        </w:tabs>
        <w:suppressAutoHyphens/>
        <w:ind w:left="720" w:firstLine="0"/>
        <w:rPr>
          <w:rFonts w:ascii="Arial" w:hAnsi="Arial" w:cs="Arial"/>
          <w:color w:val="000000"/>
        </w:rPr>
      </w:pPr>
      <w:r w:rsidRPr="0097486F">
        <w:rPr>
          <w:rFonts w:ascii="Arial" w:hAnsi="Arial" w:cs="Arial"/>
          <w:color w:val="000000"/>
        </w:rPr>
        <w:t>University roles, where stated, should be interpreted as the role or equivalent role for the purposes of the application of the procedure. </w:t>
      </w:r>
    </w:p>
    <w:p w14:paraId="25206F36" w14:textId="77777777" w:rsidR="0097486F" w:rsidRDefault="0097486F" w:rsidP="0097486F">
      <w:pPr>
        <w:tabs>
          <w:tab w:val="left" w:pos="0"/>
        </w:tabs>
        <w:suppressAutoHyphens/>
        <w:ind w:left="720" w:firstLine="0"/>
        <w:rPr>
          <w:rFonts w:ascii="Arial" w:hAnsi="Arial" w:cs="Arial"/>
          <w:b/>
          <w:spacing w:val="-3"/>
          <w:sz w:val="24"/>
        </w:rPr>
      </w:pPr>
    </w:p>
    <w:p w14:paraId="6C2F6796" w14:textId="71A5CBFE" w:rsidR="0097486F" w:rsidRDefault="00F2041F" w:rsidP="0097486F">
      <w:pPr>
        <w:tabs>
          <w:tab w:val="left" w:pos="0"/>
        </w:tabs>
        <w:suppressAutoHyphens/>
        <w:rPr>
          <w:rFonts w:ascii="Arial" w:hAnsi="Arial" w:cs="Arial"/>
          <w:b/>
          <w:spacing w:val="-3"/>
          <w:sz w:val="24"/>
        </w:rPr>
      </w:pPr>
      <w:r>
        <w:rPr>
          <w:rFonts w:ascii="Arial" w:hAnsi="Arial" w:cs="Arial"/>
          <w:b/>
          <w:spacing w:val="-3"/>
          <w:sz w:val="24"/>
        </w:rPr>
        <w:t>S</w:t>
      </w:r>
      <w:r w:rsidR="00295146">
        <w:rPr>
          <w:rFonts w:ascii="Arial" w:hAnsi="Arial" w:cs="Arial"/>
          <w:b/>
          <w:spacing w:val="-3"/>
          <w:sz w:val="24"/>
        </w:rPr>
        <w:t>ECTION ONE</w:t>
      </w:r>
      <w:r w:rsidR="006334FE" w:rsidRPr="007C38DF">
        <w:rPr>
          <w:rFonts w:ascii="Arial" w:hAnsi="Arial" w:cs="Arial"/>
          <w:b/>
          <w:spacing w:val="-3"/>
          <w:sz w:val="24"/>
        </w:rPr>
        <w:t xml:space="preserve">: </w:t>
      </w:r>
      <w:r w:rsidR="00B50F9B">
        <w:rPr>
          <w:rFonts w:ascii="Arial" w:hAnsi="Arial" w:cs="Arial"/>
          <w:b/>
          <w:spacing w:val="-3"/>
          <w:sz w:val="24"/>
        </w:rPr>
        <w:t>INTRODUCTION</w:t>
      </w:r>
    </w:p>
    <w:p w14:paraId="31A3BAC5" w14:textId="77777777" w:rsidR="00B50F9B" w:rsidRDefault="00B50F9B" w:rsidP="008F1746">
      <w:pPr>
        <w:tabs>
          <w:tab w:val="left" w:pos="0"/>
        </w:tabs>
        <w:suppressAutoHyphens/>
        <w:rPr>
          <w:rFonts w:ascii="Arial" w:hAnsi="Arial" w:cs="Arial"/>
          <w:b/>
          <w:spacing w:val="-3"/>
          <w:sz w:val="24"/>
        </w:rPr>
      </w:pPr>
    </w:p>
    <w:p w14:paraId="7140DA2D" w14:textId="77777777" w:rsidR="00B50F9B" w:rsidRDefault="00B50F9B" w:rsidP="00B50F9B">
      <w:pPr>
        <w:ind w:left="720" w:hanging="720"/>
        <w:rPr>
          <w:rFonts w:ascii="Arial" w:hAnsi="Arial" w:cs="Arial"/>
        </w:rPr>
      </w:pPr>
      <w:r>
        <w:rPr>
          <w:rFonts w:ascii="Arial" w:hAnsi="Arial" w:cs="Arial"/>
        </w:rPr>
        <w:t>1.1</w:t>
      </w:r>
      <w:r>
        <w:rPr>
          <w:rFonts w:ascii="Arial" w:hAnsi="Arial" w:cs="Arial"/>
        </w:rPr>
        <w:tab/>
        <w:t>The Student Conduct Procedure should be read in conjunction with the Student Code of Conduct, which details expectations of behaviour.</w:t>
      </w:r>
    </w:p>
    <w:p w14:paraId="5FFEDC8B" w14:textId="77777777" w:rsidR="00B50F9B" w:rsidRDefault="00B50F9B" w:rsidP="00B50F9B">
      <w:pPr>
        <w:ind w:left="720" w:hanging="720"/>
        <w:rPr>
          <w:rFonts w:ascii="Arial" w:hAnsi="Arial" w:cs="Arial"/>
        </w:rPr>
      </w:pPr>
    </w:p>
    <w:p w14:paraId="4F5FA56D" w14:textId="5069C7B6" w:rsidR="00B50F9B" w:rsidRDefault="00306F6F" w:rsidP="00306F6F">
      <w:pPr>
        <w:ind w:left="709" w:hanging="709"/>
        <w:rPr>
          <w:rFonts w:ascii="Arial" w:hAnsi="Arial" w:cs="Arial"/>
        </w:rPr>
      </w:pPr>
      <w:r>
        <w:rPr>
          <w:rFonts w:ascii="Arial" w:hAnsi="Arial" w:cs="Arial"/>
        </w:rPr>
        <w:t>1.2</w:t>
      </w:r>
      <w:r>
        <w:rPr>
          <w:rFonts w:ascii="Arial" w:hAnsi="Arial" w:cs="Arial"/>
        </w:rPr>
        <w:tab/>
      </w:r>
      <w:r w:rsidR="00B50F9B" w:rsidRPr="00306F6F">
        <w:rPr>
          <w:rFonts w:ascii="Arial" w:hAnsi="Arial" w:cs="Arial"/>
        </w:rPr>
        <w:t xml:space="preserve">Student conduct matters for students enrolled on a course leading to professional registration and/or a license to practise in a professional context will be dealt with under the University’s Fitness to Practise </w:t>
      </w:r>
      <w:r w:rsidR="00A953C2" w:rsidRPr="00306F6F">
        <w:rPr>
          <w:rFonts w:ascii="Arial" w:hAnsi="Arial" w:cs="Arial"/>
        </w:rPr>
        <w:t>Procedure</w:t>
      </w:r>
      <w:r w:rsidR="00B50F9B" w:rsidRPr="00306F6F">
        <w:rPr>
          <w:rFonts w:ascii="Arial" w:hAnsi="Arial" w:cs="Arial"/>
        </w:rPr>
        <w:t>.</w:t>
      </w:r>
    </w:p>
    <w:p w14:paraId="051F6D22" w14:textId="77777777" w:rsidR="0065143D" w:rsidRDefault="0065143D" w:rsidP="00306F6F">
      <w:pPr>
        <w:ind w:left="709" w:hanging="709"/>
        <w:rPr>
          <w:rFonts w:ascii="Arial" w:hAnsi="Arial" w:cs="Arial"/>
        </w:rPr>
      </w:pPr>
    </w:p>
    <w:p w14:paraId="235A13C7" w14:textId="1E8E9E3F" w:rsidR="00306F6F" w:rsidRDefault="0065143D" w:rsidP="00306F6F">
      <w:pPr>
        <w:ind w:left="709" w:hanging="709"/>
        <w:rPr>
          <w:rFonts w:ascii="Arial" w:hAnsi="Arial" w:cs="Arial"/>
        </w:rPr>
      </w:pPr>
      <w:r>
        <w:rPr>
          <w:rFonts w:ascii="Arial" w:hAnsi="Arial" w:cs="Arial"/>
        </w:rPr>
        <w:t>1.3</w:t>
      </w:r>
      <w:r>
        <w:rPr>
          <w:rFonts w:ascii="Arial" w:hAnsi="Arial" w:cs="Arial"/>
        </w:rPr>
        <w:tab/>
        <w:t>References to ‘apprentice’ throughout this procedure refer to apprentices/Operational Policing students. The Dean of Faculty (or nominee) will decide whether any allegation/ongoing investigation for apprentices on other courses should be reported to the employer.</w:t>
      </w:r>
    </w:p>
    <w:p w14:paraId="60599A52" w14:textId="77777777" w:rsidR="0065143D" w:rsidRDefault="0065143D" w:rsidP="00306F6F">
      <w:pPr>
        <w:ind w:left="709" w:hanging="709"/>
        <w:rPr>
          <w:rFonts w:ascii="Arial" w:hAnsi="Arial" w:cs="Arial"/>
        </w:rPr>
      </w:pPr>
    </w:p>
    <w:p w14:paraId="51B57037" w14:textId="4E079271" w:rsidR="00306F6F" w:rsidRDefault="00306F6F" w:rsidP="00306F6F">
      <w:pPr>
        <w:ind w:left="709" w:hanging="709"/>
        <w:rPr>
          <w:rFonts w:ascii="Arial" w:hAnsi="Arial" w:cs="Arial"/>
        </w:rPr>
      </w:pPr>
      <w:r>
        <w:rPr>
          <w:rFonts w:ascii="Arial" w:hAnsi="Arial" w:cs="Arial"/>
        </w:rPr>
        <w:t>1.</w:t>
      </w:r>
      <w:r w:rsidR="0065143D">
        <w:rPr>
          <w:rFonts w:ascii="Arial" w:hAnsi="Arial" w:cs="Arial"/>
        </w:rPr>
        <w:t>4</w:t>
      </w:r>
      <w:r>
        <w:rPr>
          <w:rFonts w:ascii="Arial" w:hAnsi="Arial" w:cs="Arial"/>
        </w:rPr>
        <w:tab/>
      </w:r>
      <w:r w:rsidR="00E127EA">
        <w:rPr>
          <w:rFonts w:ascii="Arial" w:hAnsi="Arial" w:cs="Arial"/>
        </w:rPr>
        <w:t xml:space="preserve">Breaches of the Student Code of Conduct by </w:t>
      </w:r>
      <w:r>
        <w:rPr>
          <w:rFonts w:ascii="Arial" w:hAnsi="Arial" w:cs="Arial"/>
        </w:rPr>
        <w:t>apprentices</w:t>
      </w:r>
      <w:r w:rsidR="00E62FA6">
        <w:rPr>
          <w:rFonts w:ascii="Arial" w:hAnsi="Arial" w:cs="Arial"/>
        </w:rPr>
        <w:t xml:space="preserve"> o</w:t>
      </w:r>
      <w:r w:rsidR="00AA5F77">
        <w:rPr>
          <w:rFonts w:ascii="Arial" w:hAnsi="Arial" w:cs="Arial"/>
        </w:rPr>
        <w:t>n</w:t>
      </w:r>
      <w:r w:rsidR="00E62FA6">
        <w:rPr>
          <w:rFonts w:ascii="Arial" w:hAnsi="Arial" w:cs="Arial"/>
        </w:rPr>
        <w:t xml:space="preserve"> policing courses</w:t>
      </w:r>
      <w:r w:rsidR="00F06C9B">
        <w:rPr>
          <w:rFonts w:ascii="Arial" w:hAnsi="Arial" w:cs="Arial"/>
        </w:rPr>
        <w:t>/</w:t>
      </w:r>
      <w:r w:rsidR="005369BF">
        <w:rPr>
          <w:rFonts w:ascii="Arial" w:hAnsi="Arial" w:cs="Arial"/>
        </w:rPr>
        <w:t>O</w:t>
      </w:r>
      <w:r w:rsidR="00F06C9B">
        <w:rPr>
          <w:rFonts w:ascii="Arial" w:hAnsi="Arial" w:cs="Arial"/>
        </w:rPr>
        <w:t xml:space="preserve">perational </w:t>
      </w:r>
      <w:r w:rsidR="005369BF">
        <w:rPr>
          <w:rFonts w:ascii="Arial" w:hAnsi="Arial" w:cs="Arial"/>
        </w:rPr>
        <w:t>P</w:t>
      </w:r>
      <w:r w:rsidR="00F06C9B">
        <w:rPr>
          <w:rFonts w:ascii="Arial" w:hAnsi="Arial" w:cs="Arial"/>
        </w:rPr>
        <w:t>olicing students</w:t>
      </w:r>
      <w:r>
        <w:rPr>
          <w:rFonts w:ascii="Arial" w:hAnsi="Arial" w:cs="Arial"/>
        </w:rPr>
        <w:t xml:space="preserve"> will be reported </w:t>
      </w:r>
      <w:r w:rsidR="004B1752">
        <w:rPr>
          <w:rFonts w:ascii="Arial" w:hAnsi="Arial" w:cs="Arial"/>
        </w:rPr>
        <w:t>to the apprentice</w:t>
      </w:r>
      <w:r w:rsidR="00F56ADE">
        <w:rPr>
          <w:rFonts w:ascii="Arial" w:hAnsi="Arial" w:cs="Arial"/>
        </w:rPr>
        <w:t>/Operational Policing student</w:t>
      </w:r>
      <w:r w:rsidR="004B1752">
        <w:rPr>
          <w:rFonts w:ascii="Arial" w:hAnsi="Arial" w:cs="Arial"/>
        </w:rPr>
        <w:t xml:space="preserve">’s employer by </w:t>
      </w:r>
      <w:r>
        <w:rPr>
          <w:rFonts w:ascii="Arial" w:hAnsi="Arial" w:cs="Arial"/>
        </w:rPr>
        <w:t xml:space="preserve">the </w:t>
      </w:r>
      <w:r w:rsidR="0090603D">
        <w:rPr>
          <w:rFonts w:ascii="Arial" w:hAnsi="Arial" w:cs="Arial"/>
        </w:rPr>
        <w:t>Dean of Faculty (or nominee)</w:t>
      </w:r>
      <w:r w:rsidR="00492B46" w:rsidRPr="00492B46">
        <w:rPr>
          <w:rFonts w:ascii="Arial" w:hAnsi="Arial" w:cs="Arial"/>
          <w:spacing w:val="-3"/>
        </w:rPr>
        <w:t>.</w:t>
      </w:r>
      <w:r w:rsidR="002E75EA">
        <w:rPr>
          <w:rFonts w:ascii="Arial" w:hAnsi="Arial" w:cs="Arial"/>
          <w:spacing w:val="-3"/>
        </w:rPr>
        <w:t xml:space="preserve"> </w:t>
      </w:r>
      <w:r>
        <w:rPr>
          <w:rFonts w:ascii="Arial" w:hAnsi="Arial" w:cs="Arial"/>
        </w:rPr>
        <w:t>The procedures of the relevant p</w:t>
      </w:r>
      <w:r w:rsidR="00492B46">
        <w:rPr>
          <w:rFonts w:ascii="Arial" w:hAnsi="Arial" w:cs="Arial"/>
        </w:rPr>
        <w:t xml:space="preserve">olice force will take primacy. </w:t>
      </w:r>
      <w:r>
        <w:rPr>
          <w:rFonts w:ascii="Arial" w:hAnsi="Arial" w:cs="Arial"/>
        </w:rPr>
        <w:t>No investigation under the University’s Student Conduct Procedure will take place until the outcome of the police investigation is known.</w:t>
      </w:r>
      <w:r w:rsidR="00E62FA6">
        <w:rPr>
          <w:rFonts w:ascii="Arial" w:hAnsi="Arial" w:cs="Arial"/>
        </w:rPr>
        <w:t xml:space="preserve"> </w:t>
      </w:r>
    </w:p>
    <w:p w14:paraId="389ECD4A" w14:textId="77777777" w:rsidR="00E8228A" w:rsidRDefault="00E8228A" w:rsidP="00306F6F">
      <w:pPr>
        <w:ind w:left="709" w:hanging="709"/>
        <w:rPr>
          <w:rFonts w:ascii="Arial" w:hAnsi="Arial" w:cs="Arial"/>
        </w:rPr>
      </w:pPr>
    </w:p>
    <w:p w14:paraId="3F366B85" w14:textId="77777777" w:rsidR="00DD1472" w:rsidRDefault="00DD1472" w:rsidP="008F1746">
      <w:pPr>
        <w:tabs>
          <w:tab w:val="left" w:pos="0"/>
        </w:tabs>
        <w:suppressAutoHyphens/>
        <w:rPr>
          <w:rFonts w:ascii="Arial" w:hAnsi="Arial" w:cs="Arial"/>
          <w:b/>
          <w:spacing w:val="-3"/>
          <w:sz w:val="24"/>
        </w:rPr>
      </w:pPr>
    </w:p>
    <w:p w14:paraId="25C7ACC7" w14:textId="77777777" w:rsidR="008F1746" w:rsidRPr="007C38DF" w:rsidRDefault="00295146" w:rsidP="008F1746">
      <w:pPr>
        <w:tabs>
          <w:tab w:val="left" w:pos="0"/>
        </w:tabs>
        <w:suppressAutoHyphens/>
        <w:rPr>
          <w:rFonts w:ascii="Arial" w:hAnsi="Arial" w:cs="Arial"/>
          <w:spacing w:val="-3"/>
          <w:sz w:val="24"/>
        </w:rPr>
      </w:pPr>
      <w:r>
        <w:rPr>
          <w:rFonts w:ascii="Arial" w:hAnsi="Arial" w:cs="Arial"/>
          <w:b/>
          <w:spacing w:val="-3"/>
          <w:sz w:val="24"/>
        </w:rPr>
        <w:t>SECTION TWO</w:t>
      </w:r>
      <w:r w:rsidR="00B50F9B">
        <w:rPr>
          <w:rFonts w:ascii="Arial" w:hAnsi="Arial" w:cs="Arial"/>
          <w:b/>
          <w:spacing w:val="-3"/>
          <w:sz w:val="24"/>
        </w:rPr>
        <w:t xml:space="preserve">: </w:t>
      </w:r>
      <w:r w:rsidR="006334FE" w:rsidRPr="007C38DF">
        <w:rPr>
          <w:rFonts w:ascii="Arial" w:hAnsi="Arial" w:cs="Arial"/>
          <w:b/>
          <w:spacing w:val="-3"/>
          <w:sz w:val="24"/>
        </w:rPr>
        <w:t xml:space="preserve">GENERAL PRINCIPLES                           </w:t>
      </w:r>
    </w:p>
    <w:p w14:paraId="783C1180" w14:textId="77777777" w:rsidR="008F1746" w:rsidRPr="0028113D" w:rsidRDefault="008F1746" w:rsidP="008F1746">
      <w:pPr>
        <w:tabs>
          <w:tab w:val="left" w:pos="0"/>
        </w:tabs>
        <w:suppressAutoHyphens/>
        <w:rPr>
          <w:rFonts w:ascii="Arial" w:hAnsi="Arial" w:cs="Arial"/>
          <w:spacing w:val="-3"/>
        </w:rPr>
      </w:pPr>
    </w:p>
    <w:p w14:paraId="33785915" w14:textId="598DC458" w:rsidR="00967608" w:rsidRDefault="00DD1472" w:rsidP="008F1746">
      <w:pPr>
        <w:pStyle w:val="BodyTextIndent2"/>
        <w:tabs>
          <w:tab w:val="left" w:pos="0"/>
        </w:tabs>
        <w:spacing w:after="0" w:line="240" w:lineRule="auto"/>
        <w:ind w:left="720" w:hanging="720"/>
        <w:rPr>
          <w:rFonts w:ascii="Arial" w:hAnsi="Arial" w:cs="Arial"/>
        </w:rPr>
      </w:pPr>
      <w:r>
        <w:rPr>
          <w:rFonts w:ascii="Arial" w:hAnsi="Arial" w:cs="Arial"/>
        </w:rPr>
        <w:t>2.1</w:t>
      </w:r>
      <w:r w:rsidR="00967608">
        <w:rPr>
          <w:rFonts w:ascii="Arial" w:hAnsi="Arial" w:cs="Arial"/>
        </w:rPr>
        <w:tab/>
        <w:t xml:space="preserve">The University has a responsibility to provide an environment that is safe, respectful and tolerant. Consequently, it is expected that students, their representatives and staff members act reasonably and fairly towards each other and treat the process with respect.  </w:t>
      </w:r>
    </w:p>
    <w:p w14:paraId="2EB23C50" w14:textId="77777777" w:rsidR="004A4940" w:rsidRDefault="004A4940" w:rsidP="008F1746">
      <w:pPr>
        <w:pStyle w:val="BodyTextIndent2"/>
        <w:tabs>
          <w:tab w:val="left" w:pos="0"/>
        </w:tabs>
        <w:spacing w:after="0" w:line="240" w:lineRule="auto"/>
        <w:ind w:left="720" w:hanging="720"/>
        <w:rPr>
          <w:rFonts w:ascii="Arial" w:hAnsi="Arial" w:cs="Arial"/>
        </w:rPr>
      </w:pPr>
    </w:p>
    <w:p w14:paraId="7E36349B" w14:textId="50AE9AC5" w:rsidR="004A4940" w:rsidRDefault="004A4940" w:rsidP="002B5969">
      <w:pPr>
        <w:ind w:left="709" w:hanging="709"/>
        <w:rPr>
          <w:rFonts w:ascii="Arial" w:hAnsi="Arial" w:cs="Arial"/>
        </w:rPr>
      </w:pPr>
      <w:r>
        <w:rPr>
          <w:rFonts w:ascii="Arial" w:hAnsi="Arial" w:cs="Arial"/>
          <w:color w:val="000000"/>
        </w:rPr>
        <w:t>2.2</w:t>
      </w:r>
      <w:r>
        <w:rPr>
          <w:rFonts w:ascii="Arial" w:hAnsi="Arial" w:cs="Arial"/>
        </w:rPr>
        <w:tab/>
      </w:r>
      <w:r w:rsidRPr="008F1746">
        <w:rPr>
          <w:rFonts w:ascii="Arial" w:hAnsi="Arial" w:cs="Arial"/>
        </w:rPr>
        <w:t>The outcome of any disciplinary or review hearing will be determined on the balance of probabilities</w:t>
      </w:r>
      <w:r>
        <w:rPr>
          <w:rStyle w:val="FootnoteReference"/>
          <w:rFonts w:ascii="Arial" w:hAnsi="Arial" w:cs="Arial"/>
        </w:rPr>
        <w:footnoteReference w:id="1"/>
      </w:r>
      <w:r w:rsidRPr="008F1746">
        <w:rPr>
          <w:rFonts w:ascii="Arial" w:hAnsi="Arial" w:cs="Arial"/>
        </w:rPr>
        <w:t xml:space="preserve">, according to </w:t>
      </w:r>
      <w:r>
        <w:rPr>
          <w:rFonts w:ascii="Arial" w:hAnsi="Arial" w:cs="Arial"/>
        </w:rPr>
        <w:t>reasonable belief that the allegation is more likely to be true than not</w:t>
      </w:r>
      <w:r w:rsidRPr="008F1746">
        <w:rPr>
          <w:rFonts w:ascii="Arial" w:hAnsi="Arial" w:cs="Arial"/>
        </w:rPr>
        <w:t>.</w:t>
      </w:r>
      <w:r w:rsidR="00BC2758">
        <w:rPr>
          <w:rFonts w:ascii="Arial" w:hAnsi="Arial" w:cs="Arial"/>
        </w:rPr>
        <w:t xml:space="preserve">  </w:t>
      </w:r>
      <w:r w:rsidR="00BC2758">
        <w:rPr>
          <w:rFonts w:ascii="Arial" w:hAnsi="Arial" w:cs="Arial"/>
          <w:spacing w:val="-3"/>
        </w:rPr>
        <w:t xml:space="preserve">The burden of proof determines whose responsibility it is to prove an issue. In relation to student conduct allegations, the burden of proof rests with the University.  </w:t>
      </w:r>
    </w:p>
    <w:p w14:paraId="2AFE3E97" w14:textId="77777777" w:rsidR="00A012D1" w:rsidRDefault="00A012D1" w:rsidP="008F1746">
      <w:pPr>
        <w:pStyle w:val="BodyTextIndent2"/>
        <w:tabs>
          <w:tab w:val="left" w:pos="0"/>
        </w:tabs>
        <w:spacing w:after="0" w:line="240" w:lineRule="auto"/>
        <w:ind w:left="720" w:hanging="720"/>
        <w:rPr>
          <w:rFonts w:ascii="Arial" w:hAnsi="Arial" w:cs="Arial"/>
        </w:rPr>
      </w:pPr>
    </w:p>
    <w:p w14:paraId="5259F668" w14:textId="02404F24" w:rsidR="004A4940" w:rsidRDefault="004A4940" w:rsidP="004A4940">
      <w:pPr>
        <w:ind w:left="709" w:hanging="709"/>
        <w:rPr>
          <w:rFonts w:ascii="Arial" w:hAnsi="Arial" w:cs="Arial"/>
          <w:color w:val="000000"/>
        </w:rPr>
      </w:pPr>
      <w:r>
        <w:rPr>
          <w:rFonts w:ascii="Arial" w:hAnsi="Arial" w:cs="Arial"/>
          <w:color w:val="000000"/>
        </w:rPr>
        <w:t>2.3</w:t>
      </w:r>
      <w:r w:rsidRPr="00927EB0">
        <w:rPr>
          <w:rFonts w:ascii="Arial" w:hAnsi="Arial" w:cs="Arial"/>
          <w:color w:val="000000"/>
        </w:rPr>
        <w:tab/>
        <w:t xml:space="preserve">In implementing </w:t>
      </w:r>
      <w:r w:rsidR="00B44F6B">
        <w:rPr>
          <w:rFonts w:ascii="Arial" w:hAnsi="Arial" w:cs="Arial"/>
          <w:color w:val="000000"/>
        </w:rPr>
        <w:t>this</w:t>
      </w:r>
      <w:r w:rsidRPr="00927EB0">
        <w:rPr>
          <w:rFonts w:ascii="Arial" w:hAnsi="Arial" w:cs="Arial"/>
          <w:color w:val="000000"/>
        </w:rPr>
        <w:t xml:space="preserve"> Procedure, the University will ensure that </w:t>
      </w:r>
      <w:r w:rsidR="00AA34D8">
        <w:rPr>
          <w:rFonts w:ascii="Arial" w:hAnsi="Arial" w:cs="Arial"/>
          <w:color w:val="000000"/>
        </w:rPr>
        <w:t>the Responding S</w:t>
      </w:r>
      <w:r w:rsidRPr="00927EB0">
        <w:rPr>
          <w:rFonts w:ascii="Arial" w:hAnsi="Arial" w:cs="Arial"/>
          <w:color w:val="000000"/>
        </w:rPr>
        <w:t xml:space="preserve">tudent </w:t>
      </w:r>
      <w:r w:rsidR="00AA34D8">
        <w:rPr>
          <w:rFonts w:ascii="Arial" w:hAnsi="Arial" w:cs="Arial"/>
          <w:color w:val="000000"/>
        </w:rPr>
        <w:t>is</w:t>
      </w:r>
      <w:r w:rsidRPr="00927EB0">
        <w:rPr>
          <w:rFonts w:ascii="Arial" w:hAnsi="Arial" w:cs="Arial"/>
          <w:color w:val="000000"/>
        </w:rPr>
        <w:t xml:space="preserve"> informed of the case </w:t>
      </w:r>
      <w:r>
        <w:rPr>
          <w:rFonts w:ascii="Arial" w:hAnsi="Arial" w:cs="Arial"/>
          <w:color w:val="000000"/>
        </w:rPr>
        <w:t xml:space="preserve">against them and </w:t>
      </w:r>
      <w:r w:rsidRPr="00927EB0">
        <w:rPr>
          <w:rFonts w:ascii="Arial" w:hAnsi="Arial" w:cs="Arial"/>
          <w:color w:val="000000"/>
        </w:rPr>
        <w:t>given a proper opportunity to reply to that case before any decision is made.</w:t>
      </w:r>
    </w:p>
    <w:p w14:paraId="5E722972" w14:textId="77777777" w:rsidR="004A4940" w:rsidRDefault="004A4940" w:rsidP="004A4940">
      <w:pPr>
        <w:ind w:left="709" w:hanging="709"/>
        <w:rPr>
          <w:rFonts w:ascii="Arial" w:hAnsi="Arial" w:cs="Arial"/>
          <w:color w:val="000000"/>
        </w:rPr>
      </w:pPr>
    </w:p>
    <w:p w14:paraId="76B3F707" w14:textId="4D8195AE" w:rsidR="00AA130B" w:rsidRDefault="00AA130B" w:rsidP="00AA130B">
      <w:pPr>
        <w:suppressAutoHyphens/>
        <w:ind w:left="720" w:hanging="720"/>
        <w:rPr>
          <w:rFonts w:ascii="Arial" w:hAnsi="Arial" w:cs="Arial"/>
          <w:spacing w:val="-3"/>
        </w:rPr>
      </w:pPr>
      <w:r>
        <w:rPr>
          <w:rFonts w:ascii="Arial" w:hAnsi="Arial" w:cs="Arial"/>
        </w:rPr>
        <w:t>2.</w:t>
      </w:r>
      <w:r w:rsidR="004A4940">
        <w:rPr>
          <w:rFonts w:ascii="Arial" w:hAnsi="Arial" w:cs="Arial"/>
        </w:rPr>
        <w:t>4</w:t>
      </w:r>
      <w:r w:rsidRPr="003F5733">
        <w:rPr>
          <w:rFonts w:ascii="Arial" w:hAnsi="Arial" w:cs="Arial"/>
        </w:rPr>
        <w:tab/>
      </w:r>
      <w:r w:rsidRPr="003F5733">
        <w:rPr>
          <w:rFonts w:ascii="Arial" w:hAnsi="Arial" w:cs="Arial"/>
          <w:spacing w:val="-3"/>
        </w:rPr>
        <w:t xml:space="preserve">If the </w:t>
      </w:r>
      <w:r w:rsidR="00FF1F98">
        <w:rPr>
          <w:rFonts w:ascii="Arial" w:hAnsi="Arial" w:cs="Arial"/>
          <w:spacing w:val="-3"/>
        </w:rPr>
        <w:t>Reporting Party</w:t>
      </w:r>
      <w:r w:rsidRPr="003F5733">
        <w:rPr>
          <w:rFonts w:ascii="Arial" w:hAnsi="Arial" w:cs="Arial"/>
          <w:spacing w:val="-3"/>
        </w:rPr>
        <w:t xml:space="preserve"> or any witnesses</w:t>
      </w:r>
      <w:r>
        <w:rPr>
          <w:rFonts w:ascii="Arial" w:hAnsi="Arial" w:cs="Arial"/>
          <w:spacing w:val="-3"/>
        </w:rPr>
        <w:t xml:space="preserve"> (who are students of the University)</w:t>
      </w:r>
      <w:r w:rsidRPr="003F5733">
        <w:rPr>
          <w:rFonts w:ascii="Arial" w:hAnsi="Arial" w:cs="Arial"/>
          <w:spacing w:val="-3"/>
        </w:rPr>
        <w:t xml:space="preserve"> </w:t>
      </w:r>
      <w:r>
        <w:rPr>
          <w:rFonts w:ascii="Arial" w:hAnsi="Arial" w:cs="Arial"/>
          <w:spacing w:val="-3"/>
        </w:rPr>
        <w:t xml:space="preserve">are </w:t>
      </w:r>
      <w:r w:rsidRPr="003F5733">
        <w:rPr>
          <w:rFonts w:ascii="Arial" w:hAnsi="Arial" w:cs="Arial"/>
          <w:spacing w:val="-3"/>
        </w:rPr>
        <w:t xml:space="preserve">dissatisfied with the </w:t>
      </w:r>
      <w:r>
        <w:rPr>
          <w:rFonts w:ascii="Arial" w:hAnsi="Arial" w:cs="Arial"/>
          <w:spacing w:val="-3"/>
        </w:rPr>
        <w:t xml:space="preserve">way in which the Procedure has been handled, </w:t>
      </w:r>
      <w:r w:rsidRPr="003F5733">
        <w:rPr>
          <w:rFonts w:ascii="Arial" w:hAnsi="Arial" w:cs="Arial"/>
          <w:spacing w:val="-3"/>
        </w:rPr>
        <w:t>the</w:t>
      </w:r>
      <w:r w:rsidR="002026EB">
        <w:rPr>
          <w:rFonts w:ascii="Arial" w:hAnsi="Arial" w:cs="Arial"/>
          <w:spacing w:val="-3"/>
        </w:rPr>
        <w:t xml:space="preserve">y may be able </w:t>
      </w:r>
      <w:r>
        <w:rPr>
          <w:rFonts w:ascii="Arial" w:hAnsi="Arial" w:cs="Arial"/>
          <w:spacing w:val="-3"/>
        </w:rPr>
        <w:t>to submit a complaint using</w:t>
      </w:r>
      <w:r w:rsidRPr="003F5733">
        <w:rPr>
          <w:rFonts w:ascii="Arial" w:hAnsi="Arial" w:cs="Arial"/>
          <w:spacing w:val="-3"/>
        </w:rPr>
        <w:t xml:space="preserve"> the Student Complaints Procedure.</w:t>
      </w:r>
    </w:p>
    <w:p w14:paraId="7118AF04" w14:textId="77777777" w:rsidR="00AA130B" w:rsidRDefault="00AA130B" w:rsidP="00AA130B">
      <w:pPr>
        <w:suppressAutoHyphens/>
        <w:ind w:left="709" w:hanging="709"/>
        <w:rPr>
          <w:rFonts w:ascii="Arial" w:hAnsi="Arial" w:cs="Arial"/>
          <w:spacing w:val="-3"/>
        </w:rPr>
      </w:pPr>
    </w:p>
    <w:p w14:paraId="351B7265" w14:textId="132A6660" w:rsidR="004A4940" w:rsidRDefault="004A4940" w:rsidP="004A4940">
      <w:pPr>
        <w:tabs>
          <w:tab w:val="left" w:pos="0"/>
        </w:tabs>
        <w:suppressAutoHyphens/>
        <w:ind w:left="720" w:hanging="720"/>
        <w:rPr>
          <w:rFonts w:ascii="Arial" w:hAnsi="Arial" w:cs="Arial"/>
          <w:spacing w:val="-3"/>
        </w:rPr>
      </w:pPr>
      <w:r>
        <w:rPr>
          <w:rFonts w:ascii="Arial" w:hAnsi="Arial" w:cs="Arial"/>
          <w:spacing w:val="-3"/>
        </w:rPr>
        <w:t>2.5</w:t>
      </w:r>
      <w:r>
        <w:rPr>
          <w:rFonts w:ascii="Arial" w:hAnsi="Arial" w:cs="Arial"/>
          <w:spacing w:val="-3"/>
        </w:rPr>
        <w:tab/>
      </w:r>
      <w:r w:rsidRPr="0028113D">
        <w:rPr>
          <w:rFonts w:ascii="Arial" w:hAnsi="Arial" w:cs="Arial"/>
          <w:spacing w:val="-3"/>
        </w:rPr>
        <w:t>Students may</w:t>
      </w:r>
      <w:r>
        <w:rPr>
          <w:rFonts w:ascii="Arial" w:hAnsi="Arial" w:cs="Arial"/>
          <w:spacing w:val="-3"/>
        </w:rPr>
        <w:t xml:space="preserve"> </w:t>
      </w:r>
      <w:r w:rsidRPr="0028113D">
        <w:rPr>
          <w:rFonts w:ascii="Arial" w:hAnsi="Arial" w:cs="Arial"/>
          <w:spacing w:val="-3"/>
        </w:rPr>
        <w:t>on oc</w:t>
      </w:r>
      <w:r>
        <w:rPr>
          <w:rFonts w:ascii="Arial" w:hAnsi="Arial" w:cs="Arial"/>
          <w:spacing w:val="-3"/>
        </w:rPr>
        <w:t xml:space="preserve">casion believe that they have </w:t>
      </w:r>
      <w:r w:rsidRPr="0028113D">
        <w:rPr>
          <w:rFonts w:ascii="Arial" w:hAnsi="Arial" w:cs="Arial"/>
          <w:spacing w:val="-3"/>
        </w:rPr>
        <w:t>cause to complain about the behaviour of another student towards them</w:t>
      </w:r>
      <w:r>
        <w:rPr>
          <w:rFonts w:ascii="Arial" w:hAnsi="Arial" w:cs="Arial"/>
          <w:spacing w:val="-3"/>
        </w:rPr>
        <w:t>,</w:t>
      </w:r>
      <w:r w:rsidRPr="0028113D">
        <w:rPr>
          <w:rFonts w:ascii="Arial" w:hAnsi="Arial" w:cs="Arial"/>
          <w:spacing w:val="-3"/>
        </w:rPr>
        <w:t xml:space="preserve"> which has affected them personally.  </w:t>
      </w:r>
      <w:r w:rsidRPr="0028113D">
        <w:rPr>
          <w:rFonts w:ascii="Arial" w:hAnsi="Arial" w:cs="Arial"/>
          <w:spacing w:val="-3"/>
        </w:rPr>
        <w:lastRenderedPageBreak/>
        <w:t xml:space="preserve">Where </w:t>
      </w:r>
      <w:r w:rsidRPr="009B27BC">
        <w:rPr>
          <w:rFonts w:ascii="Arial" w:hAnsi="Arial" w:cs="Arial"/>
          <w:spacing w:val="-3"/>
        </w:rPr>
        <w:t xml:space="preserve">the issues concerned have no bearing on University activities, they will not be dealt with under </w:t>
      </w:r>
      <w:r>
        <w:rPr>
          <w:rFonts w:ascii="Arial" w:hAnsi="Arial" w:cs="Arial"/>
          <w:spacing w:val="-3"/>
        </w:rPr>
        <w:t>this Procedure.</w:t>
      </w:r>
    </w:p>
    <w:p w14:paraId="7B77B1C8" w14:textId="77777777" w:rsidR="004A4940" w:rsidRDefault="004A4940" w:rsidP="004A4940">
      <w:pPr>
        <w:tabs>
          <w:tab w:val="left" w:pos="0"/>
        </w:tabs>
        <w:suppressAutoHyphens/>
        <w:ind w:left="720" w:hanging="720"/>
        <w:rPr>
          <w:rFonts w:ascii="Arial" w:hAnsi="Arial" w:cs="Arial"/>
          <w:spacing w:val="-3"/>
        </w:rPr>
      </w:pPr>
    </w:p>
    <w:p w14:paraId="42AC66D2" w14:textId="629C8D3C" w:rsidR="00DF7A5F" w:rsidRDefault="00AA130B" w:rsidP="00AA130B">
      <w:pPr>
        <w:ind w:left="720" w:hanging="720"/>
        <w:rPr>
          <w:rFonts w:ascii="Arial" w:hAnsi="Arial" w:cs="Arial"/>
          <w:iCs/>
        </w:rPr>
      </w:pPr>
      <w:r>
        <w:rPr>
          <w:rFonts w:ascii="Arial" w:hAnsi="Arial" w:cs="Arial"/>
          <w:iCs/>
        </w:rPr>
        <w:t>2.</w:t>
      </w:r>
      <w:r w:rsidR="004A4940">
        <w:rPr>
          <w:rFonts w:ascii="Arial" w:hAnsi="Arial" w:cs="Arial"/>
          <w:iCs/>
        </w:rPr>
        <w:t>6</w:t>
      </w:r>
      <w:r>
        <w:rPr>
          <w:rFonts w:ascii="Arial" w:hAnsi="Arial" w:cs="Arial"/>
          <w:iCs/>
        </w:rPr>
        <w:tab/>
        <w:t xml:space="preserve">The University </w:t>
      </w:r>
      <w:r w:rsidRPr="00AC6E79">
        <w:rPr>
          <w:rFonts w:ascii="Arial" w:hAnsi="Arial" w:cs="Arial"/>
          <w:iCs/>
        </w:rPr>
        <w:t>recognises that with advances in modern technology, it is easie</w:t>
      </w:r>
      <w:r>
        <w:rPr>
          <w:rFonts w:ascii="Arial" w:hAnsi="Arial" w:cs="Arial"/>
          <w:iCs/>
        </w:rPr>
        <w:t xml:space="preserve">r to make covert recordings </w:t>
      </w:r>
      <w:proofErr w:type="spellStart"/>
      <w:r>
        <w:rPr>
          <w:rFonts w:ascii="Arial" w:hAnsi="Arial" w:cs="Arial"/>
          <w:iCs/>
        </w:rPr>
        <w:t>ie</w:t>
      </w:r>
      <w:proofErr w:type="spellEnd"/>
      <w:r>
        <w:rPr>
          <w:rFonts w:ascii="Arial" w:hAnsi="Arial" w:cs="Arial"/>
          <w:iCs/>
        </w:rPr>
        <w:t>,</w:t>
      </w:r>
      <w:r w:rsidRPr="00AC6E79">
        <w:rPr>
          <w:rFonts w:ascii="Arial" w:hAnsi="Arial" w:cs="Arial"/>
          <w:iCs/>
        </w:rPr>
        <w:t xml:space="preserve"> recordings of meetings or conversations made without t</w:t>
      </w:r>
      <w:r w:rsidR="00EB60D9">
        <w:rPr>
          <w:rFonts w:ascii="Arial" w:hAnsi="Arial" w:cs="Arial"/>
          <w:iCs/>
        </w:rPr>
        <w:t xml:space="preserve">he consent of the participants. </w:t>
      </w:r>
      <w:r w:rsidRPr="00AC6E79">
        <w:rPr>
          <w:rFonts w:ascii="Arial" w:hAnsi="Arial" w:cs="Arial"/>
          <w:iCs/>
        </w:rPr>
        <w:t>Where recordings are made of telephone calls, this activity is likely to be in breach of the Regulation of Investigatory Powers Act</w:t>
      </w:r>
      <w:r w:rsidR="0031337D">
        <w:rPr>
          <w:rFonts w:ascii="Arial" w:hAnsi="Arial" w:cs="Arial"/>
          <w:iCs/>
        </w:rPr>
        <w:t xml:space="preserve"> 2000/Investigatory Powers Act 2016 (as appropriate)</w:t>
      </w:r>
      <w:r w:rsidRPr="00AC6E79">
        <w:rPr>
          <w:rFonts w:ascii="Arial" w:hAnsi="Arial" w:cs="Arial"/>
          <w:iCs/>
        </w:rPr>
        <w:t>. In the case of recordings of face-to-face meetings, the material gained is likely to be held in breach of th</w:t>
      </w:r>
      <w:r w:rsidR="0031337D">
        <w:rPr>
          <w:rFonts w:ascii="Arial" w:hAnsi="Arial" w:cs="Arial"/>
          <w:iCs/>
        </w:rPr>
        <w:t>e participant’s Article 8 right (to private and family life)</w:t>
      </w:r>
      <w:r w:rsidRPr="00AC6E79">
        <w:rPr>
          <w:rFonts w:ascii="Arial" w:hAnsi="Arial" w:cs="Arial"/>
          <w:iCs/>
        </w:rPr>
        <w:t xml:space="preserve"> under the Human Rights Act and the</w:t>
      </w:r>
      <w:r>
        <w:rPr>
          <w:rFonts w:ascii="Arial" w:hAnsi="Arial" w:cs="Arial"/>
          <w:iCs/>
        </w:rPr>
        <w:t xml:space="preserve"> UK’s data protection regulations.</w:t>
      </w:r>
      <w:r w:rsidRPr="00AC6E79">
        <w:rPr>
          <w:rFonts w:ascii="Arial" w:hAnsi="Arial" w:cs="Arial"/>
          <w:iCs/>
        </w:rPr>
        <w:t xml:space="preserve">  </w:t>
      </w:r>
    </w:p>
    <w:p w14:paraId="2AE318BB" w14:textId="77777777" w:rsidR="00DF7A5F" w:rsidRDefault="00DF7A5F" w:rsidP="00AA130B">
      <w:pPr>
        <w:ind w:left="720" w:hanging="720"/>
        <w:rPr>
          <w:rFonts w:ascii="Arial" w:hAnsi="Arial" w:cs="Arial"/>
          <w:iCs/>
        </w:rPr>
      </w:pPr>
    </w:p>
    <w:p w14:paraId="540034F4" w14:textId="77777777" w:rsidR="00DF7A5F" w:rsidRDefault="00DF7A5F" w:rsidP="00DF7A5F">
      <w:pPr>
        <w:ind w:left="720" w:hanging="720"/>
        <w:rPr>
          <w:rFonts w:ascii="Arial" w:hAnsi="Arial" w:cs="Arial"/>
          <w:iCs/>
        </w:rPr>
      </w:pPr>
      <w:r>
        <w:rPr>
          <w:rFonts w:ascii="Arial" w:hAnsi="Arial" w:cs="Arial"/>
          <w:iCs/>
        </w:rPr>
        <w:tab/>
        <w:t xml:space="preserve">In addition, a recording should only be used for the purpose for which it was made and should not be made available to a third party without the consent of the individual it refers to, unless there is lawful reason to do so.   </w:t>
      </w:r>
    </w:p>
    <w:p w14:paraId="26FC5A2C" w14:textId="77777777" w:rsidR="00DF7A5F" w:rsidRDefault="00DF7A5F" w:rsidP="00DF7A5F">
      <w:pPr>
        <w:ind w:left="720" w:hanging="720"/>
        <w:rPr>
          <w:rFonts w:ascii="Arial" w:hAnsi="Arial" w:cs="Arial"/>
          <w:iCs/>
        </w:rPr>
      </w:pPr>
    </w:p>
    <w:p w14:paraId="3A1C022E" w14:textId="29D4B25B" w:rsidR="00DF7A5F" w:rsidRDefault="00DF7A5F" w:rsidP="00DF7A5F">
      <w:pPr>
        <w:ind w:left="720" w:firstLine="0"/>
        <w:rPr>
          <w:rFonts w:ascii="Arial" w:hAnsi="Arial" w:cs="Arial"/>
          <w:iCs/>
        </w:rPr>
      </w:pPr>
      <w:r w:rsidRPr="00AC6E79">
        <w:rPr>
          <w:rFonts w:ascii="Arial" w:hAnsi="Arial" w:cs="Arial"/>
          <w:iCs/>
        </w:rPr>
        <w:t>For th</w:t>
      </w:r>
      <w:r>
        <w:rPr>
          <w:rFonts w:ascii="Arial" w:hAnsi="Arial" w:cs="Arial"/>
          <w:iCs/>
        </w:rPr>
        <w:t>ese</w:t>
      </w:r>
      <w:r w:rsidRPr="00AC6E79">
        <w:rPr>
          <w:rFonts w:ascii="Arial" w:hAnsi="Arial" w:cs="Arial"/>
          <w:iCs/>
        </w:rPr>
        <w:t xml:space="preserve"> reason</w:t>
      </w:r>
      <w:r>
        <w:rPr>
          <w:rFonts w:ascii="Arial" w:hAnsi="Arial" w:cs="Arial"/>
          <w:iCs/>
        </w:rPr>
        <w:t>s</w:t>
      </w:r>
      <w:r w:rsidRPr="00AC6E79">
        <w:rPr>
          <w:rFonts w:ascii="Arial" w:hAnsi="Arial" w:cs="Arial"/>
          <w:iCs/>
        </w:rPr>
        <w:t xml:space="preserve">, </w:t>
      </w:r>
      <w:r>
        <w:rPr>
          <w:rFonts w:ascii="Arial" w:hAnsi="Arial" w:cs="Arial"/>
          <w:iCs/>
        </w:rPr>
        <w:t>the University will only permit the use of such recordings</w:t>
      </w:r>
      <w:r w:rsidRPr="00AC6E79">
        <w:rPr>
          <w:rFonts w:ascii="Arial" w:hAnsi="Arial" w:cs="Arial"/>
          <w:iCs/>
        </w:rPr>
        <w:t xml:space="preserve"> in </w:t>
      </w:r>
      <w:r>
        <w:rPr>
          <w:rFonts w:ascii="Arial" w:hAnsi="Arial" w:cs="Arial"/>
          <w:iCs/>
        </w:rPr>
        <w:t>student conduct</w:t>
      </w:r>
      <w:r w:rsidRPr="00AC6E79">
        <w:rPr>
          <w:rFonts w:ascii="Arial" w:hAnsi="Arial" w:cs="Arial"/>
          <w:iCs/>
        </w:rPr>
        <w:t xml:space="preserve"> cases, in exceptional circumstances</w:t>
      </w:r>
      <w:r>
        <w:rPr>
          <w:rFonts w:ascii="Arial" w:hAnsi="Arial" w:cs="Arial"/>
          <w:iCs/>
        </w:rPr>
        <w:t>.</w:t>
      </w:r>
    </w:p>
    <w:p w14:paraId="0980C4DE" w14:textId="77777777" w:rsidR="002C461A" w:rsidRDefault="002C461A" w:rsidP="00AA130B">
      <w:pPr>
        <w:ind w:left="720" w:hanging="720"/>
      </w:pPr>
    </w:p>
    <w:p w14:paraId="2C0D412E" w14:textId="55476F9A" w:rsidR="00AA130B" w:rsidRDefault="00AA130B" w:rsidP="004937A9">
      <w:pPr>
        <w:rPr>
          <w:rFonts w:ascii="Arial" w:hAnsi="Arial" w:cs="Arial"/>
          <w:iCs/>
        </w:rPr>
      </w:pPr>
      <w:r w:rsidRPr="00AC6E79">
        <w:rPr>
          <w:rFonts w:ascii="Arial" w:hAnsi="Arial" w:cs="Arial"/>
          <w:iCs/>
        </w:rPr>
        <w:t> </w:t>
      </w:r>
      <w:r w:rsidR="004937A9">
        <w:rPr>
          <w:rFonts w:ascii="Arial" w:hAnsi="Arial" w:cs="Arial"/>
          <w:iCs/>
        </w:rPr>
        <w:tab/>
      </w:r>
      <w:r w:rsidR="005634DE">
        <w:rPr>
          <w:rFonts w:ascii="Arial" w:hAnsi="Arial" w:cs="Arial"/>
          <w:iCs/>
        </w:rPr>
        <w:tab/>
      </w:r>
      <w:r w:rsidRPr="00AC6E79">
        <w:rPr>
          <w:rFonts w:ascii="Arial" w:hAnsi="Arial" w:cs="Arial"/>
          <w:iCs/>
        </w:rPr>
        <w:t>The facts that will be considered are:</w:t>
      </w:r>
    </w:p>
    <w:p w14:paraId="309142CF" w14:textId="77777777" w:rsidR="00E743C3" w:rsidRDefault="00E743C3" w:rsidP="004937A9"/>
    <w:p w14:paraId="3CEA0D47" w14:textId="19A48E68" w:rsidR="00AA130B" w:rsidRPr="00AC6E79" w:rsidRDefault="00AA130B" w:rsidP="002E75EA">
      <w:pPr>
        <w:pStyle w:val="ListParagraph"/>
        <w:numPr>
          <w:ilvl w:val="0"/>
          <w:numId w:val="2"/>
        </w:numPr>
      </w:pPr>
      <w:r w:rsidRPr="00AC6E79">
        <w:rPr>
          <w:rFonts w:ascii="Arial" w:hAnsi="Arial" w:cs="Arial"/>
          <w:iCs/>
        </w:rPr>
        <w:t>The extent to which the evidence is relevant to the issues in the case, including considering the nature of the evidence and if other, more cogent evidence is available</w:t>
      </w:r>
      <w:r>
        <w:rPr>
          <w:rFonts w:ascii="Arial" w:hAnsi="Arial" w:cs="Arial"/>
          <w:iCs/>
        </w:rPr>
        <w:t>.</w:t>
      </w:r>
    </w:p>
    <w:p w14:paraId="7A0C2133" w14:textId="77777777" w:rsidR="00AA130B" w:rsidRPr="00AC6E79" w:rsidRDefault="00AA130B" w:rsidP="00AA130B">
      <w:pPr>
        <w:pStyle w:val="ListParagraph"/>
        <w:numPr>
          <w:ilvl w:val="0"/>
          <w:numId w:val="2"/>
        </w:numPr>
      </w:pPr>
      <w:r w:rsidRPr="00AC6E79">
        <w:rPr>
          <w:rFonts w:ascii="Arial" w:hAnsi="Arial" w:cs="Arial"/>
          <w:iCs/>
        </w:rPr>
        <w:t>The extent to which the evidence has been obtained unlawfully or its use otherwise interferes with privacy rights</w:t>
      </w:r>
      <w:r>
        <w:rPr>
          <w:rFonts w:ascii="Arial" w:hAnsi="Arial" w:cs="Arial"/>
          <w:iCs/>
        </w:rPr>
        <w:t>.</w:t>
      </w:r>
    </w:p>
    <w:p w14:paraId="3E629B83" w14:textId="77777777" w:rsidR="00AA130B" w:rsidRPr="00481539" w:rsidRDefault="00AA130B" w:rsidP="00AA130B">
      <w:pPr>
        <w:pStyle w:val="ListParagraph"/>
        <w:numPr>
          <w:ilvl w:val="0"/>
          <w:numId w:val="2"/>
        </w:numPr>
      </w:pPr>
      <w:r w:rsidRPr="00AC6E79">
        <w:rPr>
          <w:rFonts w:ascii="Arial" w:hAnsi="Arial" w:cs="Arial"/>
          <w:iCs/>
        </w:rPr>
        <w:t>The extent to which the evidence can be relied upon from a technical perspective given that it is possible to manipulate recorded material. The availability of an independently created transcript of any recording may be helpful to satisfy this requirement</w:t>
      </w:r>
      <w:r>
        <w:rPr>
          <w:rFonts w:ascii="Arial" w:hAnsi="Arial" w:cs="Arial"/>
          <w:iCs/>
        </w:rPr>
        <w:t>.</w:t>
      </w:r>
    </w:p>
    <w:p w14:paraId="67F4BF56" w14:textId="77777777" w:rsidR="00481539" w:rsidRDefault="00481539" w:rsidP="00481539">
      <w:pPr>
        <w:pStyle w:val="BodyTextIndent2"/>
        <w:tabs>
          <w:tab w:val="left" w:pos="0"/>
        </w:tabs>
        <w:spacing w:after="0" w:line="240" w:lineRule="auto"/>
        <w:ind w:hanging="283"/>
        <w:rPr>
          <w:rFonts w:ascii="Arial" w:hAnsi="Arial" w:cs="Arial"/>
          <w:spacing w:val="-3"/>
        </w:rPr>
      </w:pPr>
    </w:p>
    <w:p w14:paraId="34A6C1BD" w14:textId="081A6F68" w:rsidR="008E6D23" w:rsidRDefault="00481539" w:rsidP="00481539">
      <w:pPr>
        <w:pStyle w:val="BodyTextIndent2"/>
        <w:tabs>
          <w:tab w:val="left" w:pos="0"/>
        </w:tabs>
        <w:spacing w:after="0" w:line="240" w:lineRule="auto"/>
        <w:ind w:left="720" w:hanging="720"/>
        <w:rPr>
          <w:rFonts w:ascii="Arial" w:hAnsi="Arial" w:cs="Arial"/>
        </w:rPr>
      </w:pPr>
      <w:r>
        <w:rPr>
          <w:rFonts w:ascii="Arial" w:hAnsi="Arial" w:cs="Arial"/>
          <w:spacing w:val="-3"/>
        </w:rPr>
        <w:t>2.</w:t>
      </w:r>
      <w:r w:rsidR="004A4940">
        <w:rPr>
          <w:rFonts w:ascii="Arial" w:hAnsi="Arial" w:cs="Arial"/>
          <w:spacing w:val="-3"/>
        </w:rPr>
        <w:t>7</w:t>
      </w:r>
      <w:r>
        <w:rPr>
          <w:rFonts w:ascii="Arial" w:hAnsi="Arial" w:cs="Arial"/>
          <w:spacing w:val="-3"/>
        </w:rPr>
        <w:tab/>
      </w:r>
      <w:r>
        <w:rPr>
          <w:rFonts w:ascii="Arial" w:hAnsi="Arial" w:cs="Arial"/>
        </w:rPr>
        <w:t xml:space="preserve">Where an allegation of misconduct is made against a group of students, </w:t>
      </w:r>
      <w:r w:rsidR="00004EEC">
        <w:rPr>
          <w:rFonts w:ascii="Arial" w:hAnsi="Arial" w:cs="Arial"/>
        </w:rPr>
        <w:t>a decision will be made on whether it is more appropriate to consider the case as a group or</w:t>
      </w:r>
      <w:r w:rsidR="008E6D23">
        <w:rPr>
          <w:rFonts w:ascii="Arial" w:hAnsi="Arial" w:cs="Arial"/>
        </w:rPr>
        <w:t xml:space="preserve"> whether</w:t>
      </w:r>
      <w:r w:rsidR="00004EEC">
        <w:rPr>
          <w:rFonts w:ascii="Arial" w:hAnsi="Arial" w:cs="Arial"/>
        </w:rPr>
        <w:t xml:space="preserve"> </w:t>
      </w:r>
      <w:r w:rsidR="008E6D23">
        <w:rPr>
          <w:rFonts w:ascii="Arial" w:hAnsi="Arial" w:cs="Arial"/>
        </w:rPr>
        <w:t>to</w:t>
      </w:r>
      <w:r w:rsidR="00D80D4F">
        <w:rPr>
          <w:rFonts w:ascii="Arial" w:hAnsi="Arial" w:cs="Arial"/>
        </w:rPr>
        <w:t xml:space="preserve"> </w:t>
      </w:r>
      <w:r w:rsidR="00004EEC">
        <w:rPr>
          <w:rFonts w:ascii="Arial" w:hAnsi="Arial" w:cs="Arial"/>
        </w:rPr>
        <w:t xml:space="preserve">consider </w:t>
      </w:r>
      <w:r>
        <w:rPr>
          <w:rFonts w:ascii="Arial" w:hAnsi="Arial" w:cs="Arial"/>
        </w:rPr>
        <w:t xml:space="preserve">each case individually. </w:t>
      </w:r>
      <w:r w:rsidR="008C08B1">
        <w:rPr>
          <w:rFonts w:ascii="Arial" w:hAnsi="Arial" w:cs="Arial"/>
        </w:rPr>
        <w:t>W</w:t>
      </w:r>
      <w:r>
        <w:rPr>
          <w:rFonts w:ascii="Arial" w:hAnsi="Arial" w:cs="Arial"/>
        </w:rPr>
        <w:t>here a case</w:t>
      </w:r>
      <w:r w:rsidR="00004EEC">
        <w:rPr>
          <w:rFonts w:ascii="Arial" w:hAnsi="Arial" w:cs="Arial"/>
        </w:rPr>
        <w:t xml:space="preserve"> is to be considered as a group,</w:t>
      </w:r>
      <w:r>
        <w:rPr>
          <w:rFonts w:ascii="Arial" w:hAnsi="Arial" w:cs="Arial"/>
        </w:rPr>
        <w:t xml:space="preserve"> each </w:t>
      </w:r>
      <w:r w:rsidR="00AC7444">
        <w:rPr>
          <w:rFonts w:ascii="Arial" w:hAnsi="Arial" w:cs="Arial"/>
        </w:rPr>
        <w:t>Responding Student</w:t>
      </w:r>
      <w:r>
        <w:rPr>
          <w:rFonts w:ascii="Arial" w:hAnsi="Arial" w:cs="Arial"/>
        </w:rPr>
        <w:t xml:space="preserve"> will be given the opportunity</w:t>
      </w:r>
      <w:r w:rsidR="002E75EA">
        <w:rPr>
          <w:rFonts w:ascii="Arial" w:hAnsi="Arial" w:cs="Arial"/>
        </w:rPr>
        <w:t xml:space="preserve"> to meet with the Investigating O</w:t>
      </w:r>
      <w:r w:rsidR="00004EEC">
        <w:rPr>
          <w:rFonts w:ascii="Arial" w:hAnsi="Arial" w:cs="Arial"/>
        </w:rPr>
        <w:t xml:space="preserve">fficer and, should the case be referred to a hearing, </w:t>
      </w:r>
      <w:r>
        <w:rPr>
          <w:rFonts w:ascii="Arial" w:hAnsi="Arial" w:cs="Arial"/>
        </w:rPr>
        <w:t xml:space="preserve">to submit a written representation and, at the hearing, to present their case individually. </w:t>
      </w:r>
      <w:r w:rsidR="008E6D23">
        <w:rPr>
          <w:rFonts w:ascii="Arial" w:hAnsi="Arial" w:cs="Arial"/>
        </w:rPr>
        <w:t xml:space="preserve">Each </w:t>
      </w:r>
      <w:r w:rsidR="00111359">
        <w:rPr>
          <w:rFonts w:ascii="Arial" w:hAnsi="Arial" w:cs="Arial"/>
        </w:rPr>
        <w:t>Responding Student</w:t>
      </w:r>
      <w:r w:rsidR="008E6D23">
        <w:rPr>
          <w:rFonts w:ascii="Arial" w:hAnsi="Arial" w:cs="Arial"/>
        </w:rPr>
        <w:t xml:space="preserve"> will be provided with a copy of the evidence to be consider</w:t>
      </w:r>
      <w:r w:rsidR="00111359">
        <w:rPr>
          <w:rFonts w:ascii="Arial" w:hAnsi="Arial" w:cs="Arial"/>
        </w:rPr>
        <w:t xml:space="preserve">ed and their individual circumstances </w:t>
      </w:r>
      <w:r w:rsidR="008E6D23">
        <w:rPr>
          <w:rFonts w:ascii="Arial" w:hAnsi="Arial" w:cs="Arial"/>
        </w:rPr>
        <w:t xml:space="preserve">will be taken into account when making decisions. </w:t>
      </w:r>
    </w:p>
    <w:p w14:paraId="094976B1" w14:textId="77777777" w:rsidR="00481539" w:rsidRDefault="008E6D23" w:rsidP="00481539">
      <w:pPr>
        <w:pStyle w:val="BodyTextIndent2"/>
        <w:tabs>
          <w:tab w:val="left" w:pos="0"/>
        </w:tabs>
        <w:spacing w:after="0" w:line="240" w:lineRule="auto"/>
        <w:ind w:left="720" w:hanging="720"/>
        <w:rPr>
          <w:rFonts w:ascii="Arial" w:hAnsi="Arial" w:cs="Arial"/>
        </w:rPr>
      </w:pPr>
      <w:r>
        <w:rPr>
          <w:rFonts w:ascii="Arial" w:hAnsi="Arial" w:cs="Arial"/>
        </w:rPr>
        <w:tab/>
        <w:t xml:space="preserve">Where a Disciplinary Committee </w:t>
      </w:r>
      <w:r w:rsidR="002B65DA">
        <w:rPr>
          <w:rFonts w:ascii="Arial" w:hAnsi="Arial" w:cs="Arial"/>
        </w:rPr>
        <w:t>hears each case individually, the members of the Committee will be the same for each hearing</w:t>
      </w:r>
      <w:r>
        <w:rPr>
          <w:rFonts w:ascii="Arial" w:hAnsi="Arial" w:cs="Arial"/>
        </w:rPr>
        <w:t xml:space="preserve">.  </w:t>
      </w:r>
    </w:p>
    <w:p w14:paraId="625B1647" w14:textId="77777777" w:rsidR="00502A0C" w:rsidRDefault="00502A0C" w:rsidP="00481539">
      <w:pPr>
        <w:pStyle w:val="BodyTextIndent2"/>
        <w:tabs>
          <w:tab w:val="left" w:pos="0"/>
        </w:tabs>
        <w:spacing w:after="0" w:line="240" w:lineRule="auto"/>
        <w:ind w:left="720" w:hanging="720"/>
        <w:rPr>
          <w:rFonts w:ascii="Arial" w:hAnsi="Arial" w:cs="Arial"/>
        </w:rPr>
      </w:pPr>
    </w:p>
    <w:p w14:paraId="5B72818D" w14:textId="20E22635" w:rsidR="00502A0C" w:rsidRDefault="00502A0C" w:rsidP="00502A0C">
      <w:pPr>
        <w:tabs>
          <w:tab w:val="left" w:pos="0"/>
          <w:tab w:val="num" w:pos="1440"/>
        </w:tabs>
        <w:suppressAutoHyphens/>
        <w:ind w:left="720" w:hanging="720"/>
        <w:rPr>
          <w:rFonts w:ascii="Arial" w:hAnsi="Arial" w:cs="Arial"/>
          <w:spacing w:val="-3"/>
        </w:rPr>
      </w:pPr>
      <w:r>
        <w:rPr>
          <w:rFonts w:ascii="Arial" w:hAnsi="Arial" w:cs="Arial"/>
          <w:spacing w:val="-3"/>
        </w:rPr>
        <w:t>2.</w:t>
      </w:r>
      <w:r w:rsidR="004A4940">
        <w:rPr>
          <w:rFonts w:ascii="Arial" w:hAnsi="Arial" w:cs="Arial"/>
          <w:spacing w:val="-3"/>
        </w:rPr>
        <w:t>8</w:t>
      </w:r>
      <w:r>
        <w:rPr>
          <w:rFonts w:ascii="Arial" w:hAnsi="Arial" w:cs="Arial"/>
          <w:spacing w:val="-3"/>
        </w:rPr>
        <w:tab/>
        <w:t xml:space="preserve">New or amended allegation(s) that are made, or come to light, during the course of an investigation will be communicated to the Responding Student in writing. The Responding Student will be given the opportunity to comment on the new/amended allegation(s) and </w:t>
      </w:r>
      <w:r w:rsidR="004B1752">
        <w:rPr>
          <w:rFonts w:ascii="Arial" w:hAnsi="Arial" w:cs="Arial"/>
          <w:spacing w:val="-3"/>
        </w:rPr>
        <w:t>any comments made will be shared with</w:t>
      </w:r>
      <w:r>
        <w:rPr>
          <w:rFonts w:ascii="Arial" w:hAnsi="Arial" w:cs="Arial"/>
          <w:spacing w:val="-3"/>
        </w:rPr>
        <w:t xml:space="preserve"> all relevant parties.</w:t>
      </w:r>
    </w:p>
    <w:p w14:paraId="52E0DD4E" w14:textId="77777777" w:rsidR="00502A0C" w:rsidRDefault="00502A0C" w:rsidP="00481539">
      <w:pPr>
        <w:pStyle w:val="BodyTextIndent2"/>
        <w:tabs>
          <w:tab w:val="left" w:pos="0"/>
        </w:tabs>
        <w:spacing w:after="0" w:line="240" w:lineRule="auto"/>
        <w:ind w:left="720" w:hanging="720"/>
        <w:rPr>
          <w:rFonts w:ascii="Arial" w:hAnsi="Arial" w:cs="Arial"/>
        </w:rPr>
      </w:pPr>
    </w:p>
    <w:p w14:paraId="7C693BBB" w14:textId="7A719B03" w:rsidR="000E5DDD" w:rsidRDefault="00AA130B" w:rsidP="00967608">
      <w:pPr>
        <w:tabs>
          <w:tab w:val="left" w:pos="0"/>
          <w:tab w:val="num" w:pos="1418"/>
        </w:tabs>
        <w:suppressAutoHyphens/>
        <w:ind w:left="720" w:hanging="720"/>
        <w:rPr>
          <w:rFonts w:ascii="Arial" w:hAnsi="Arial" w:cs="Arial"/>
          <w:spacing w:val="-3"/>
        </w:rPr>
      </w:pPr>
      <w:r>
        <w:rPr>
          <w:rFonts w:ascii="Arial" w:hAnsi="Arial" w:cs="Arial"/>
          <w:spacing w:val="-3"/>
        </w:rPr>
        <w:t>2.</w:t>
      </w:r>
      <w:r w:rsidR="004A4940">
        <w:rPr>
          <w:rFonts w:ascii="Arial" w:hAnsi="Arial" w:cs="Arial"/>
          <w:spacing w:val="-3"/>
        </w:rPr>
        <w:t>9</w:t>
      </w:r>
      <w:r w:rsidR="00967608" w:rsidRPr="00A76415">
        <w:rPr>
          <w:rFonts w:ascii="Arial" w:hAnsi="Arial" w:cs="Arial"/>
          <w:spacing w:val="-3"/>
        </w:rPr>
        <w:tab/>
      </w:r>
      <w:r w:rsidR="000E5DDD">
        <w:rPr>
          <w:rFonts w:ascii="Arial" w:hAnsi="Arial" w:cs="Arial"/>
          <w:spacing w:val="-3"/>
        </w:rPr>
        <w:t>Allegations made anonymously will not normally be accepted by the University. In addition, the University will not normally take into account witness statements, where the witness requires that they remain anonymous.</w:t>
      </w:r>
    </w:p>
    <w:p w14:paraId="75BC2120" w14:textId="77777777" w:rsidR="000E5DDD" w:rsidRDefault="000E5DDD" w:rsidP="00967608">
      <w:pPr>
        <w:tabs>
          <w:tab w:val="left" w:pos="0"/>
          <w:tab w:val="num" w:pos="1418"/>
        </w:tabs>
        <w:suppressAutoHyphens/>
        <w:ind w:left="720" w:hanging="720"/>
        <w:rPr>
          <w:rFonts w:ascii="Arial" w:hAnsi="Arial" w:cs="Arial"/>
          <w:spacing w:val="-3"/>
        </w:rPr>
      </w:pPr>
    </w:p>
    <w:p w14:paraId="1796E66F" w14:textId="6E2664D0" w:rsidR="00054FA7" w:rsidRDefault="000E5DDD" w:rsidP="00967608">
      <w:pPr>
        <w:tabs>
          <w:tab w:val="left" w:pos="0"/>
          <w:tab w:val="num" w:pos="1418"/>
        </w:tabs>
        <w:suppressAutoHyphens/>
        <w:ind w:left="720" w:hanging="720"/>
        <w:rPr>
          <w:rFonts w:ascii="Arial" w:hAnsi="Arial" w:cs="Arial"/>
          <w:spacing w:val="-3"/>
        </w:rPr>
      </w:pPr>
      <w:r>
        <w:rPr>
          <w:rFonts w:ascii="Arial" w:hAnsi="Arial" w:cs="Arial"/>
          <w:spacing w:val="-3"/>
        </w:rPr>
        <w:t>2.10</w:t>
      </w:r>
      <w:r>
        <w:rPr>
          <w:rFonts w:ascii="Arial" w:hAnsi="Arial" w:cs="Arial"/>
          <w:spacing w:val="-3"/>
        </w:rPr>
        <w:tab/>
      </w:r>
      <w:r w:rsidR="00054FA7">
        <w:rPr>
          <w:rFonts w:ascii="Arial" w:hAnsi="Arial" w:cs="Arial"/>
          <w:spacing w:val="-3"/>
        </w:rPr>
        <w:t xml:space="preserve">The University will share with the </w:t>
      </w:r>
      <w:r w:rsidR="00FF1F98">
        <w:rPr>
          <w:rFonts w:ascii="Arial" w:hAnsi="Arial" w:cs="Arial"/>
          <w:spacing w:val="-3"/>
        </w:rPr>
        <w:t>Reporting Party</w:t>
      </w:r>
      <w:r w:rsidR="00054FA7">
        <w:rPr>
          <w:rFonts w:ascii="Arial" w:hAnsi="Arial" w:cs="Arial"/>
          <w:spacing w:val="-3"/>
        </w:rPr>
        <w:t xml:space="preserve"> relevant findings and penalties only where they have a direct impact on the </w:t>
      </w:r>
      <w:r w:rsidR="00FF1F98">
        <w:rPr>
          <w:rFonts w:ascii="Arial" w:hAnsi="Arial" w:cs="Arial"/>
          <w:spacing w:val="-3"/>
        </w:rPr>
        <w:t>Reporting Party</w:t>
      </w:r>
      <w:r w:rsidR="00054FA7">
        <w:rPr>
          <w:rFonts w:ascii="Arial" w:hAnsi="Arial" w:cs="Arial"/>
          <w:spacing w:val="-3"/>
        </w:rPr>
        <w:t>.</w:t>
      </w:r>
    </w:p>
    <w:p w14:paraId="1312F5C9" w14:textId="77777777" w:rsidR="00054FA7" w:rsidRDefault="00054FA7" w:rsidP="00967608">
      <w:pPr>
        <w:tabs>
          <w:tab w:val="left" w:pos="0"/>
          <w:tab w:val="num" w:pos="1418"/>
        </w:tabs>
        <w:suppressAutoHyphens/>
        <w:ind w:left="720" w:hanging="720"/>
        <w:rPr>
          <w:rFonts w:ascii="Arial" w:hAnsi="Arial" w:cs="Arial"/>
          <w:spacing w:val="-3"/>
        </w:rPr>
      </w:pPr>
    </w:p>
    <w:p w14:paraId="596BE21B" w14:textId="3763E0D8" w:rsidR="00967608" w:rsidRDefault="00054FA7" w:rsidP="00967608">
      <w:pPr>
        <w:tabs>
          <w:tab w:val="left" w:pos="0"/>
          <w:tab w:val="num" w:pos="1418"/>
        </w:tabs>
        <w:suppressAutoHyphens/>
        <w:ind w:left="720" w:hanging="720"/>
        <w:rPr>
          <w:rFonts w:ascii="Arial" w:hAnsi="Arial" w:cs="Arial"/>
          <w:spacing w:val="-3"/>
        </w:rPr>
      </w:pPr>
      <w:r>
        <w:rPr>
          <w:rFonts w:ascii="Arial" w:hAnsi="Arial" w:cs="Arial"/>
          <w:spacing w:val="-3"/>
        </w:rPr>
        <w:lastRenderedPageBreak/>
        <w:t>2.</w:t>
      </w:r>
      <w:r w:rsidR="004A4940">
        <w:rPr>
          <w:rFonts w:ascii="Arial" w:hAnsi="Arial" w:cs="Arial"/>
          <w:spacing w:val="-3"/>
        </w:rPr>
        <w:t>1</w:t>
      </w:r>
      <w:r w:rsidR="000E5DDD">
        <w:rPr>
          <w:rFonts w:ascii="Arial" w:hAnsi="Arial" w:cs="Arial"/>
          <w:spacing w:val="-3"/>
        </w:rPr>
        <w:t>1</w:t>
      </w:r>
      <w:r>
        <w:rPr>
          <w:rFonts w:ascii="Arial" w:hAnsi="Arial" w:cs="Arial"/>
          <w:spacing w:val="-3"/>
        </w:rPr>
        <w:tab/>
      </w:r>
      <w:r w:rsidR="00967608" w:rsidRPr="00A76415">
        <w:rPr>
          <w:rFonts w:ascii="Arial" w:hAnsi="Arial" w:cs="Arial"/>
          <w:spacing w:val="-3"/>
        </w:rPr>
        <w:t>Details on responsibilities for comm</w:t>
      </w:r>
      <w:r w:rsidR="00967608">
        <w:rPr>
          <w:rFonts w:ascii="Arial" w:hAnsi="Arial" w:cs="Arial"/>
          <w:spacing w:val="-3"/>
        </w:rPr>
        <w:t xml:space="preserve">unication at each </w:t>
      </w:r>
      <w:r w:rsidR="00C357F7">
        <w:rPr>
          <w:rFonts w:ascii="Arial" w:hAnsi="Arial" w:cs="Arial"/>
          <w:spacing w:val="-3"/>
        </w:rPr>
        <w:t>level</w:t>
      </w:r>
      <w:r w:rsidR="00967608">
        <w:rPr>
          <w:rFonts w:ascii="Arial" w:hAnsi="Arial" w:cs="Arial"/>
          <w:spacing w:val="-3"/>
        </w:rPr>
        <w:t xml:space="preserve"> of the Student C</w:t>
      </w:r>
      <w:r w:rsidR="00967608" w:rsidRPr="00A76415">
        <w:rPr>
          <w:rFonts w:ascii="Arial" w:hAnsi="Arial" w:cs="Arial"/>
          <w:spacing w:val="-3"/>
        </w:rPr>
        <w:t xml:space="preserve">onduct </w:t>
      </w:r>
      <w:r w:rsidR="00967608">
        <w:rPr>
          <w:rFonts w:ascii="Arial" w:hAnsi="Arial" w:cs="Arial"/>
          <w:spacing w:val="-3"/>
        </w:rPr>
        <w:t>Procedure</w:t>
      </w:r>
      <w:r w:rsidR="00967608" w:rsidRPr="00A76415">
        <w:rPr>
          <w:rFonts w:ascii="Arial" w:hAnsi="Arial" w:cs="Arial"/>
          <w:spacing w:val="-3"/>
        </w:rPr>
        <w:t xml:space="preserve"> are included in the Communication Plan.</w:t>
      </w:r>
      <w:r w:rsidR="004B788A">
        <w:rPr>
          <w:rFonts w:ascii="Arial" w:hAnsi="Arial" w:cs="Arial"/>
          <w:spacing w:val="-3"/>
        </w:rPr>
        <w:t xml:space="preserve">  </w:t>
      </w:r>
    </w:p>
    <w:p w14:paraId="1ACE0798" w14:textId="77777777" w:rsidR="003400E6" w:rsidRDefault="003400E6" w:rsidP="00967608">
      <w:pPr>
        <w:tabs>
          <w:tab w:val="left" w:pos="0"/>
          <w:tab w:val="num" w:pos="1418"/>
        </w:tabs>
        <w:suppressAutoHyphens/>
        <w:ind w:left="720" w:hanging="720"/>
        <w:rPr>
          <w:rFonts w:ascii="Arial" w:hAnsi="Arial" w:cs="Arial"/>
          <w:spacing w:val="-3"/>
        </w:rPr>
      </w:pPr>
    </w:p>
    <w:p w14:paraId="6D060744" w14:textId="2311B7E9" w:rsidR="00E615D3" w:rsidRDefault="00DD1472" w:rsidP="00E615D3">
      <w:pPr>
        <w:ind w:left="720" w:hanging="720"/>
        <w:rPr>
          <w:rFonts w:ascii="Arial" w:hAnsi="Arial" w:cs="Arial"/>
        </w:rPr>
      </w:pPr>
      <w:r>
        <w:rPr>
          <w:rFonts w:ascii="Arial" w:hAnsi="Arial" w:cs="Arial"/>
        </w:rPr>
        <w:t>2.</w:t>
      </w:r>
      <w:r w:rsidR="004A4940">
        <w:rPr>
          <w:rFonts w:ascii="Arial" w:hAnsi="Arial" w:cs="Arial"/>
        </w:rPr>
        <w:t>1</w:t>
      </w:r>
      <w:r w:rsidR="000E5DDD">
        <w:rPr>
          <w:rFonts w:ascii="Arial" w:hAnsi="Arial" w:cs="Arial"/>
        </w:rPr>
        <w:t>2</w:t>
      </w:r>
      <w:r w:rsidR="00E615D3">
        <w:rPr>
          <w:rFonts w:ascii="Arial" w:hAnsi="Arial" w:cs="Arial"/>
        </w:rPr>
        <w:tab/>
        <w:t xml:space="preserve">A list of </w:t>
      </w:r>
      <w:r w:rsidR="00E615D3" w:rsidRPr="00452BF3">
        <w:rPr>
          <w:rFonts w:ascii="Arial" w:hAnsi="Arial" w:cs="Arial"/>
          <w:b/>
          <w:i/>
        </w:rPr>
        <w:t>non-exhaustive</w:t>
      </w:r>
      <w:r w:rsidR="00E615D3" w:rsidRPr="0028113D">
        <w:rPr>
          <w:rFonts w:ascii="Arial" w:hAnsi="Arial" w:cs="Arial"/>
        </w:rPr>
        <w:t xml:space="preserve"> </w:t>
      </w:r>
      <w:r w:rsidR="00E615D3">
        <w:rPr>
          <w:rFonts w:ascii="Arial" w:hAnsi="Arial" w:cs="Arial"/>
        </w:rPr>
        <w:t>examples of possible misconduct are included in the Code</w:t>
      </w:r>
      <w:r w:rsidR="004F564D">
        <w:rPr>
          <w:rFonts w:ascii="Arial" w:hAnsi="Arial" w:cs="Arial"/>
        </w:rPr>
        <w:t xml:space="preserve"> of Conduct</w:t>
      </w:r>
      <w:r w:rsidR="00E615D3">
        <w:rPr>
          <w:rFonts w:ascii="Arial" w:hAnsi="Arial" w:cs="Arial"/>
        </w:rPr>
        <w:t>.</w:t>
      </w:r>
    </w:p>
    <w:p w14:paraId="79C9263B" w14:textId="34CC954D" w:rsidR="003F61FB" w:rsidRDefault="003F61FB" w:rsidP="00E615D3">
      <w:pPr>
        <w:ind w:left="720" w:hanging="720"/>
        <w:rPr>
          <w:rFonts w:ascii="Arial" w:hAnsi="Arial" w:cs="Arial"/>
        </w:rPr>
      </w:pPr>
    </w:p>
    <w:p w14:paraId="2AD5C36D" w14:textId="01E4CF51" w:rsidR="003F61FB" w:rsidRDefault="003F61FB" w:rsidP="003F61FB">
      <w:pPr>
        <w:autoSpaceDE w:val="0"/>
        <w:autoSpaceDN w:val="0"/>
        <w:ind w:left="709" w:hanging="709"/>
        <w:rPr>
          <w:rFonts w:ascii="Arial" w:hAnsi="Arial" w:cs="Arial"/>
        </w:rPr>
      </w:pPr>
      <w:r>
        <w:rPr>
          <w:rFonts w:ascii="Arial" w:hAnsi="Arial" w:cs="Arial"/>
        </w:rPr>
        <w:t>2.13</w:t>
      </w:r>
      <w:r>
        <w:rPr>
          <w:rFonts w:ascii="Arial" w:hAnsi="Arial" w:cs="Arial"/>
        </w:rPr>
        <w:tab/>
        <w:t>The Academic Registrar (or nominee) has the authority to approve amendments to the panel composition if required.</w:t>
      </w:r>
    </w:p>
    <w:p w14:paraId="41F21451" w14:textId="77777777" w:rsidR="00A26690" w:rsidRDefault="00A26690" w:rsidP="003F61FB">
      <w:pPr>
        <w:autoSpaceDE w:val="0"/>
        <w:autoSpaceDN w:val="0"/>
        <w:ind w:left="709" w:hanging="709"/>
        <w:rPr>
          <w:rFonts w:ascii="Arial" w:hAnsi="Arial" w:cs="Arial"/>
        </w:rPr>
      </w:pPr>
    </w:p>
    <w:p w14:paraId="56C0A111" w14:textId="39DE1A5D" w:rsidR="00D27EEB" w:rsidRDefault="00D27EEB" w:rsidP="003F61FB">
      <w:pPr>
        <w:autoSpaceDE w:val="0"/>
        <w:autoSpaceDN w:val="0"/>
        <w:ind w:left="709" w:hanging="709"/>
        <w:rPr>
          <w:rFonts w:ascii="Arial" w:hAnsi="Arial" w:cs="Arial"/>
        </w:rPr>
      </w:pPr>
      <w:r>
        <w:rPr>
          <w:rFonts w:ascii="Arial" w:hAnsi="Arial" w:cs="Arial"/>
        </w:rPr>
        <w:t>2.14</w:t>
      </w:r>
      <w:r>
        <w:rPr>
          <w:rFonts w:ascii="Arial" w:hAnsi="Arial" w:cs="Arial"/>
        </w:rPr>
        <w:tab/>
        <w:t>Allegations of misconduct should be brought as soon as reasonably possible and ordinarily no later than three months after the last instance giving rise to the allegation of misconduct. The exception to the ordinary timeframe of three months is for any case involving an allegation of m</w:t>
      </w:r>
      <w:r w:rsidRPr="00D27EEB">
        <w:rPr>
          <w:rFonts w:ascii="Arial" w:hAnsi="Arial" w:cs="Arial"/>
        </w:rPr>
        <w:t>isconduct which is also a criminal offence</w:t>
      </w:r>
      <w:r>
        <w:rPr>
          <w:rFonts w:ascii="Arial" w:hAnsi="Arial" w:cs="Arial"/>
        </w:rPr>
        <w:t xml:space="preserve"> (see section 6.7-6.10) or unless there is a good reason why the allegation of misconduct was not brought within three months. </w:t>
      </w:r>
    </w:p>
    <w:p w14:paraId="18A641C5" w14:textId="3D35F031" w:rsidR="00CE0707" w:rsidRDefault="00CE0707" w:rsidP="003F61FB">
      <w:pPr>
        <w:autoSpaceDE w:val="0"/>
        <w:autoSpaceDN w:val="0"/>
        <w:ind w:left="709" w:hanging="709"/>
        <w:rPr>
          <w:rFonts w:ascii="Arial" w:hAnsi="Arial" w:cs="Arial"/>
        </w:rPr>
      </w:pPr>
    </w:p>
    <w:p w14:paraId="594C6888" w14:textId="438090A7" w:rsidR="00CE0707" w:rsidRDefault="00CE0707" w:rsidP="003F61FB">
      <w:pPr>
        <w:autoSpaceDE w:val="0"/>
        <w:autoSpaceDN w:val="0"/>
        <w:ind w:left="709" w:hanging="709"/>
        <w:rPr>
          <w:rFonts w:ascii="Arial" w:hAnsi="Arial" w:cs="Arial"/>
        </w:rPr>
      </w:pPr>
      <w:r>
        <w:rPr>
          <w:rFonts w:ascii="Arial" w:hAnsi="Arial" w:cs="Arial"/>
        </w:rPr>
        <w:t>2.15</w:t>
      </w:r>
      <w:r>
        <w:rPr>
          <w:rFonts w:ascii="Arial" w:hAnsi="Arial" w:cs="Arial"/>
        </w:rPr>
        <w:tab/>
        <w:t xml:space="preserve">A voluntary, mutual agreement between students (No Contact Agreement (NCA)) to limit the likelihood of contact between them, except for that which is necessary for their academic pursuits, may be put in place prior to or during the operation of this Procedure. An NCA does not constitute a finding of responsibility for breaching the University’s </w:t>
      </w:r>
      <w:r w:rsidR="002D59AC">
        <w:rPr>
          <w:rFonts w:ascii="Arial" w:hAnsi="Arial" w:cs="Arial"/>
        </w:rPr>
        <w:t>Student Code of Conduct</w:t>
      </w:r>
      <w:r>
        <w:rPr>
          <w:rFonts w:ascii="Arial" w:hAnsi="Arial" w:cs="Arial"/>
        </w:rPr>
        <w:t>.</w:t>
      </w:r>
    </w:p>
    <w:p w14:paraId="7BCBE56F" w14:textId="582DD04E" w:rsidR="002D59AC" w:rsidRPr="002D59AC" w:rsidRDefault="002D59AC" w:rsidP="002D59AC">
      <w:pPr>
        <w:autoSpaceDE w:val="0"/>
        <w:autoSpaceDN w:val="0"/>
        <w:ind w:left="709" w:hanging="709"/>
        <w:rPr>
          <w:rFonts w:ascii="Arial" w:hAnsi="Arial" w:cs="Arial"/>
        </w:rPr>
      </w:pPr>
    </w:p>
    <w:p w14:paraId="357CBF3F" w14:textId="62433057" w:rsidR="002D59AC" w:rsidRPr="002F5CEE" w:rsidRDefault="002D59AC" w:rsidP="002F5CEE">
      <w:pPr>
        <w:ind w:left="709" w:hanging="709"/>
        <w:rPr>
          <w:rStyle w:val="Hyperlink"/>
          <w:rFonts w:ascii="Arial" w:hAnsi="Arial" w:cs="Arial"/>
          <w:sz w:val="22"/>
          <w:lang w:eastAsia="en-GB"/>
        </w:rPr>
      </w:pPr>
      <w:r w:rsidRPr="002D59AC">
        <w:rPr>
          <w:rFonts w:ascii="Arial" w:hAnsi="Arial" w:cs="Arial"/>
        </w:rPr>
        <w:t>2.16</w:t>
      </w:r>
      <w:r w:rsidRPr="002D59AC">
        <w:rPr>
          <w:rFonts w:ascii="Arial" w:hAnsi="Arial" w:cs="Arial"/>
        </w:rPr>
        <w:tab/>
      </w:r>
      <w:r w:rsidRPr="00686C6C">
        <w:rPr>
          <w:rStyle w:val="Hyperlink"/>
          <w:rFonts w:ascii="Arial" w:hAnsi="Arial" w:cs="Arial"/>
          <w:color w:val="auto"/>
          <w:sz w:val="22"/>
          <w:u w:val="none"/>
          <w:lang w:eastAsia="en-GB"/>
        </w:rPr>
        <w:t>Where there is any ambiguity concerning which procedure should be applied due to the nature of an allegation, the Head of Student Casework (or nominee) will liaise with the Dean of Faculty (or nominee) before deciding on the appropriate procedure. An example of this may be when there are elements in the allegation which would be more appropriately considered under the Academic Misconduct Procedure. If more than one procedure applies and it is necessary to follow one before the other, the outcome of the first may be used to inform the subsequent procedure(s).</w:t>
      </w:r>
      <w:r w:rsidRPr="00686C6C">
        <w:rPr>
          <w:rStyle w:val="Hyperlink"/>
          <w:rFonts w:ascii="Arial" w:hAnsi="Arial" w:cs="Arial"/>
          <w:color w:val="auto"/>
          <w:sz w:val="22"/>
          <w:lang w:eastAsia="en-GB"/>
        </w:rPr>
        <w:t xml:space="preserve"> </w:t>
      </w:r>
    </w:p>
    <w:p w14:paraId="709D1946" w14:textId="0DC1B526" w:rsidR="002D59AC" w:rsidRDefault="002D59AC" w:rsidP="003F61FB">
      <w:pPr>
        <w:autoSpaceDE w:val="0"/>
        <w:autoSpaceDN w:val="0"/>
        <w:ind w:left="709" w:hanging="709"/>
        <w:rPr>
          <w:rFonts w:ascii="Arial" w:hAnsi="Arial" w:cs="Arial"/>
        </w:rPr>
      </w:pPr>
    </w:p>
    <w:p w14:paraId="27581F6A" w14:textId="2477D418" w:rsidR="00B17940" w:rsidRDefault="00B17940" w:rsidP="008F1746">
      <w:pPr>
        <w:tabs>
          <w:tab w:val="left" w:pos="0"/>
          <w:tab w:val="left" w:pos="720"/>
          <w:tab w:val="left" w:pos="1440"/>
          <w:tab w:val="left" w:pos="2160"/>
          <w:tab w:val="left" w:pos="2880"/>
          <w:tab w:val="left" w:pos="3255"/>
        </w:tabs>
        <w:ind w:left="0" w:firstLine="0"/>
        <w:rPr>
          <w:rFonts w:ascii="Arial" w:hAnsi="Arial" w:cs="Arial"/>
          <w:b/>
          <w:sz w:val="24"/>
        </w:rPr>
      </w:pPr>
    </w:p>
    <w:p w14:paraId="7AB9DC34" w14:textId="77777777" w:rsidR="008F1746" w:rsidRPr="007C38DF" w:rsidRDefault="00295146" w:rsidP="008F1746">
      <w:pPr>
        <w:tabs>
          <w:tab w:val="left" w:pos="0"/>
          <w:tab w:val="left" w:pos="720"/>
          <w:tab w:val="left" w:pos="1440"/>
          <w:tab w:val="left" w:pos="2160"/>
          <w:tab w:val="left" w:pos="2880"/>
          <w:tab w:val="left" w:pos="3255"/>
        </w:tabs>
        <w:ind w:left="0" w:firstLine="0"/>
        <w:rPr>
          <w:rFonts w:ascii="Arial" w:hAnsi="Arial" w:cs="Arial"/>
          <w:b/>
          <w:bCs/>
          <w:sz w:val="24"/>
        </w:rPr>
      </w:pPr>
      <w:r>
        <w:rPr>
          <w:rFonts w:ascii="Arial" w:hAnsi="Arial" w:cs="Arial"/>
          <w:b/>
          <w:sz w:val="24"/>
        </w:rPr>
        <w:t>SECTION THREE</w:t>
      </w:r>
      <w:r w:rsidR="006334FE" w:rsidRPr="007C38DF">
        <w:rPr>
          <w:rFonts w:ascii="Arial" w:hAnsi="Arial" w:cs="Arial"/>
          <w:b/>
          <w:sz w:val="24"/>
        </w:rPr>
        <w:t xml:space="preserve">: </w:t>
      </w:r>
      <w:r w:rsidR="006334FE" w:rsidRPr="007C38DF">
        <w:rPr>
          <w:rFonts w:ascii="Arial" w:hAnsi="Arial" w:cs="Arial"/>
          <w:b/>
          <w:bCs/>
          <w:sz w:val="24"/>
        </w:rPr>
        <w:t>ADVICE AND SUPPORT</w:t>
      </w:r>
    </w:p>
    <w:p w14:paraId="4741A7A8" w14:textId="77777777" w:rsidR="004937A9" w:rsidRDefault="008F1746" w:rsidP="008F1746">
      <w:pPr>
        <w:tabs>
          <w:tab w:val="left" w:pos="0"/>
        </w:tabs>
        <w:rPr>
          <w:rFonts w:ascii="Arial" w:hAnsi="Arial" w:cs="Arial"/>
        </w:rPr>
      </w:pPr>
      <w:r w:rsidRPr="0028113D">
        <w:rPr>
          <w:rFonts w:ascii="Arial" w:hAnsi="Arial" w:cs="Arial"/>
        </w:rPr>
        <w:tab/>
      </w:r>
    </w:p>
    <w:p w14:paraId="3CC9C01B" w14:textId="0FDC3992" w:rsidR="008F1746" w:rsidRDefault="004937A9" w:rsidP="004937A9">
      <w:pPr>
        <w:tabs>
          <w:tab w:val="left" w:pos="0"/>
        </w:tabs>
        <w:ind w:left="709" w:hanging="709"/>
        <w:rPr>
          <w:rFonts w:ascii="Arial" w:hAnsi="Arial" w:cs="Arial"/>
          <w:color w:val="000000"/>
        </w:rPr>
      </w:pPr>
      <w:r>
        <w:rPr>
          <w:rFonts w:ascii="Arial" w:hAnsi="Arial" w:cs="Arial"/>
        </w:rPr>
        <w:t>3.1</w:t>
      </w:r>
      <w:r>
        <w:rPr>
          <w:rFonts w:ascii="Arial" w:hAnsi="Arial" w:cs="Arial"/>
        </w:rPr>
        <w:tab/>
      </w:r>
      <w:r>
        <w:rPr>
          <w:rFonts w:ascii="Arial" w:hAnsi="Arial" w:cs="Arial"/>
          <w:color w:val="000000"/>
        </w:rPr>
        <w:t xml:space="preserve">The University is committed to safeguarding the emotional, mental and physical well-being of all parties involved during the operation of its Student Conduct Procedure.  </w:t>
      </w:r>
    </w:p>
    <w:p w14:paraId="0E994F36" w14:textId="77777777" w:rsidR="00E92669" w:rsidRDefault="00E92669" w:rsidP="004937A9">
      <w:pPr>
        <w:tabs>
          <w:tab w:val="left" w:pos="0"/>
        </w:tabs>
        <w:ind w:left="709" w:hanging="709"/>
        <w:rPr>
          <w:rFonts w:ascii="Arial" w:hAnsi="Arial" w:cs="Arial"/>
          <w:color w:val="000000"/>
        </w:rPr>
      </w:pPr>
    </w:p>
    <w:p w14:paraId="793CC4FB" w14:textId="61BBF5E1" w:rsidR="00E92669" w:rsidRDefault="00E92669" w:rsidP="00E92669">
      <w:pPr>
        <w:pStyle w:val="BodyText"/>
        <w:suppressAutoHyphens/>
        <w:ind w:left="720" w:hanging="720"/>
        <w:rPr>
          <w:rFonts w:ascii="Arial" w:hAnsi="Arial" w:cs="Arial"/>
          <w:spacing w:val="-3"/>
          <w:sz w:val="22"/>
          <w:szCs w:val="22"/>
        </w:rPr>
      </w:pPr>
      <w:r>
        <w:rPr>
          <w:rFonts w:ascii="Arial" w:hAnsi="Arial" w:cs="Arial"/>
          <w:spacing w:val="-3"/>
          <w:sz w:val="22"/>
          <w:szCs w:val="22"/>
        </w:rPr>
        <w:t>3.2</w:t>
      </w:r>
      <w:r w:rsidRPr="00A365B1">
        <w:rPr>
          <w:rFonts w:ascii="Arial" w:hAnsi="Arial" w:cs="Arial"/>
          <w:spacing w:val="-3"/>
          <w:sz w:val="22"/>
          <w:szCs w:val="22"/>
        </w:rPr>
        <w:tab/>
        <w:t>The Student Casework Unit provides authoritative, formal guidance</w:t>
      </w:r>
      <w:r>
        <w:rPr>
          <w:rFonts w:ascii="Arial" w:hAnsi="Arial" w:cs="Arial"/>
          <w:spacing w:val="-3"/>
          <w:sz w:val="22"/>
          <w:szCs w:val="22"/>
        </w:rPr>
        <w:t xml:space="preserve"> to staff and students</w:t>
      </w:r>
      <w:r w:rsidRPr="00A365B1">
        <w:rPr>
          <w:rFonts w:ascii="Arial" w:hAnsi="Arial" w:cs="Arial"/>
          <w:spacing w:val="-3"/>
          <w:sz w:val="22"/>
          <w:szCs w:val="22"/>
        </w:rPr>
        <w:t xml:space="preserve"> on the applicability and operation of the </w:t>
      </w:r>
      <w:r>
        <w:rPr>
          <w:rFonts w:ascii="Arial" w:hAnsi="Arial" w:cs="Arial"/>
          <w:spacing w:val="-3"/>
          <w:sz w:val="22"/>
          <w:szCs w:val="22"/>
        </w:rPr>
        <w:t>Student Conduct Procedure</w:t>
      </w:r>
      <w:r w:rsidRPr="00A365B1">
        <w:rPr>
          <w:rFonts w:ascii="Arial" w:hAnsi="Arial" w:cs="Arial"/>
          <w:spacing w:val="-3"/>
          <w:sz w:val="22"/>
          <w:szCs w:val="22"/>
        </w:rPr>
        <w:t>.</w:t>
      </w:r>
    </w:p>
    <w:p w14:paraId="0B168FCE" w14:textId="77777777" w:rsidR="00BE51F3" w:rsidRPr="0028113D" w:rsidRDefault="00BE51F3" w:rsidP="004937A9">
      <w:pPr>
        <w:tabs>
          <w:tab w:val="left" w:pos="0"/>
        </w:tabs>
        <w:ind w:left="709" w:hanging="709"/>
        <w:rPr>
          <w:rFonts w:ascii="Arial" w:hAnsi="Arial" w:cs="Arial"/>
        </w:rPr>
      </w:pPr>
    </w:p>
    <w:p w14:paraId="61266F30" w14:textId="6625C496" w:rsidR="0031157A" w:rsidRPr="00184D1E" w:rsidRDefault="0031157A" w:rsidP="008F1746">
      <w:pPr>
        <w:pStyle w:val="TxBrp3"/>
        <w:tabs>
          <w:tab w:val="clear" w:pos="430"/>
        </w:tabs>
        <w:spacing w:line="240" w:lineRule="auto"/>
        <w:ind w:left="709" w:hanging="709"/>
        <w:rPr>
          <w:rFonts w:ascii="Arial" w:hAnsi="Arial" w:cs="Arial"/>
          <w:b/>
          <w:color w:val="000000"/>
          <w:sz w:val="22"/>
          <w:szCs w:val="22"/>
        </w:rPr>
      </w:pPr>
      <w:r w:rsidRPr="00184D1E">
        <w:rPr>
          <w:rFonts w:ascii="Arial" w:hAnsi="Arial" w:cs="Arial"/>
          <w:b/>
          <w:color w:val="000000"/>
          <w:sz w:val="22"/>
          <w:szCs w:val="22"/>
        </w:rPr>
        <w:tab/>
        <w:t xml:space="preserve">Advice and </w:t>
      </w:r>
      <w:r w:rsidR="007E37AA">
        <w:rPr>
          <w:rFonts w:ascii="Arial" w:hAnsi="Arial" w:cs="Arial"/>
          <w:b/>
          <w:color w:val="000000"/>
          <w:sz w:val="22"/>
          <w:szCs w:val="22"/>
        </w:rPr>
        <w:t>s</w:t>
      </w:r>
      <w:r w:rsidRPr="00184D1E">
        <w:rPr>
          <w:rFonts w:ascii="Arial" w:hAnsi="Arial" w:cs="Arial"/>
          <w:b/>
          <w:color w:val="000000"/>
          <w:sz w:val="22"/>
          <w:szCs w:val="22"/>
        </w:rPr>
        <w:t xml:space="preserve">upport for </w:t>
      </w:r>
      <w:r w:rsidR="007E37AA">
        <w:rPr>
          <w:rFonts w:ascii="Arial" w:hAnsi="Arial" w:cs="Arial"/>
          <w:b/>
          <w:color w:val="000000"/>
          <w:sz w:val="22"/>
          <w:szCs w:val="22"/>
        </w:rPr>
        <w:t>s</w:t>
      </w:r>
      <w:r w:rsidRPr="00184D1E">
        <w:rPr>
          <w:rFonts w:ascii="Arial" w:hAnsi="Arial" w:cs="Arial"/>
          <w:b/>
          <w:color w:val="000000"/>
          <w:sz w:val="22"/>
          <w:szCs w:val="22"/>
        </w:rPr>
        <w:t>tudents</w:t>
      </w:r>
    </w:p>
    <w:p w14:paraId="1A84737C" w14:textId="77777777" w:rsidR="0031157A" w:rsidRDefault="0031157A" w:rsidP="0031157A">
      <w:pPr>
        <w:pStyle w:val="BodyText"/>
        <w:suppressAutoHyphens/>
        <w:ind w:left="720" w:hanging="720"/>
        <w:jc w:val="left"/>
        <w:rPr>
          <w:rFonts w:ascii="Arial" w:hAnsi="Arial" w:cs="Arial"/>
          <w:b/>
          <w:i/>
          <w:color w:val="000000"/>
          <w:sz w:val="22"/>
          <w:szCs w:val="22"/>
        </w:rPr>
      </w:pPr>
    </w:p>
    <w:p w14:paraId="664F16DD" w14:textId="78FB9484" w:rsidR="0031157A" w:rsidRPr="001A1FAF" w:rsidRDefault="00133904" w:rsidP="0031157A">
      <w:pPr>
        <w:pStyle w:val="BodyText3"/>
        <w:tabs>
          <w:tab w:val="left" w:pos="0"/>
        </w:tabs>
        <w:spacing w:after="0"/>
        <w:ind w:left="720" w:hanging="720"/>
        <w:rPr>
          <w:rFonts w:ascii="Arial" w:hAnsi="Arial" w:cs="Arial"/>
          <w:b/>
          <w:i/>
        </w:rPr>
      </w:pPr>
      <w:r>
        <w:rPr>
          <w:rFonts w:ascii="Arial" w:hAnsi="Arial" w:cs="Arial"/>
          <w:spacing w:val="-3"/>
          <w:sz w:val="22"/>
          <w:szCs w:val="22"/>
        </w:rPr>
        <w:t>3.</w:t>
      </w:r>
      <w:r w:rsidR="00E92669">
        <w:rPr>
          <w:rFonts w:ascii="Arial" w:hAnsi="Arial" w:cs="Arial"/>
          <w:spacing w:val="-3"/>
          <w:sz w:val="22"/>
          <w:szCs w:val="22"/>
        </w:rPr>
        <w:t>3</w:t>
      </w:r>
      <w:r w:rsidR="0031157A" w:rsidRPr="00A43259">
        <w:rPr>
          <w:rFonts w:ascii="Arial" w:hAnsi="Arial" w:cs="Arial"/>
          <w:spacing w:val="-3"/>
          <w:sz w:val="22"/>
          <w:szCs w:val="22"/>
        </w:rPr>
        <w:tab/>
      </w:r>
      <w:r w:rsidR="0031157A" w:rsidRPr="00A43259">
        <w:rPr>
          <w:rFonts w:ascii="Arial" w:hAnsi="Arial" w:cs="Arial"/>
          <w:sz w:val="22"/>
          <w:szCs w:val="22"/>
        </w:rPr>
        <w:t xml:space="preserve">It is recognised that bringing an allegation of misconduct or being the subject of an allegation of misconduct can have an adverse impact on the welfare of </w:t>
      </w:r>
      <w:r w:rsidR="00D62514">
        <w:rPr>
          <w:rFonts w:ascii="Arial" w:hAnsi="Arial" w:cs="Arial"/>
          <w:sz w:val="22"/>
          <w:szCs w:val="22"/>
        </w:rPr>
        <w:t>students.  Advice and support are</w:t>
      </w:r>
      <w:r w:rsidR="0031157A" w:rsidRPr="00A43259">
        <w:rPr>
          <w:rFonts w:ascii="Arial" w:hAnsi="Arial" w:cs="Arial"/>
          <w:sz w:val="22"/>
          <w:szCs w:val="22"/>
        </w:rPr>
        <w:t xml:space="preserve"> available from:</w:t>
      </w:r>
    </w:p>
    <w:p w14:paraId="032D0CAE" w14:textId="77777777" w:rsidR="0031157A" w:rsidRPr="00A43259" w:rsidRDefault="0031157A" w:rsidP="0031157A">
      <w:pPr>
        <w:ind w:left="720" w:firstLine="0"/>
        <w:rPr>
          <w:rFonts w:ascii="Arial" w:hAnsi="Arial" w:cs="Arial"/>
        </w:rPr>
      </w:pPr>
    </w:p>
    <w:p w14:paraId="724C345E" w14:textId="7E65D94A" w:rsidR="00F2041F" w:rsidRDefault="00F2041F" w:rsidP="00F2041F">
      <w:pPr>
        <w:pStyle w:val="Default"/>
        <w:ind w:left="720"/>
        <w:rPr>
          <w:color w:val="auto"/>
          <w:sz w:val="22"/>
          <w:szCs w:val="22"/>
        </w:rPr>
      </w:pPr>
      <w:r w:rsidRPr="00A43259">
        <w:rPr>
          <w:color w:val="auto"/>
          <w:sz w:val="22"/>
          <w:szCs w:val="22"/>
        </w:rPr>
        <w:t xml:space="preserve">The Students’ Union - </w:t>
      </w:r>
      <w:hyperlink r:id="rId12" w:history="1">
        <w:r w:rsidR="00C90814" w:rsidRPr="009233F3">
          <w:rPr>
            <w:rStyle w:val="Hyperlink"/>
            <w:sz w:val="22"/>
            <w:szCs w:val="22"/>
          </w:rPr>
          <w:t>https://www.uswsu.com/academic</w:t>
        </w:r>
      </w:hyperlink>
      <w:r w:rsidR="00C90814">
        <w:rPr>
          <w:color w:val="auto"/>
          <w:sz w:val="22"/>
          <w:szCs w:val="22"/>
        </w:rPr>
        <w:t xml:space="preserve"> </w:t>
      </w:r>
    </w:p>
    <w:p w14:paraId="7081ED17" w14:textId="77777777" w:rsidR="0031157A" w:rsidRPr="00A43259" w:rsidRDefault="0031157A" w:rsidP="0031157A">
      <w:pPr>
        <w:pStyle w:val="Default"/>
        <w:ind w:left="720"/>
        <w:rPr>
          <w:color w:val="auto"/>
          <w:sz w:val="22"/>
          <w:szCs w:val="22"/>
        </w:rPr>
      </w:pPr>
      <w:r w:rsidRPr="00A43259">
        <w:rPr>
          <w:color w:val="auto"/>
          <w:sz w:val="22"/>
          <w:szCs w:val="22"/>
        </w:rPr>
        <w:t xml:space="preserve">The University’s Wellbeing Services - </w:t>
      </w:r>
      <w:hyperlink r:id="rId13" w:history="1">
        <w:r w:rsidRPr="00A43259">
          <w:rPr>
            <w:rStyle w:val="Hyperlink"/>
            <w:rFonts w:eastAsiaTheme="majorEastAsia"/>
            <w:sz w:val="22"/>
            <w:szCs w:val="22"/>
          </w:rPr>
          <w:t>http://thewellbeingservice.southwales.ac.uk/</w:t>
        </w:r>
      </w:hyperlink>
      <w:r w:rsidRPr="00A43259">
        <w:rPr>
          <w:color w:val="auto"/>
          <w:sz w:val="22"/>
          <w:szCs w:val="22"/>
        </w:rPr>
        <w:t xml:space="preserve"> </w:t>
      </w:r>
    </w:p>
    <w:p w14:paraId="43716E56" w14:textId="77777777" w:rsidR="0031157A" w:rsidRDefault="0031157A" w:rsidP="0031157A">
      <w:pPr>
        <w:pStyle w:val="Default"/>
        <w:ind w:left="720"/>
        <w:rPr>
          <w:color w:val="auto"/>
          <w:sz w:val="22"/>
          <w:szCs w:val="22"/>
        </w:rPr>
      </w:pPr>
      <w:r w:rsidRPr="00A43259">
        <w:rPr>
          <w:color w:val="auto"/>
          <w:sz w:val="22"/>
          <w:szCs w:val="22"/>
        </w:rPr>
        <w:t xml:space="preserve">The Chaplaincy - </w:t>
      </w:r>
      <w:hyperlink r:id="rId14" w:history="1">
        <w:r w:rsidRPr="00A43259">
          <w:rPr>
            <w:rStyle w:val="Hyperlink"/>
            <w:rFonts w:eastAsiaTheme="majorEastAsia"/>
            <w:sz w:val="22"/>
            <w:szCs w:val="22"/>
          </w:rPr>
          <w:t>http://chaplaincy.southwales.ac.uk/</w:t>
        </w:r>
      </w:hyperlink>
      <w:r w:rsidRPr="00A43259">
        <w:rPr>
          <w:color w:val="auto"/>
          <w:sz w:val="22"/>
          <w:szCs w:val="22"/>
        </w:rPr>
        <w:t xml:space="preserve"> </w:t>
      </w:r>
    </w:p>
    <w:p w14:paraId="1D17A597" w14:textId="1E68B625" w:rsidR="00D42F7B" w:rsidRPr="00692A23" w:rsidRDefault="00D42F7B" w:rsidP="00D42F7B">
      <w:pPr>
        <w:pStyle w:val="Default"/>
        <w:ind w:left="720"/>
        <w:rPr>
          <w:color w:val="auto"/>
          <w:sz w:val="22"/>
          <w:szCs w:val="22"/>
        </w:rPr>
      </w:pPr>
      <w:bookmarkStart w:id="0" w:name="_Hlk100226025"/>
      <w:r>
        <w:rPr>
          <w:color w:val="auto"/>
          <w:sz w:val="22"/>
          <w:szCs w:val="22"/>
        </w:rPr>
        <w:t xml:space="preserve">Immigration and International Student Advice - </w:t>
      </w:r>
      <w:hyperlink r:id="rId15" w:history="1">
        <w:r w:rsidR="002F5CEE" w:rsidRPr="00BE61F3">
          <w:rPr>
            <w:rStyle w:val="Hyperlink"/>
            <w:sz w:val="22"/>
            <w:szCs w:val="22"/>
          </w:rPr>
          <w:t>https://intadvice.southwales.ac.uk/</w:t>
        </w:r>
      </w:hyperlink>
      <w:r w:rsidR="002F5CEE">
        <w:rPr>
          <w:color w:val="auto"/>
          <w:sz w:val="22"/>
          <w:szCs w:val="22"/>
        </w:rPr>
        <w:t xml:space="preserve"> </w:t>
      </w:r>
    </w:p>
    <w:bookmarkEnd w:id="0"/>
    <w:p w14:paraId="71A2B121" w14:textId="77777777" w:rsidR="002362A0" w:rsidRDefault="002362A0" w:rsidP="0031157A">
      <w:pPr>
        <w:pStyle w:val="Default"/>
        <w:ind w:left="720"/>
        <w:rPr>
          <w:color w:val="auto"/>
          <w:sz w:val="22"/>
          <w:szCs w:val="22"/>
        </w:rPr>
      </w:pPr>
    </w:p>
    <w:p w14:paraId="097241AB" w14:textId="642E8A8F" w:rsidR="003B310D" w:rsidRDefault="00133904" w:rsidP="00133904">
      <w:pPr>
        <w:pStyle w:val="Default"/>
        <w:ind w:left="720" w:hanging="720"/>
        <w:rPr>
          <w:color w:val="auto"/>
          <w:sz w:val="22"/>
          <w:szCs w:val="22"/>
        </w:rPr>
      </w:pPr>
      <w:r>
        <w:rPr>
          <w:color w:val="auto"/>
          <w:sz w:val="22"/>
          <w:szCs w:val="22"/>
        </w:rPr>
        <w:t>3.</w:t>
      </w:r>
      <w:r w:rsidR="00E92669">
        <w:rPr>
          <w:color w:val="auto"/>
          <w:sz w:val="22"/>
          <w:szCs w:val="22"/>
        </w:rPr>
        <w:t>4</w:t>
      </w:r>
      <w:r>
        <w:rPr>
          <w:color w:val="auto"/>
          <w:sz w:val="22"/>
          <w:szCs w:val="22"/>
        </w:rPr>
        <w:tab/>
      </w:r>
      <w:r w:rsidR="002E75EA">
        <w:rPr>
          <w:color w:val="auto"/>
          <w:sz w:val="22"/>
          <w:szCs w:val="22"/>
        </w:rPr>
        <w:t>A</w:t>
      </w:r>
      <w:r w:rsidR="002362A0">
        <w:rPr>
          <w:color w:val="auto"/>
          <w:sz w:val="22"/>
          <w:szCs w:val="22"/>
        </w:rPr>
        <w:t xml:space="preserve"> </w:t>
      </w:r>
      <w:r w:rsidR="00FF1F98">
        <w:rPr>
          <w:color w:val="auto"/>
          <w:sz w:val="22"/>
          <w:szCs w:val="22"/>
        </w:rPr>
        <w:t>Reporting Student</w:t>
      </w:r>
      <w:r>
        <w:rPr>
          <w:color w:val="auto"/>
          <w:sz w:val="22"/>
          <w:szCs w:val="22"/>
        </w:rPr>
        <w:t xml:space="preserve"> and the </w:t>
      </w:r>
      <w:r w:rsidR="00AC7444">
        <w:rPr>
          <w:color w:val="auto"/>
          <w:sz w:val="22"/>
          <w:szCs w:val="22"/>
        </w:rPr>
        <w:t>Responding Student</w:t>
      </w:r>
      <w:r w:rsidR="002362A0">
        <w:rPr>
          <w:color w:val="auto"/>
          <w:sz w:val="22"/>
          <w:szCs w:val="22"/>
        </w:rPr>
        <w:t xml:space="preserve"> will be referred to the</w:t>
      </w:r>
      <w:r w:rsidR="00463127">
        <w:rPr>
          <w:color w:val="auto"/>
          <w:sz w:val="22"/>
          <w:szCs w:val="22"/>
        </w:rPr>
        <w:t xml:space="preserve"> Advice Zone and the</w:t>
      </w:r>
      <w:r w:rsidR="002362A0">
        <w:rPr>
          <w:color w:val="auto"/>
          <w:sz w:val="22"/>
          <w:szCs w:val="22"/>
        </w:rPr>
        <w:t xml:space="preserve"> University’s Extenuating </w:t>
      </w:r>
      <w:r>
        <w:rPr>
          <w:color w:val="auto"/>
          <w:sz w:val="22"/>
          <w:szCs w:val="22"/>
        </w:rPr>
        <w:t xml:space="preserve">Circumstances Procedure, if there is reason to believe that the </w:t>
      </w:r>
      <w:r w:rsidR="002362A0">
        <w:rPr>
          <w:color w:val="auto"/>
          <w:sz w:val="22"/>
          <w:szCs w:val="22"/>
        </w:rPr>
        <w:t xml:space="preserve">case has </w:t>
      </w:r>
      <w:r w:rsidR="00E14218">
        <w:rPr>
          <w:color w:val="auto"/>
          <w:sz w:val="22"/>
          <w:szCs w:val="22"/>
        </w:rPr>
        <w:t>affected</w:t>
      </w:r>
      <w:r w:rsidR="002362A0">
        <w:rPr>
          <w:color w:val="auto"/>
          <w:sz w:val="22"/>
          <w:szCs w:val="22"/>
        </w:rPr>
        <w:t xml:space="preserve"> their academic studies.  </w:t>
      </w:r>
    </w:p>
    <w:p w14:paraId="7F4DE834" w14:textId="77777777" w:rsidR="00133904" w:rsidRDefault="00133904" w:rsidP="0031157A">
      <w:pPr>
        <w:pStyle w:val="Default"/>
        <w:ind w:left="720"/>
        <w:rPr>
          <w:color w:val="auto"/>
          <w:sz w:val="22"/>
          <w:szCs w:val="22"/>
        </w:rPr>
      </w:pPr>
    </w:p>
    <w:p w14:paraId="3F681FB2" w14:textId="43EF8DA8" w:rsidR="00BA1FFF" w:rsidRPr="00B1040A" w:rsidRDefault="003F012C" w:rsidP="00BA1FFF">
      <w:pPr>
        <w:ind w:left="709" w:hanging="709"/>
        <w:rPr>
          <w:rFonts w:ascii="Arial" w:hAnsi="Arial" w:cs="Arial"/>
          <w:lang w:eastAsia="en-GB"/>
        </w:rPr>
      </w:pPr>
      <w:r>
        <w:rPr>
          <w:rFonts w:ascii="Arial" w:hAnsi="Arial" w:cs="Arial"/>
          <w:lang w:eastAsia="en-GB"/>
        </w:rPr>
        <w:lastRenderedPageBreak/>
        <w:t>3.</w:t>
      </w:r>
      <w:r w:rsidR="008C08B1">
        <w:rPr>
          <w:rFonts w:ascii="Arial" w:hAnsi="Arial" w:cs="Arial"/>
          <w:lang w:eastAsia="en-GB"/>
        </w:rPr>
        <w:t>5</w:t>
      </w:r>
      <w:r w:rsidR="00BA1FFF">
        <w:rPr>
          <w:rFonts w:ascii="Arial" w:hAnsi="Arial" w:cs="Arial"/>
          <w:lang w:eastAsia="en-GB"/>
        </w:rPr>
        <w:tab/>
      </w:r>
      <w:r w:rsidR="00FF1F98" w:rsidRPr="00B1040A">
        <w:rPr>
          <w:rStyle w:val="e24kjd"/>
          <w:rFonts w:ascii="Arial" w:hAnsi="Arial" w:cs="Arial"/>
        </w:rPr>
        <w:t>The Responding Student and the Reporting Party</w:t>
      </w:r>
      <w:r w:rsidR="008C08B1" w:rsidRPr="00B1040A">
        <w:rPr>
          <w:rStyle w:val="e24kjd"/>
          <w:rFonts w:ascii="Arial" w:hAnsi="Arial" w:cs="Arial"/>
        </w:rPr>
        <w:t xml:space="preserve"> are allowed</w:t>
      </w:r>
      <w:r w:rsidR="00BA1FFF" w:rsidRPr="00B1040A">
        <w:rPr>
          <w:rStyle w:val="e24kjd"/>
          <w:rFonts w:ascii="Arial" w:hAnsi="Arial" w:cs="Arial"/>
        </w:rPr>
        <w:t xml:space="preserve"> to have a </w:t>
      </w:r>
      <w:r w:rsidR="00BA1FFF" w:rsidRPr="00B1040A">
        <w:rPr>
          <w:rStyle w:val="e24kjd"/>
          <w:rFonts w:ascii="Arial" w:hAnsi="Arial" w:cs="Arial"/>
          <w:bCs/>
        </w:rPr>
        <w:t>support person</w:t>
      </w:r>
      <w:r w:rsidR="00BA1FFF" w:rsidRPr="00B1040A">
        <w:rPr>
          <w:rStyle w:val="e24kjd"/>
          <w:rFonts w:ascii="Arial" w:hAnsi="Arial" w:cs="Arial"/>
        </w:rPr>
        <w:t xml:space="preserve"> with </w:t>
      </w:r>
      <w:r w:rsidR="004F68F8" w:rsidRPr="00B1040A">
        <w:rPr>
          <w:rStyle w:val="e24kjd"/>
          <w:rFonts w:ascii="Arial" w:hAnsi="Arial" w:cs="Arial"/>
        </w:rPr>
        <w:t>them</w:t>
      </w:r>
      <w:r w:rsidR="00BA1FFF" w:rsidRPr="00B1040A">
        <w:rPr>
          <w:rStyle w:val="e24kjd"/>
          <w:rFonts w:ascii="Arial" w:hAnsi="Arial" w:cs="Arial"/>
        </w:rPr>
        <w:t xml:space="preserve"> at any discussions, meetings or hearings</w:t>
      </w:r>
      <w:r w:rsidR="004A4940" w:rsidRPr="00B1040A">
        <w:rPr>
          <w:rStyle w:val="e24kjd"/>
          <w:rFonts w:ascii="Arial" w:hAnsi="Arial" w:cs="Arial"/>
        </w:rPr>
        <w:t>; for example, a</w:t>
      </w:r>
      <w:r w:rsidR="00D42F7B">
        <w:rPr>
          <w:rStyle w:val="e24kjd"/>
          <w:rFonts w:ascii="Arial" w:hAnsi="Arial" w:cs="Arial"/>
        </w:rPr>
        <w:t>n officer</w:t>
      </w:r>
      <w:r w:rsidR="002F5CEE">
        <w:rPr>
          <w:rStyle w:val="e24kjd"/>
          <w:rFonts w:ascii="Arial" w:hAnsi="Arial" w:cs="Arial"/>
        </w:rPr>
        <w:t xml:space="preserve"> </w:t>
      </w:r>
      <w:r w:rsidR="004A4940" w:rsidRPr="00B1040A">
        <w:rPr>
          <w:rStyle w:val="e24kjd"/>
          <w:rFonts w:ascii="Arial" w:hAnsi="Arial" w:cs="Arial"/>
        </w:rPr>
        <w:t>from the Students’ Union or a friend</w:t>
      </w:r>
      <w:r w:rsidR="00BA1FFF" w:rsidRPr="00B1040A">
        <w:rPr>
          <w:rStyle w:val="e24kjd"/>
          <w:rFonts w:ascii="Arial" w:hAnsi="Arial" w:cs="Arial"/>
        </w:rPr>
        <w:t xml:space="preserve">. The role of the </w:t>
      </w:r>
      <w:r w:rsidR="00BA1FFF" w:rsidRPr="00B1040A">
        <w:rPr>
          <w:rStyle w:val="e24kjd"/>
          <w:rFonts w:ascii="Arial" w:hAnsi="Arial" w:cs="Arial"/>
          <w:bCs/>
        </w:rPr>
        <w:t>support person</w:t>
      </w:r>
      <w:r w:rsidR="00BA1FFF" w:rsidRPr="00B1040A">
        <w:rPr>
          <w:rStyle w:val="e24kjd"/>
          <w:rFonts w:ascii="Arial" w:hAnsi="Arial" w:cs="Arial"/>
        </w:rPr>
        <w:t xml:space="preserve"> is to provide </w:t>
      </w:r>
      <w:r w:rsidR="00BA1FFF" w:rsidRPr="00B1040A">
        <w:rPr>
          <w:rStyle w:val="e24kjd"/>
          <w:rFonts w:ascii="Arial" w:hAnsi="Arial" w:cs="Arial"/>
          <w:bCs/>
        </w:rPr>
        <w:t>support</w:t>
      </w:r>
      <w:r w:rsidR="00BA1FFF" w:rsidRPr="00B1040A">
        <w:rPr>
          <w:rStyle w:val="e24kjd"/>
          <w:rFonts w:ascii="Arial" w:hAnsi="Arial" w:cs="Arial"/>
        </w:rPr>
        <w:t xml:space="preserve"> during the </w:t>
      </w:r>
      <w:r w:rsidR="00BA1FFF" w:rsidRPr="00B1040A">
        <w:rPr>
          <w:rStyle w:val="e24kjd"/>
          <w:rFonts w:ascii="Arial" w:hAnsi="Arial" w:cs="Arial"/>
          <w:bCs/>
        </w:rPr>
        <w:t>meeting</w:t>
      </w:r>
      <w:r w:rsidR="00BA1FFF" w:rsidRPr="00B1040A">
        <w:rPr>
          <w:rStyle w:val="e24kjd"/>
          <w:rFonts w:ascii="Arial" w:hAnsi="Arial" w:cs="Arial"/>
        </w:rPr>
        <w:t xml:space="preserve">. Their role is </w:t>
      </w:r>
      <w:r w:rsidR="00D65255">
        <w:rPr>
          <w:rStyle w:val="e24kjd"/>
          <w:rFonts w:ascii="Arial" w:hAnsi="Arial" w:cs="Arial"/>
        </w:rPr>
        <w:t>normally</w:t>
      </w:r>
      <w:r w:rsidR="00D65255" w:rsidRPr="00B1040A">
        <w:rPr>
          <w:rStyle w:val="e24kjd"/>
          <w:rFonts w:ascii="Arial" w:hAnsi="Arial" w:cs="Arial"/>
        </w:rPr>
        <w:t xml:space="preserve"> </w:t>
      </w:r>
      <w:r w:rsidR="00BA1FFF" w:rsidRPr="00B1040A">
        <w:rPr>
          <w:rStyle w:val="e24kjd"/>
          <w:rFonts w:ascii="Arial" w:hAnsi="Arial" w:cs="Arial"/>
        </w:rPr>
        <w:t>not</w:t>
      </w:r>
      <w:r w:rsidR="00DA4AA1">
        <w:rPr>
          <w:rStyle w:val="e24kjd"/>
          <w:rFonts w:ascii="Arial" w:hAnsi="Arial" w:cs="Arial"/>
        </w:rPr>
        <w:t xml:space="preserve"> </w:t>
      </w:r>
      <w:r w:rsidR="00BA1FFF" w:rsidRPr="00B1040A">
        <w:rPr>
          <w:rStyle w:val="e24kjd"/>
          <w:rFonts w:ascii="Arial" w:hAnsi="Arial" w:cs="Arial"/>
        </w:rPr>
        <w:t xml:space="preserve">to represent </w:t>
      </w:r>
      <w:r w:rsidR="004F68F8" w:rsidRPr="00B1040A">
        <w:rPr>
          <w:rStyle w:val="e24kjd"/>
          <w:rFonts w:ascii="Arial" w:hAnsi="Arial" w:cs="Arial"/>
        </w:rPr>
        <w:t>the student</w:t>
      </w:r>
      <w:r w:rsidR="00BA1FFF" w:rsidRPr="00B1040A">
        <w:rPr>
          <w:rStyle w:val="e24kjd"/>
          <w:rFonts w:ascii="Arial" w:hAnsi="Arial" w:cs="Arial"/>
        </w:rPr>
        <w:t xml:space="preserve">, </w:t>
      </w:r>
      <w:r w:rsidR="00DA4AA1">
        <w:rPr>
          <w:rStyle w:val="e24kjd"/>
          <w:rFonts w:ascii="Arial" w:hAnsi="Arial" w:cs="Arial"/>
        </w:rPr>
        <w:t xml:space="preserve">or to </w:t>
      </w:r>
      <w:r w:rsidR="00BA1FFF" w:rsidRPr="00B1040A">
        <w:rPr>
          <w:rStyle w:val="e24kjd"/>
          <w:rFonts w:ascii="Arial" w:hAnsi="Arial" w:cs="Arial"/>
        </w:rPr>
        <w:t xml:space="preserve">advocate on </w:t>
      </w:r>
      <w:r w:rsidR="004F68F8" w:rsidRPr="00B1040A">
        <w:rPr>
          <w:rStyle w:val="e24kjd"/>
          <w:rFonts w:ascii="Arial" w:hAnsi="Arial" w:cs="Arial"/>
        </w:rPr>
        <w:t xml:space="preserve">their </w:t>
      </w:r>
      <w:r w:rsidR="00BA1FFF" w:rsidRPr="00B1040A">
        <w:rPr>
          <w:rStyle w:val="e24kjd"/>
          <w:rFonts w:ascii="Arial" w:hAnsi="Arial" w:cs="Arial"/>
        </w:rPr>
        <w:t xml:space="preserve">behalf or to speak for </w:t>
      </w:r>
      <w:r w:rsidR="004F68F8" w:rsidRPr="00B1040A">
        <w:rPr>
          <w:rStyle w:val="e24kjd"/>
          <w:rFonts w:ascii="Arial" w:hAnsi="Arial" w:cs="Arial"/>
        </w:rPr>
        <w:t>them</w:t>
      </w:r>
      <w:r w:rsidR="001D30D9">
        <w:rPr>
          <w:rStyle w:val="e24kjd"/>
          <w:rFonts w:ascii="Arial" w:hAnsi="Arial" w:cs="Arial"/>
        </w:rPr>
        <w:t>,</w:t>
      </w:r>
      <w:r w:rsidR="001D30D9" w:rsidRPr="001D30D9">
        <w:t xml:space="preserve"> </w:t>
      </w:r>
      <w:r w:rsidR="001D30D9" w:rsidRPr="009121FF">
        <w:rPr>
          <w:rStyle w:val="e24kjd"/>
          <w:rFonts w:ascii="Arial" w:hAnsi="Arial" w:cs="Arial"/>
        </w:rPr>
        <w:t>unless this has been agreed as a reasonable adjustment due to a disability</w:t>
      </w:r>
      <w:r w:rsidR="00BA1FFF" w:rsidRPr="001D30D9">
        <w:rPr>
          <w:rStyle w:val="e24kjd"/>
          <w:rFonts w:ascii="Arial" w:hAnsi="Arial" w:cs="Arial"/>
        </w:rPr>
        <w:t xml:space="preserve">. </w:t>
      </w:r>
      <w:r w:rsidR="004F68F8" w:rsidRPr="001D30D9">
        <w:rPr>
          <w:rStyle w:val="e24kjd"/>
          <w:rFonts w:ascii="Arial" w:hAnsi="Arial" w:cs="Arial"/>
        </w:rPr>
        <w:t>The st</w:t>
      </w:r>
      <w:r w:rsidR="004F68F8" w:rsidRPr="00B1040A">
        <w:rPr>
          <w:rStyle w:val="e24kjd"/>
          <w:rFonts w:ascii="Arial" w:hAnsi="Arial" w:cs="Arial"/>
        </w:rPr>
        <w:t>udent</w:t>
      </w:r>
      <w:r w:rsidR="00BA1FFF" w:rsidRPr="00B1040A">
        <w:rPr>
          <w:rStyle w:val="e24kjd"/>
          <w:rFonts w:ascii="Arial" w:hAnsi="Arial" w:cs="Arial"/>
        </w:rPr>
        <w:t xml:space="preserve"> cannot </w:t>
      </w:r>
      <w:r w:rsidR="00BA1FFF" w:rsidRPr="00B1040A">
        <w:rPr>
          <w:rFonts w:ascii="Arial" w:hAnsi="Arial" w:cs="Arial"/>
          <w:lang w:eastAsia="en-GB"/>
        </w:rPr>
        <w:t xml:space="preserve">send any other person to the meeting on </w:t>
      </w:r>
      <w:r w:rsidR="004F68F8" w:rsidRPr="00B1040A">
        <w:rPr>
          <w:rFonts w:ascii="Arial" w:hAnsi="Arial" w:cs="Arial"/>
          <w:lang w:eastAsia="en-GB"/>
        </w:rPr>
        <w:t>their</w:t>
      </w:r>
      <w:r w:rsidR="00BA1FFF" w:rsidRPr="00B1040A">
        <w:rPr>
          <w:rFonts w:ascii="Arial" w:hAnsi="Arial" w:cs="Arial"/>
          <w:lang w:eastAsia="en-GB"/>
        </w:rPr>
        <w:t xml:space="preserve"> behalf. At least </w:t>
      </w:r>
      <w:r w:rsidR="004A4940" w:rsidRPr="00B1040A">
        <w:rPr>
          <w:rFonts w:ascii="Arial" w:hAnsi="Arial" w:cs="Arial"/>
          <w:lang w:eastAsia="en-GB"/>
        </w:rPr>
        <w:t>48</w:t>
      </w:r>
      <w:r w:rsidR="00BA1FFF" w:rsidRPr="00B1040A">
        <w:rPr>
          <w:rFonts w:ascii="Arial" w:hAnsi="Arial" w:cs="Arial"/>
          <w:lang w:eastAsia="en-GB"/>
        </w:rPr>
        <w:t xml:space="preserve"> hours before the meeting, </w:t>
      </w:r>
      <w:r w:rsidR="009B47AA" w:rsidRPr="00B1040A">
        <w:rPr>
          <w:rFonts w:ascii="Arial" w:hAnsi="Arial" w:cs="Arial"/>
          <w:lang w:eastAsia="en-GB"/>
        </w:rPr>
        <w:t>they</w:t>
      </w:r>
      <w:r w:rsidR="00BA1FFF" w:rsidRPr="00B1040A">
        <w:rPr>
          <w:rFonts w:ascii="Arial" w:hAnsi="Arial" w:cs="Arial"/>
          <w:lang w:eastAsia="en-GB"/>
        </w:rPr>
        <w:t xml:space="preserve"> must advise the University of the name and sta</w:t>
      </w:r>
      <w:r w:rsidR="009B47AA" w:rsidRPr="00B1040A">
        <w:rPr>
          <w:rFonts w:ascii="Arial" w:hAnsi="Arial" w:cs="Arial"/>
          <w:lang w:eastAsia="en-GB"/>
        </w:rPr>
        <w:t>tus of the person accompanying them</w:t>
      </w:r>
      <w:r w:rsidR="00BA1FFF" w:rsidRPr="00B1040A">
        <w:rPr>
          <w:rFonts w:ascii="Arial" w:hAnsi="Arial" w:cs="Arial"/>
          <w:lang w:eastAsia="en-GB"/>
        </w:rPr>
        <w:t xml:space="preserve">. </w:t>
      </w:r>
      <w:r w:rsidR="00BA1FFF" w:rsidRPr="00B1040A">
        <w:rPr>
          <w:rFonts w:ascii="Arial" w:hAnsi="Arial" w:cs="Arial"/>
          <w:spacing w:val="-3"/>
        </w:rPr>
        <w:t xml:space="preserve">It is strongly recommended that </w:t>
      </w:r>
      <w:r w:rsidR="008C08B1" w:rsidRPr="00B1040A">
        <w:rPr>
          <w:rFonts w:ascii="Arial" w:hAnsi="Arial" w:cs="Arial"/>
          <w:spacing w:val="-3"/>
        </w:rPr>
        <w:t>students</w:t>
      </w:r>
      <w:r w:rsidR="00BA1FFF" w:rsidRPr="00B1040A">
        <w:rPr>
          <w:rFonts w:ascii="Arial" w:hAnsi="Arial" w:cs="Arial"/>
          <w:spacing w:val="-3"/>
        </w:rPr>
        <w:t xml:space="preserve"> seek support from the Students’ Union or Chaplaincy as they are independent and familiar with the regulations and procedures of the University.  </w:t>
      </w:r>
    </w:p>
    <w:p w14:paraId="1894C4EF" w14:textId="77777777" w:rsidR="00BA1FFF" w:rsidRPr="00B1040A" w:rsidRDefault="00BA1FFF" w:rsidP="00BA1FFF">
      <w:pPr>
        <w:ind w:left="709" w:hanging="709"/>
        <w:rPr>
          <w:rFonts w:ascii="Arial" w:hAnsi="Arial" w:cs="Arial"/>
          <w:lang w:eastAsia="en-GB"/>
        </w:rPr>
      </w:pPr>
    </w:p>
    <w:p w14:paraId="6049B131" w14:textId="231CEAC1" w:rsidR="00F12A42" w:rsidRDefault="00F12A42" w:rsidP="00F12A42">
      <w:pPr>
        <w:ind w:left="709" w:hanging="709"/>
        <w:rPr>
          <w:rFonts w:ascii="Arial" w:hAnsi="Arial" w:cs="Arial"/>
          <w:lang w:eastAsia="en-GB"/>
        </w:rPr>
      </w:pPr>
      <w:r w:rsidRPr="24FF3640">
        <w:rPr>
          <w:rFonts w:ascii="Arial" w:hAnsi="Arial" w:cs="Arial"/>
          <w:lang w:eastAsia="en-GB"/>
        </w:rPr>
        <w:t>3.6</w:t>
      </w:r>
      <w:r>
        <w:tab/>
      </w:r>
      <w:bookmarkStart w:id="1" w:name="_Hlk100568974"/>
      <w:r w:rsidRPr="24FF3640">
        <w:rPr>
          <w:rFonts w:ascii="Arial" w:hAnsi="Arial" w:cs="Arial"/>
          <w:lang w:eastAsia="en-GB"/>
        </w:rPr>
        <w:t xml:space="preserve">The </w:t>
      </w:r>
      <w:r w:rsidR="0073645B" w:rsidRPr="24FF3640">
        <w:rPr>
          <w:rFonts w:ascii="Arial" w:hAnsi="Arial" w:cs="Arial"/>
          <w:lang w:eastAsia="en-GB"/>
        </w:rPr>
        <w:t>Head of Student Casework</w:t>
      </w:r>
      <w:r w:rsidRPr="24FF3640">
        <w:rPr>
          <w:rFonts w:ascii="Arial" w:hAnsi="Arial" w:cs="Arial"/>
          <w:lang w:eastAsia="en-GB"/>
        </w:rPr>
        <w:t xml:space="preserve">  (or nominee) reserves the right to refuse the attendance of a support person if it is determined that there is a conflict of interest relating to the nominated person, in which case, the student will be given the opportunity to nominate a different support person. </w:t>
      </w:r>
    </w:p>
    <w:p w14:paraId="2766C675" w14:textId="2CD82FE7" w:rsidR="003C10D4" w:rsidRDefault="003C10D4" w:rsidP="00F12A42">
      <w:pPr>
        <w:ind w:left="709" w:hanging="709"/>
        <w:rPr>
          <w:rFonts w:ascii="Arial" w:hAnsi="Arial" w:cs="Arial"/>
          <w:lang w:eastAsia="en-GB"/>
        </w:rPr>
      </w:pPr>
    </w:p>
    <w:p w14:paraId="638B7F4F" w14:textId="1E420D37" w:rsidR="003C10D4" w:rsidRPr="002F5CEE" w:rsidRDefault="003C10D4" w:rsidP="002F5CEE">
      <w:pPr>
        <w:pStyle w:val="ListParagraph"/>
        <w:numPr>
          <w:ilvl w:val="1"/>
          <w:numId w:val="55"/>
        </w:numPr>
        <w:ind w:left="709" w:hanging="709"/>
        <w:rPr>
          <w:rFonts w:ascii="Arial" w:hAnsi="Arial" w:cs="Arial"/>
          <w:lang w:eastAsia="en-GB"/>
        </w:rPr>
      </w:pPr>
      <w:r w:rsidRPr="002F5CEE">
        <w:rPr>
          <w:rFonts w:ascii="Arial" w:hAnsi="Arial" w:cs="Arial"/>
        </w:rPr>
        <w:t xml:space="preserve">The University of South </w:t>
      </w:r>
      <w:proofErr w:type="spellStart"/>
      <w:r w:rsidRPr="002F5CEE">
        <w:rPr>
          <w:rFonts w:ascii="Arial" w:hAnsi="Arial" w:cs="Arial"/>
        </w:rPr>
        <w:t>Wales’</w:t>
      </w:r>
      <w:proofErr w:type="spellEnd"/>
      <w:r w:rsidRPr="002F5CEE">
        <w:rPr>
          <w:rFonts w:ascii="Arial" w:hAnsi="Arial" w:cs="Arial"/>
        </w:rPr>
        <w:t xml:space="preserve"> procedures are not legal in nature and consequently, you should not need to have a legal</w:t>
      </w:r>
      <w:r w:rsidR="0029624D">
        <w:rPr>
          <w:rFonts w:ascii="Arial" w:hAnsi="Arial" w:cs="Arial"/>
        </w:rPr>
        <w:t>ly qualified</w:t>
      </w:r>
      <w:r w:rsidRPr="002F5CEE">
        <w:rPr>
          <w:rFonts w:ascii="Arial" w:hAnsi="Arial" w:cs="Arial"/>
        </w:rPr>
        <w:t xml:space="preserve"> support person or representative at hearings/meetings. However, you are able to seek preliminary advice, without prejudice, on the scope and nature of evidence you intend to submit in support of a case that is particularly complex.</w:t>
      </w:r>
    </w:p>
    <w:p w14:paraId="799FE585" w14:textId="77777777" w:rsidR="003C10D4" w:rsidRPr="002F5CEE" w:rsidRDefault="003C10D4" w:rsidP="003C10D4">
      <w:pPr>
        <w:pStyle w:val="ListParagraph"/>
        <w:ind w:firstLine="0"/>
        <w:rPr>
          <w:rFonts w:ascii="Arial" w:hAnsi="Arial" w:cs="Arial"/>
        </w:rPr>
      </w:pPr>
    </w:p>
    <w:p w14:paraId="063507C5" w14:textId="074252F8" w:rsidR="003C10D4" w:rsidRPr="002F5CEE" w:rsidRDefault="003C10D4" w:rsidP="002F5CEE">
      <w:pPr>
        <w:pStyle w:val="ListParagraph"/>
        <w:numPr>
          <w:ilvl w:val="1"/>
          <w:numId w:val="55"/>
        </w:numPr>
        <w:ind w:left="709" w:hanging="709"/>
        <w:rPr>
          <w:rFonts w:ascii="Arial" w:hAnsi="Arial" w:cs="Arial"/>
          <w:lang w:eastAsia="en-GB"/>
        </w:rPr>
      </w:pPr>
      <w:r w:rsidRPr="002F5CEE">
        <w:rPr>
          <w:rFonts w:ascii="Arial" w:hAnsi="Arial" w:cs="Arial"/>
        </w:rPr>
        <w:t>W</w:t>
      </w:r>
      <w:r w:rsidR="00D42F7B">
        <w:rPr>
          <w:rFonts w:ascii="Arial" w:hAnsi="Arial" w:cs="Arial"/>
        </w:rPr>
        <w:t>hile y</w:t>
      </w:r>
      <w:r w:rsidRPr="002F5CEE">
        <w:rPr>
          <w:rFonts w:ascii="Arial" w:hAnsi="Arial" w:cs="Arial"/>
        </w:rPr>
        <w:t>ou do not have an automatic right to a legally qualified support person or representative, if you wish to be supported/represented at a hearing/meeting, you must apply for permission in writing to the Student Casework Unit (</w:t>
      </w:r>
      <w:hyperlink r:id="rId16" w:history="1">
        <w:r w:rsidRPr="002F5CEE">
          <w:rPr>
            <w:rStyle w:val="Hyperlink"/>
            <w:rFonts w:ascii="Arial" w:hAnsi="Arial" w:cs="Arial"/>
            <w:sz w:val="22"/>
          </w:rPr>
          <w:t>studentcasework@southwales.ac.uk</w:t>
        </w:r>
      </w:hyperlink>
      <w:r w:rsidRPr="002F5CEE">
        <w:rPr>
          <w:rFonts w:ascii="Arial" w:hAnsi="Arial" w:cs="Arial"/>
        </w:rPr>
        <w:t>) at least five working days before the scheduled date of the hearing/meeting. You must include in your representation the name of the proposed representative and the rationale for your request.</w:t>
      </w:r>
    </w:p>
    <w:bookmarkEnd w:id="1"/>
    <w:p w14:paraId="7CB269A3" w14:textId="77777777" w:rsidR="003C10D4" w:rsidRPr="003C10D4" w:rsidRDefault="003C10D4" w:rsidP="00F12A42">
      <w:pPr>
        <w:ind w:left="709" w:hanging="709"/>
        <w:rPr>
          <w:rFonts w:ascii="Arial" w:hAnsi="Arial" w:cs="Arial"/>
          <w:lang w:eastAsia="en-GB"/>
        </w:rPr>
      </w:pPr>
    </w:p>
    <w:p w14:paraId="1E53D36D" w14:textId="66E8F423" w:rsidR="00BA1FFF" w:rsidRDefault="003F012C" w:rsidP="24FF3640">
      <w:pPr>
        <w:ind w:left="720" w:hanging="720"/>
        <w:rPr>
          <w:rFonts w:ascii="Arial" w:hAnsi="Arial" w:cs="Arial"/>
        </w:rPr>
      </w:pPr>
      <w:r>
        <w:rPr>
          <w:rFonts w:ascii="Arial" w:hAnsi="Arial" w:cs="Arial"/>
          <w:lang w:eastAsia="en-GB"/>
        </w:rPr>
        <w:t>3.</w:t>
      </w:r>
      <w:r w:rsidR="0029624D">
        <w:rPr>
          <w:rFonts w:ascii="Arial" w:hAnsi="Arial" w:cs="Arial"/>
          <w:lang w:eastAsia="en-GB"/>
        </w:rPr>
        <w:t>9</w:t>
      </w:r>
      <w:r w:rsidR="00BA1FFF">
        <w:rPr>
          <w:rFonts w:ascii="Arial" w:hAnsi="Arial" w:cs="Arial"/>
          <w:lang w:eastAsia="en-GB"/>
        </w:rPr>
        <w:tab/>
        <w:t xml:space="preserve">The </w:t>
      </w:r>
      <w:r w:rsidR="003C10D4">
        <w:rPr>
          <w:rFonts w:ascii="Arial" w:hAnsi="Arial" w:cs="Arial"/>
          <w:lang w:eastAsia="en-GB"/>
        </w:rPr>
        <w:t>University</w:t>
      </w:r>
      <w:r w:rsidR="00BA1FFF">
        <w:rPr>
          <w:rFonts w:ascii="Arial" w:hAnsi="Arial" w:cs="Arial"/>
          <w:lang w:eastAsia="en-GB"/>
        </w:rPr>
        <w:t xml:space="preserve"> reserves the right to accept or refuse a request for a legal</w:t>
      </w:r>
      <w:r w:rsidR="0078243D">
        <w:rPr>
          <w:rFonts w:ascii="Arial" w:hAnsi="Arial" w:cs="Arial"/>
          <w:lang w:eastAsia="en-GB"/>
        </w:rPr>
        <w:t xml:space="preserve">ly qualified support person </w:t>
      </w:r>
      <w:r w:rsidR="003C10D4">
        <w:rPr>
          <w:rFonts w:ascii="Arial" w:hAnsi="Arial" w:cs="Arial"/>
          <w:lang w:eastAsia="en-GB"/>
        </w:rPr>
        <w:t>or</w:t>
      </w:r>
      <w:r w:rsidR="00BA1FFF">
        <w:rPr>
          <w:rFonts w:ascii="Arial" w:hAnsi="Arial" w:cs="Arial"/>
          <w:lang w:eastAsia="en-GB"/>
        </w:rPr>
        <w:t xml:space="preserve"> representative to attend</w:t>
      </w:r>
      <w:r w:rsidR="0078243D">
        <w:rPr>
          <w:rFonts w:ascii="Arial" w:hAnsi="Arial" w:cs="Arial"/>
          <w:lang w:eastAsia="en-GB"/>
        </w:rPr>
        <w:t xml:space="preserve"> any meetings</w:t>
      </w:r>
      <w:r w:rsidR="003C10D4">
        <w:rPr>
          <w:rFonts w:ascii="Arial" w:hAnsi="Arial" w:cs="Arial"/>
          <w:lang w:eastAsia="en-GB"/>
        </w:rPr>
        <w:t>/hearings</w:t>
      </w:r>
      <w:r w:rsidR="00BA1FFF">
        <w:rPr>
          <w:rFonts w:ascii="Arial" w:hAnsi="Arial" w:cs="Arial"/>
          <w:lang w:eastAsia="en-GB"/>
        </w:rPr>
        <w:t xml:space="preserve">, depending on whether a good reason is provided and the complexity and seriousness of the case. </w:t>
      </w:r>
      <w:r w:rsidR="00BA1FFF">
        <w:rPr>
          <w:rFonts w:ascii="Arial" w:hAnsi="Arial" w:cs="Arial"/>
          <w:spacing w:val="-3"/>
        </w:rPr>
        <w:t>Should such a request be approved, the University reserves the right to also have a legal</w:t>
      </w:r>
      <w:r w:rsidR="003C10D4">
        <w:rPr>
          <w:rFonts w:ascii="Arial" w:hAnsi="Arial" w:cs="Arial"/>
          <w:spacing w:val="-3"/>
        </w:rPr>
        <w:t>ly qualified person/</w:t>
      </w:r>
      <w:r w:rsidR="009B47AA">
        <w:rPr>
          <w:rFonts w:ascii="Arial" w:hAnsi="Arial" w:cs="Arial"/>
          <w:spacing w:val="-3"/>
        </w:rPr>
        <w:t xml:space="preserve">representative in attendance. </w:t>
      </w:r>
      <w:r w:rsidR="00BA1FFF" w:rsidRPr="24FF3640">
        <w:rPr>
          <w:rFonts w:ascii="Arial" w:hAnsi="Arial" w:cs="Arial"/>
        </w:rPr>
        <w:t>Legal</w:t>
      </w:r>
      <w:r w:rsidR="003C10D4">
        <w:rPr>
          <w:rFonts w:ascii="Arial" w:hAnsi="Arial" w:cs="Arial"/>
        </w:rPr>
        <w:t>ly qualified support persons/</w:t>
      </w:r>
      <w:r w:rsidR="00BA1FFF" w:rsidRPr="24FF3640">
        <w:rPr>
          <w:rFonts w:ascii="Arial" w:hAnsi="Arial" w:cs="Arial"/>
        </w:rPr>
        <w:t xml:space="preserve">representatives will be clearly informed of the nature of the proceedings, </w:t>
      </w:r>
      <w:proofErr w:type="spellStart"/>
      <w:r w:rsidR="00BA1FFF" w:rsidRPr="24FF3640">
        <w:rPr>
          <w:rFonts w:ascii="Arial" w:hAnsi="Arial" w:cs="Arial"/>
        </w:rPr>
        <w:t>ie</w:t>
      </w:r>
      <w:proofErr w:type="spellEnd"/>
      <w:r w:rsidR="00BA1FFF" w:rsidRPr="24FF3640">
        <w:rPr>
          <w:rFonts w:ascii="Arial" w:hAnsi="Arial" w:cs="Arial"/>
        </w:rPr>
        <w:t xml:space="preserve">, that they are not a legal process and will not be conducted as such.  </w:t>
      </w:r>
    </w:p>
    <w:p w14:paraId="30A3F4E8" w14:textId="77777777" w:rsidR="00CF4B4E" w:rsidRDefault="00CF4B4E" w:rsidP="00BA1FFF">
      <w:pPr>
        <w:ind w:left="709" w:hanging="709"/>
        <w:rPr>
          <w:rFonts w:ascii="Arial" w:hAnsi="Arial" w:cs="Arial"/>
          <w:lang w:eastAsia="en-GB"/>
        </w:rPr>
      </w:pPr>
    </w:p>
    <w:p w14:paraId="59654C23" w14:textId="4FA9525B" w:rsidR="003B310D" w:rsidRPr="003B310D" w:rsidRDefault="003B310D" w:rsidP="003B310D">
      <w:pPr>
        <w:pStyle w:val="Default"/>
        <w:rPr>
          <w:b/>
          <w:color w:val="auto"/>
          <w:sz w:val="22"/>
          <w:szCs w:val="22"/>
        </w:rPr>
      </w:pPr>
      <w:r w:rsidRPr="003B310D">
        <w:rPr>
          <w:b/>
          <w:color w:val="auto"/>
          <w:sz w:val="22"/>
          <w:szCs w:val="22"/>
        </w:rPr>
        <w:tab/>
        <w:t>Mitigating factors</w:t>
      </w:r>
    </w:p>
    <w:p w14:paraId="1E26BC6D" w14:textId="77777777" w:rsidR="003B310D" w:rsidRDefault="003B310D" w:rsidP="0031157A">
      <w:pPr>
        <w:pStyle w:val="Default"/>
        <w:ind w:left="720"/>
        <w:rPr>
          <w:color w:val="auto"/>
          <w:sz w:val="22"/>
          <w:szCs w:val="22"/>
        </w:rPr>
      </w:pPr>
    </w:p>
    <w:p w14:paraId="4F1766AE" w14:textId="11EAC39A" w:rsidR="00781FAE" w:rsidRDefault="00781FAE" w:rsidP="00781FAE">
      <w:pPr>
        <w:pStyle w:val="Default"/>
        <w:ind w:left="720" w:hanging="720"/>
        <w:rPr>
          <w:color w:val="auto"/>
          <w:sz w:val="22"/>
          <w:szCs w:val="22"/>
        </w:rPr>
      </w:pPr>
      <w:r>
        <w:rPr>
          <w:color w:val="auto"/>
          <w:sz w:val="22"/>
          <w:szCs w:val="22"/>
        </w:rPr>
        <w:t>3.</w:t>
      </w:r>
      <w:r w:rsidR="00E112FA">
        <w:rPr>
          <w:color w:val="auto"/>
          <w:sz w:val="22"/>
          <w:szCs w:val="22"/>
        </w:rPr>
        <w:t>10</w:t>
      </w:r>
      <w:r>
        <w:rPr>
          <w:color w:val="auto"/>
          <w:sz w:val="22"/>
          <w:szCs w:val="22"/>
        </w:rPr>
        <w:tab/>
        <w:t xml:space="preserve">The University will consider mitigating factors when deciding on a penalty in relation to upheld allegations.  </w:t>
      </w:r>
    </w:p>
    <w:p w14:paraId="4FCB0D2F" w14:textId="77777777" w:rsidR="00781FAE" w:rsidRDefault="00781FAE" w:rsidP="00781FAE">
      <w:pPr>
        <w:pStyle w:val="Default"/>
        <w:ind w:left="720" w:hanging="720"/>
        <w:rPr>
          <w:color w:val="auto"/>
          <w:sz w:val="22"/>
          <w:szCs w:val="22"/>
        </w:rPr>
      </w:pPr>
    </w:p>
    <w:p w14:paraId="3BC59419" w14:textId="765E9919" w:rsidR="00781FAE" w:rsidRDefault="00781FAE" w:rsidP="00781FAE">
      <w:pPr>
        <w:pStyle w:val="Default"/>
        <w:ind w:left="720" w:hanging="720"/>
        <w:rPr>
          <w:color w:val="auto"/>
          <w:sz w:val="22"/>
          <w:szCs w:val="22"/>
        </w:rPr>
      </w:pPr>
      <w:r>
        <w:rPr>
          <w:color w:val="auto"/>
          <w:sz w:val="22"/>
          <w:szCs w:val="22"/>
        </w:rPr>
        <w:t>3.</w:t>
      </w:r>
      <w:r w:rsidR="00E112FA">
        <w:rPr>
          <w:color w:val="auto"/>
          <w:sz w:val="22"/>
          <w:szCs w:val="22"/>
        </w:rPr>
        <w:t>11</w:t>
      </w:r>
      <w:r>
        <w:rPr>
          <w:color w:val="auto"/>
          <w:sz w:val="22"/>
          <w:szCs w:val="22"/>
        </w:rPr>
        <w:tab/>
        <w:t xml:space="preserve">The </w:t>
      </w:r>
      <w:r w:rsidR="00AC7444">
        <w:rPr>
          <w:color w:val="auto"/>
          <w:sz w:val="22"/>
          <w:szCs w:val="22"/>
        </w:rPr>
        <w:t>Responding Student</w:t>
      </w:r>
      <w:r>
        <w:rPr>
          <w:color w:val="auto"/>
          <w:sz w:val="22"/>
          <w:szCs w:val="22"/>
        </w:rPr>
        <w:t xml:space="preserve"> should inform the Student Casework Unit at the earliest opportunity of any mitigat</w:t>
      </w:r>
      <w:r w:rsidR="002E75EA">
        <w:rPr>
          <w:color w:val="auto"/>
          <w:sz w:val="22"/>
          <w:szCs w:val="22"/>
        </w:rPr>
        <w:t>ing factors that they wish</w:t>
      </w:r>
      <w:r>
        <w:rPr>
          <w:color w:val="auto"/>
          <w:sz w:val="22"/>
          <w:szCs w:val="22"/>
        </w:rPr>
        <w:t xml:space="preserve"> taken into account.  </w:t>
      </w:r>
    </w:p>
    <w:p w14:paraId="25CF5CA0" w14:textId="77777777" w:rsidR="00781FAE" w:rsidRDefault="00781FAE" w:rsidP="00781FAE">
      <w:pPr>
        <w:pStyle w:val="Default"/>
        <w:ind w:left="720" w:hanging="720"/>
        <w:rPr>
          <w:color w:val="auto"/>
          <w:sz w:val="22"/>
          <w:szCs w:val="22"/>
        </w:rPr>
      </w:pPr>
    </w:p>
    <w:p w14:paraId="1F211BED" w14:textId="26245017" w:rsidR="00781FAE" w:rsidRDefault="00781FAE" w:rsidP="00781FAE">
      <w:pPr>
        <w:pStyle w:val="Default"/>
        <w:ind w:left="720" w:hanging="720"/>
        <w:rPr>
          <w:color w:val="auto"/>
          <w:sz w:val="22"/>
          <w:szCs w:val="22"/>
        </w:rPr>
      </w:pPr>
      <w:r>
        <w:rPr>
          <w:color w:val="auto"/>
          <w:sz w:val="22"/>
          <w:szCs w:val="22"/>
        </w:rPr>
        <w:t>3.</w:t>
      </w:r>
      <w:r w:rsidR="008C08B1">
        <w:rPr>
          <w:color w:val="auto"/>
          <w:sz w:val="22"/>
          <w:szCs w:val="22"/>
        </w:rPr>
        <w:t>1</w:t>
      </w:r>
      <w:r w:rsidR="00E112FA">
        <w:rPr>
          <w:color w:val="auto"/>
          <w:sz w:val="22"/>
          <w:szCs w:val="22"/>
        </w:rPr>
        <w:t>2</w:t>
      </w:r>
      <w:r>
        <w:rPr>
          <w:color w:val="auto"/>
          <w:sz w:val="22"/>
          <w:szCs w:val="22"/>
        </w:rPr>
        <w:tab/>
        <w:t>Examples of mitigating factors that the University may take into account include (but are not limited to):</w:t>
      </w:r>
    </w:p>
    <w:p w14:paraId="5439169B" w14:textId="77777777" w:rsidR="00781FAE" w:rsidRDefault="00781FAE" w:rsidP="00781FAE">
      <w:pPr>
        <w:pStyle w:val="Default"/>
        <w:ind w:left="720" w:hanging="720"/>
        <w:rPr>
          <w:color w:val="auto"/>
          <w:sz w:val="22"/>
          <w:szCs w:val="22"/>
        </w:rPr>
      </w:pPr>
    </w:p>
    <w:p w14:paraId="2D252B66" w14:textId="77777777" w:rsidR="00781FAE" w:rsidRDefault="00F315F7" w:rsidP="00781FAE">
      <w:pPr>
        <w:pStyle w:val="Default"/>
        <w:numPr>
          <w:ilvl w:val="0"/>
          <w:numId w:val="38"/>
        </w:numPr>
        <w:rPr>
          <w:color w:val="auto"/>
          <w:sz w:val="22"/>
          <w:szCs w:val="22"/>
        </w:rPr>
      </w:pPr>
      <w:r>
        <w:rPr>
          <w:color w:val="auto"/>
          <w:sz w:val="22"/>
          <w:szCs w:val="22"/>
        </w:rPr>
        <w:t xml:space="preserve">admitting to, and </w:t>
      </w:r>
      <w:r w:rsidR="004937A9">
        <w:rPr>
          <w:color w:val="auto"/>
          <w:sz w:val="22"/>
          <w:szCs w:val="22"/>
        </w:rPr>
        <w:t>d</w:t>
      </w:r>
      <w:r w:rsidR="00781FAE">
        <w:rPr>
          <w:color w:val="auto"/>
          <w:sz w:val="22"/>
          <w:szCs w:val="22"/>
        </w:rPr>
        <w:t>emonstrat</w:t>
      </w:r>
      <w:r w:rsidR="004937A9">
        <w:rPr>
          <w:color w:val="auto"/>
          <w:sz w:val="22"/>
          <w:szCs w:val="22"/>
        </w:rPr>
        <w:t>ing genuine remorse for actions;</w:t>
      </w:r>
    </w:p>
    <w:p w14:paraId="05FEC1E6" w14:textId="77777777" w:rsidR="00781FAE" w:rsidRDefault="004937A9" w:rsidP="00781FAE">
      <w:pPr>
        <w:pStyle w:val="Default"/>
        <w:numPr>
          <w:ilvl w:val="0"/>
          <w:numId w:val="38"/>
        </w:numPr>
        <w:rPr>
          <w:color w:val="auto"/>
          <w:sz w:val="22"/>
          <w:szCs w:val="22"/>
        </w:rPr>
      </w:pPr>
      <w:r>
        <w:rPr>
          <w:color w:val="auto"/>
          <w:sz w:val="22"/>
          <w:szCs w:val="22"/>
        </w:rPr>
        <w:t>w</w:t>
      </w:r>
      <w:r w:rsidR="00781FAE">
        <w:rPr>
          <w:color w:val="auto"/>
          <w:sz w:val="22"/>
          <w:szCs w:val="22"/>
        </w:rPr>
        <w:t>here an act is committed without sufficient consideration of the impact/conseq</w:t>
      </w:r>
      <w:r>
        <w:rPr>
          <w:color w:val="auto"/>
          <w:sz w:val="22"/>
          <w:szCs w:val="22"/>
        </w:rPr>
        <w:t>uences, rather than maliciously;</w:t>
      </w:r>
    </w:p>
    <w:p w14:paraId="19613FDE" w14:textId="77777777" w:rsidR="004937A9" w:rsidRDefault="004937A9" w:rsidP="00781FAE">
      <w:pPr>
        <w:pStyle w:val="Default"/>
        <w:numPr>
          <w:ilvl w:val="0"/>
          <w:numId w:val="38"/>
        </w:numPr>
        <w:rPr>
          <w:color w:val="auto"/>
          <w:sz w:val="22"/>
          <w:szCs w:val="22"/>
        </w:rPr>
      </w:pPr>
      <w:r>
        <w:rPr>
          <w:color w:val="auto"/>
          <w:sz w:val="22"/>
          <w:szCs w:val="22"/>
        </w:rPr>
        <w:t>the impact of ill health;</w:t>
      </w:r>
    </w:p>
    <w:p w14:paraId="42DBDAAD" w14:textId="77777777" w:rsidR="004937A9" w:rsidRDefault="004937A9" w:rsidP="00781FAE">
      <w:pPr>
        <w:pStyle w:val="Default"/>
        <w:numPr>
          <w:ilvl w:val="0"/>
          <w:numId w:val="38"/>
        </w:numPr>
        <w:rPr>
          <w:color w:val="auto"/>
          <w:sz w:val="22"/>
          <w:szCs w:val="22"/>
        </w:rPr>
      </w:pPr>
      <w:r>
        <w:rPr>
          <w:color w:val="auto"/>
          <w:sz w:val="22"/>
          <w:szCs w:val="22"/>
        </w:rPr>
        <w:t>extreme personal circumstances.</w:t>
      </w:r>
    </w:p>
    <w:p w14:paraId="0760ED14" w14:textId="77777777" w:rsidR="00781FAE" w:rsidRDefault="00781FAE" w:rsidP="00781FAE">
      <w:pPr>
        <w:pStyle w:val="Default"/>
        <w:ind w:left="1080"/>
        <w:rPr>
          <w:color w:val="auto"/>
          <w:sz w:val="22"/>
          <w:szCs w:val="22"/>
        </w:rPr>
      </w:pPr>
    </w:p>
    <w:p w14:paraId="47BB9A28" w14:textId="49EBB4CC" w:rsidR="00B1040A" w:rsidRPr="00686C6C" w:rsidRDefault="00781FAE" w:rsidP="00686C6C">
      <w:pPr>
        <w:pStyle w:val="Default"/>
        <w:ind w:left="720" w:hanging="720"/>
        <w:rPr>
          <w:color w:val="auto"/>
          <w:sz w:val="22"/>
          <w:szCs w:val="22"/>
        </w:rPr>
      </w:pPr>
      <w:r>
        <w:rPr>
          <w:color w:val="auto"/>
          <w:sz w:val="22"/>
          <w:szCs w:val="22"/>
        </w:rPr>
        <w:lastRenderedPageBreak/>
        <w:t>3.</w:t>
      </w:r>
      <w:r w:rsidR="008C08B1">
        <w:rPr>
          <w:color w:val="auto"/>
          <w:sz w:val="22"/>
          <w:szCs w:val="22"/>
        </w:rPr>
        <w:t>1</w:t>
      </w:r>
      <w:r w:rsidR="00E112FA">
        <w:rPr>
          <w:color w:val="auto"/>
          <w:sz w:val="22"/>
          <w:szCs w:val="22"/>
        </w:rPr>
        <w:t>3</w:t>
      </w:r>
      <w:r>
        <w:rPr>
          <w:color w:val="auto"/>
          <w:sz w:val="22"/>
          <w:szCs w:val="22"/>
        </w:rPr>
        <w:tab/>
        <w:t xml:space="preserve">In certain cases, the University may decide to put this Procedure on hold pending further </w:t>
      </w:r>
      <w:r w:rsidR="00CF4B4E">
        <w:rPr>
          <w:color w:val="auto"/>
          <w:sz w:val="22"/>
          <w:szCs w:val="22"/>
        </w:rPr>
        <w:t>advice or</w:t>
      </w:r>
      <w:r>
        <w:rPr>
          <w:color w:val="auto"/>
          <w:sz w:val="22"/>
          <w:szCs w:val="22"/>
        </w:rPr>
        <w:t xml:space="preserve"> may refer the </w:t>
      </w:r>
      <w:r w:rsidR="00AC7444">
        <w:rPr>
          <w:color w:val="auto"/>
          <w:sz w:val="22"/>
          <w:szCs w:val="22"/>
        </w:rPr>
        <w:t>Responding Student</w:t>
      </w:r>
      <w:r>
        <w:rPr>
          <w:color w:val="auto"/>
          <w:sz w:val="22"/>
          <w:szCs w:val="22"/>
        </w:rPr>
        <w:t xml:space="preserve"> to the </w:t>
      </w:r>
      <w:r w:rsidR="006C59D3">
        <w:rPr>
          <w:color w:val="auto"/>
          <w:sz w:val="22"/>
          <w:szCs w:val="22"/>
        </w:rPr>
        <w:t xml:space="preserve">Support </w:t>
      </w:r>
      <w:r>
        <w:rPr>
          <w:color w:val="auto"/>
          <w:sz w:val="22"/>
          <w:szCs w:val="22"/>
        </w:rPr>
        <w:t xml:space="preserve">to Study </w:t>
      </w:r>
      <w:r w:rsidR="006C59D3">
        <w:rPr>
          <w:color w:val="auto"/>
          <w:sz w:val="22"/>
          <w:szCs w:val="22"/>
        </w:rPr>
        <w:t>Procedure</w:t>
      </w:r>
      <w:r>
        <w:rPr>
          <w:color w:val="auto"/>
          <w:sz w:val="22"/>
          <w:szCs w:val="22"/>
        </w:rPr>
        <w:t>.</w:t>
      </w:r>
    </w:p>
    <w:p w14:paraId="14C2740E" w14:textId="77777777" w:rsidR="00A26690" w:rsidRDefault="00A26690" w:rsidP="0031157A">
      <w:pPr>
        <w:ind w:left="0" w:firstLine="0"/>
        <w:rPr>
          <w:rFonts w:ascii="Arial" w:hAnsi="Arial" w:cs="Arial"/>
          <w:b/>
          <w:spacing w:val="-3"/>
        </w:rPr>
      </w:pPr>
    </w:p>
    <w:p w14:paraId="7737079B" w14:textId="341FEC5E" w:rsidR="0031157A" w:rsidRPr="00184D1E" w:rsidRDefault="0031157A" w:rsidP="0031157A">
      <w:pPr>
        <w:ind w:left="0" w:firstLine="0"/>
        <w:rPr>
          <w:rFonts w:ascii="Arial" w:hAnsi="Arial" w:cs="Arial"/>
          <w:b/>
          <w:spacing w:val="-3"/>
        </w:rPr>
      </w:pPr>
      <w:r w:rsidRPr="00184D1E">
        <w:rPr>
          <w:rFonts w:ascii="Arial" w:hAnsi="Arial" w:cs="Arial"/>
          <w:b/>
          <w:spacing w:val="-3"/>
        </w:rPr>
        <w:tab/>
        <w:t xml:space="preserve">Advice and </w:t>
      </w:r>
      <w:r w:rsidR="007E37AA">
        <w:rPr>
          <w:rFonts w:ascii="Arial" w:hAnsi="Arial" w:cs="Arial"/>
          <w:b/>
          <w:spacing w:val="-3"/>
        </w:rPr>
        <w:t>s</w:t>
      </w:r>
      <w:r w:rsidRPr="00184D1E">
        <w:rPr>
          <w:rFonts w:ascii="Arial" w:hAnsi="Arial" w:cs="Arial"/>
          <w:b/>
          <w:spacing w:val="-3"/>
        </w:rPr>
        <w:t xml:space="preserve">upport for </w:t>
      </w:r>
      <w:r w:rsidR="007E37AA">
        <w:rPr>
          <w:rFonts w:ascii="Arial" w:hAnsi="Arial" w:cs="Arial"/>
          <w:b/>
          <w:spacing w:val="-3"/>
        </w:rPr>
        <w:t>s</w:t>
      </w:r>
      <w:r w:rsidRPr="00184D1E">
        <w:rPr>
          <w:rFonts w:ascii="Arial" w:hAnsi="Arial" w:cs="Arial"/>
          <w:b/>
          <w:spacing w:val="-3"/>
        </w:rPr>
        <w:t>taff</w:t>
      </w:r>
    </w:p>
    <w:p w14:paraId="152BC045" w14:textId="77777777" w:rsidR="0031157A" w:rsidRPr="00A365B1" w:rsidRDefault="0031157A" w:rsidP="0031157A">
      <w:pPr>
        <w:pStyle w:val="BodyText3"/>
        <w:numPr>
          <w:ilvl w:val="12"/>
          <w:numId w:val="0"/>
        </w:numPr>
        <w:suppressAutoHyphens/>
        <w:spacing w:after="0"/>
        <w:ind w:left="720" w:hanging="720"/>
        <w:rPr>
          <w:rFonts w:ascii="Arial" w:hAnsi="Arial" w:cs="Arial"/>
          <w:b/>
          <w:spacing w:val="-3"/>
          <w:sz w:val="22"/>
          <w:szCs w:val="22"/>
        </w:rPr>
      </w:pPr>
    </w:p>
    <w:p w14:paraId="4A7BCD64" w14:textId="77A3B0D5" w:rsidR="0031157A" w:rsidRDefault="008C08B1" w:rsidP="0031157A">
      <w:pPr>
        <w:ind w:left="720" w:hanging="720"/>
        <w:rPr>
          <w:rFonts w:ascii="Arial" w:hAnsi="Arial" w:cs="Arial"/>
        </w:rPr>
      </w:pPr>
      <w:r w:rsidRPr="008C08B1">
        <w:rPr>
          <w:rFonts w:ascii="Arial" w:hAnsi="Arial" w:cs="Arial"/>
          <w:spacing w:val="-3"/>
        </w:rPr>
        <w:t>3.</w:t>
      </w:r>
      <w:r>
        <w:rPr>
          <w:rFonts w:ascii="Arial" w:hAnsi="Arial" w:cs="Arial"/>
          <w:spacing w:val="-3"/>
        </w:rPr>
        <w:t>1</w:t>
      </w:r>
      <w:r w:rsidR="00E112FA">
        <w:rPr>
          <w:rFonts w:ascii="Arial" w:hAnsi="Arial" w:cs="Arial"/>
          <w:spacing w:val="-3"/>
        </w:rPr>
        <w:t>4</w:t>
      </w:r>
      <w:r w:rsidR="00133904">
        <w:rPr>
          <w:rFonts w:ascii="Arial" w:hAnsi="Arial" w:cs="Arial"/>
        </w:rPr>
        <w:tab/>
      </w:r>
      <w:r w:rsidR="0031157A" w:rsidRPr="00A365B1">
        <w:rPr>
          <w:rFonts w:ascii="Arial" w:hAnsi="Arial" w:cs="Arial"/>
        </w:rPr>
        <w:t xml:space="preserve">It is recognised that dealing with </w:t>
      </w:r>
      <w:r w:rsidR="0031157A">
        <w:rPr>
          <w:rFonts w:ascii="Arial" w:hAnsi="Arial" w:cs="Arial"/>
        </w:rPr>
        <w:t>student conduct matters ca</w:t>
      </w:r>
      <w:r w:rsidR="0031157A" w:rsidRPr="00A365B1">
        <w:rPr>
          <w:rFonts w:ascii="Arial" w:hAnsi="Arial" w:cs="Arial"/>
        </w:rPr>
        <w:t xml:space="preserve">n cause pressure for staff.  </w:t>
      </w:r>
      <w:r w:rsidR="00F169EE">
        <w:rPr>
          <w:rFonts w:ascii="Arial" w:hAnsi="Arial" w:cs="Arial"/>
        </w:rPr>
        <w:t>The University runs a Staff Support Scheme, details</w:t>
      </w:r>
      <w:r w:rsidR="00BA1FFF">
        <w:rPr>
          <w:rFonts w:ascii="Arial" w:hAnsi="Arial" w:cs="Arial"/>
        </w:rPr>
        <w:t xml:space="preserve"> of which can be found on the Human Resources</w:t>
      </w:r>
      <w:r w:rsidR="00F169EE">
        <w:rPr>
          <w:rFonts w:ascii="Arial" w:hAnsi="Arial" w:cs="Arial"/>
        </w:rPr>
        <w:t xml:space="preserve"> website.  In addition, t</w:t>
      </w:r>
      <w:r w:rsidR="0031157A" w:rsidRPr="00A365B1">
        <w:rPr>
          <w:rFonts w:ascii="Arial" w:hAnsi="Arial" w:cs="Arial"/>
        </w:rPr>
        <w:t>he Chaplaincy has considerable experience of dealing with sensitive matters and is available to offer formal and informal confidential advice and support.</w:t>
      </w:r>
    </w:p>
    <w:p w14:paraId="0A834342" w14:textId="77777777" w:rsidR="0031157A" w:rsidRDefault="0031157A" w:rsidP="002F5CEE">
      <w:pPr>
        <w:ind w:left="0" w:firstLine="0"/>
        <w:rPr>
          <w:rFonts w:ascii="Arial" w:hAnsi="Arial" w:cs="Arial"/>
        </w:rPr>
      </w:pPr>
    </w:p>
    <w:p w14:paraId="68B7EADB" w14:textId="77777777" w:rsidR="006334FE" w:rsidRDefault="006334FE" w:rsidP="0031157A">
      <w:pPr>
        <w:ind w:left="720" w:hanging="720"/>
        <w:rPr>
          <w:rFonts w:ascii="Arial" w:hAnsi="Arial" w:cs="Arial"/>
          <w:b/>
        </w:rPr>
      </w:pPr>
    </w:p>
    <w:p w14:paraId="72B9B004" w14:textId="7A45E442" w:rsidR="00B50F9B" w:rsidRDefault="00295146" w:rsidP="00B50F9B">
      <w:pPr>
        <w:tabs>
          <w:tab w:val="left" w:pos="0"/>
        </w:tabs>
        <w:rPr>
          <w:rFonts w:ascii="Arial" w:hAnsi="Arial" w:cs="Arial"/>
          <w:b/>
          <w:sz w:val="24"/>
        </w:rPr>
      </w:pPr>
      <w:r>
        <w:rPr>
          <w:rFonts w:ascii="Arial" w:hAnsi="Arial" w:cs="Arial"/>
          <w:b/>
          <w:sz w:val="24"/>
        </w:rPr>
        <w:t>SECTION FOUR</w:t>
      </w:r>
      <w:r w:rsidR="00B50F9B" w:rsidRPr="00B50F9B">
        <w:rPr>
          <w:rFonts w:ascii="Arial" w:hAnsi="Arial" w:cs="Arial"/>
          <w:b/>
          <w:sz w:val="24"/>
        </w:rPr>
        <w:t xml:space="preserve">: PENALTIES </w:t>
      </w:r>
    </w:p>
    <w:p w14:paraId="6652A54C" w14:textId="0B9C2F0D" w:rsidR="000C49D7" w:rsidRDefault="000C49D7" w:rsidP="00B50F9B">
      <w:pPr>
        <w:tabs>
          <w:tab w:val="left" w:pos="0"/>
        </w:tabs>
        <w:rPr>
          <w:rFonts w:ascii="Arial" w:hAnsi="Arial" w:cs="Arial"/>
          <w:b/>
          <w:sz w:val="24"/>
        </w:rPr>
      </w:pPr>
    </w:p>
    <w:p w14:paraId="01C5C26B" w14:textId="315ED076" w:rsidR="000C49D7" w:rsidRDefault="000C49D7" w:rsidP="000C49D7">
      <w:pPr>
        <w:tabs>
          <w:tab w:val="left" w:pos="0"/>
        </w:tabs>
        <w:ind w:left="720" w:hanging="720"/>
        <w:rPr>
          <w:rStyle w:val="cf01"/>
          <w:rFonts w:ascii="Arial" w:hAnsi="Arial" w:cs="Arial"/>
          <w:sz w:val="22"/>
          <w:szCs w:val="22"/>
        </w:rPr>
      </w:pPr>
      <w:r>
        <w:rPr>
          <w:rStyle w:val="cf01"/>
          <w:rFonts w:ascii="Arial" w:hAnsi="Arial" w:cs="Arial"/>
          <w:sz w:val="22"/>
          <w:szCs w:val="22"/>
        </w:rPr>
        <w:t>4.1</w:t>
      </w:r>
      <w:r>
        <w:rPr>
          <w:rStyle w:val="cf01"/>
          <w:rFonts w:ascii="Arial" w:hAnsi="Arial" w:cs="Arial"/>
          <w:sz w:val="22"/>
          <w:szCs w:val="22"/>
        </w:rPr>
        <w:tab/>
      </w:r>
      <w:r w:rsidRPr="002F5CEE">
        <w:rPr>
          <w:rStyle w:val="cf01"/>
          <w:rFonts w:ascii="Arial" w:hAnsi="Arial" w:cs="Arial"/>
          <w:sz w:val="22"/>
          <w:szCs w:val="22"/>
        </w:rPr>
        <w:t>Amendments to these penalties may be considered and applied as a reasonable adjustment</w:t>
      </w:r>
      <w:r>
        <w:rPr>
          <w:rStyle w:val="cf01"/>
          <w:rFonts w:ascii="Arial" w:hAnsi="Arial" w:cs="Arial"/>
          <w:sz w:val="22"/>
          <w:szCs w:val="22"/>
        </w:rPr>
        <w:t xml:space="preserve"> </w:t>
      </w:r>
      <w:r w:rsidRPr="002F5CEE">
        <w:rPr>
          <w:rStyle w:val="cf01"/>
          <w:rFonts w:ascii="Arial" w:hAnsi="Arial" w:cs="Arial"/>
          <w:sz w:val="22"/>
          <w:szCs w:val="22"/>
        </w:rPr>
        <w:t>depending on the</w:t>
      </w:r>
      <w:r>
        <w:rPr>
          <w:rStyle w:val="cf01"/>
          <w:rFonts w:ascii="Arial" w:hAnsi="Arial" w:cs="Arial"/>
          <w:sz w:val="22"/>
          <w:szCs w:val="22"/>
        </w:rPr>
        <w:t xml:space="preserve"> </w:t>
      </w:r>
      <w:r w:rsidRPr="002F5CEE">
        <w:rPr>
          <w:rStyle w:val="cf01"/>
          <w:rFonts w:ascii="Arial" w:hAnsi="Arial" w:cs="Arial"/>
          <w:sz w:val="22"/>
          <w:szCs w:val="22"/>
        </w:rPr>
        <w:t>student's individual needs.</w:t>
      </w:r>
    </w:p>
    <w:p w14:paraId="1D700980" w14:textId="6E2923AD" w:rsidR="000C49D7" w:rsidRDefault="000C49D7" w:rsidP="000C49D7">
      <w:pPr>
        <w:tabs>
          <w:tab w:val="left" w:pos="0"/>
        </w:tabs>
        <w:ind w:left="720" w:hanging="720"/>
        <w:rPr>
          <w:rStyle w:val="cf01"/>
          <w:rFonts w:ascii="Arial" w:hAnsi="Arial" w:cs="Arial"/>
          <w:sz w:val="22"/>
          <w:szCs w:val="22"/>
        </w:rPr>
      </w:pPr>
    </w:p>
    <w:p w14:paraId="6F5C7A35" w14:textId="29C8500A" w:rsidR="00B50F9B" w:rsidRPr="00220E5B" w:rsidRDefault="00B50F9B" w:rsidP="00B50F9B">
      <w:pPr>
        <w:tabs>
          <w:tab w:val="left" w:pos="709"/>
        </w:tabs>
        <w:ind w:left="709" w:hanging="709"/>
        <w:rPr>
          <w:rFonts w:ascii="Arial" w:hAnsi="Arial" w:cs="Arial"/>
          <w:b/>
        </w:rPr>
      </w:pPr>
      <w:r w:rsidRPr="00220E5B">
        <w:rPr>
          <w:rFonts w:ascii="Arial" w:hAnsi="Arial" w:cs="Arial"/>
          <w:b/>
        </w:rPr>
        <w:tab/>
        <w:t>Written apology</w:t>
      </w:r>
    </w:p>
    <w:p w14:paraId="49C9258F" w14:textId="77777777" w:rsidR="00B50F9B" w:rsidRDefault="00B50F9B" w:rsidP="00B50F9B">
      <w:pPr>
        <w:tabs>
          <w:tab w:val="left" w:pos="709"/>
        </w:tabs>
        <w:ind w:left="709" w:hanging="709"/>
        <w:rPr>
          <w:rFonts w:ascii="Arial" w:hAnsi="Arial" w:cs="Arial"/>
          <w:b/>
          <w:i/>
        </w:rPr>
      </w:pPr>
    </w:p>
    <w:p w14:paraId="44B2C4C7" w14:textId="16176ABA" w:rsidR="00B50F9B" w:rsidRDefault="008C08B1" w:rsidP="00754804">
      <w:pPr>
        <w:tabs>
          <w:tab w:val="left" w:pos="709"/>
        </w:tabs>
        <w:ind w:left="705" w:hanging="705"/>
        <w:rPr>
          <w:rFonts w:ascii="Arial" w:hAnsi="Arial" w:cs="Arial"/>
        </w:rPr>
      </w:pPr>
      <w:r>
        <w:rPr>
          <w:rFonts w:ascii="Arial" w:hAnsi="Arial" w:cs="Arial"/>
        </w:rPr>
        <w:t>4.</w:t>
      </w:r>
      <w:r w:rsidR="00C46886">
        <w:rPr>
          <w:rFonts w:ascii="Arial" w:hAnsi="Arial" w:cs="Arial"/>
        </w:rPr>
        <w:t>2</w:t>
      </w:r>
      <w:r w:rsidR="00754804">
        <w:rPr>
          <w:rFonts w:ascii="Arial" w:hAnsi="Arial" w:cs="Arial"/>
        </w:rPr>
        <w:tab/>
      </w:r>
      <w:r w:rsidR="00B50F9B">
        <w:rPr>
          <w:rFonts w:ascii="Arial" w:hAnsi="Arial" w:cs="Arial"/>
        </w:rPr>
        <w:t xml:space="preserve">The </w:t>
      </w:r>
      <w:r w:rsidR="00AC7444">
        <w:rPr>
          <w:rFonts w:ascii="Arial" w:hAnsi="Arial" w:cs="Arial"/>
        </w:rPr>
        <w:t>Responding Student</w:t>
      </w:r>
      <w:r w:rsidR="00B50F9B">
        <w:rPr>
          <w:rFonts w:ascii="Arial" w:hAnsi="Arial" w:cs="Arial"/>
        </w:rPr>
        <w:t xml:space="preserve"> may be required to write a written apology</w:t>
      </w:r>
      <w:r w:rsidR="00C33045">
        <w:rPr>
          <w:rFonts w:ascii="Arial" w:hAnsi="Arial" w:cs="Arial"/>
        </w:rPr>
        <w:t>; this could be to the relevant individual, or to the University</w:t>
      </w:r>
      <w:r w:rsidR="00B50F9B">
        <w:rPr>
          <w:rFonts w:ascii="Arial" w:hAnsi="Arial" w:cs="Arial"/>
        </w:rPr>
        <w:t xml:space="preserve">. If the </w:t>
      </w:r>
      <w:r w:rsidR="00E14218">
        <w:rPr>
          <w:rFonts w:ascii="Arial" w:hAnsi="Arial" w:cs="Arial"/>
        </w:rPr>
        <w:t xml:space="preserve">University </w:t>
      </w:r>
      <w:r w:rsidR="008B4785">
        <w:rPr>
          <w:rFonts w:ascii="Arial" w:hAnsi="Arial" w:cs="Arial"/>
        </w:rPr>
        <w:t>is dissatisfied with the apology</w:t>
      </w:r>
      <w:r w:rsidR="00E14218">
        <w:rPr>
          <w:rFonts w:ascii="Arial" w:hAnsi="Arial" w:cs="Arial"/>
        </w:rPr>
        <w:t>,</w:t>
      </w:r>
      <w:r w:rsidR="00B50F9B">
        <w:rPr>
          <w:rFonts w:ascii="Arial" w:hAnsi="Arial" w:cs="Arial"/>
        </w:rPr>
        <w:t xml:space="preserve"> the </w:t>
      </w:r>
      <w:r w:rsidR="00AC7444">
        <w:rPr>
          <w:rFonts w:ascii="Arial" w:hAnsi="Arial" w:cs="Arial"/>
        </w:rPr>
        <w:t>Responding Student</w:t>
      </w:r>
      <w:r w:rsidR="00B50F9B">
        <w:rPr>
          <w:rFonts w:ascii="Arial" w:hAnsi="Arial" w:cs="Arial"/>
        </w:rPr>
        <w:t xml:space="preserve"> may be asked to re-write it or the case may be referred back for further action under the Student Conduct Procedure.</w:t>
      </w:r>
    </w:p>
    <w:p w14:paraId="1933DA5D" w14:textId="3378D417" w:rsidR="00163008" w:rsidRDefault="00163008" w:rsidP="00B50F9B">
      <w:pPr>
        <w:tabs>
          <w:tab w:val="left" w:pos="709"/>
        </w:tabs>
        <w:ind w:left="709" w:firstLine="0"/>
        <w:rPr>
          <w:rFonts w:ascii="Arial" w:hAnsi="Arial" w:cs="Arial"/>
        </w:rPr>
      </w:pPr>
    </w:p>
    <w:p w14:paraId="754CF3FB" w14:textId="2A7AF5B1" w:rsidR="00B50F9B" w:rsidRPr="00220E5B" w:rsidRDefault="00B50F9B" w:rsidP="00B50F9B">
      <w:pPr>
        <w:tabs>
          <w:tab w:val="left" w:pos="709"/>
        </w:tabs>
        <w:ind w:left="709" w:hanging="709"/>
        <w:rPr>
          <w:rFonts w:ascii="Arial" w:hAnsi="Arial" w:cs="Arial"/>
          <w:b/>
          <w:spacing w:val="-3"/>
        </w:rPr>
      </w:pPr>
      <w:r w:rsidRPr="00220E5B">
        <w:rPr>
          <w:rFonts w:ascii="Arial" w:hAnsi="Arial" w:cs="Arial"/>
          <w:b/>
        </w:rPr>
        <w:tab/>
      </w:r>
      <w:r w:rsidRPr="00220E5B">
        <w:rPr>
          <w:rFonts w:ascii="Arial" w:hAnsi="Arial" w:cs="Arial"/>
          <w:b/>
          <w:spacing w:val="-3"/>
        </w:rPr>
        <w:t>Formal warnings</w:t>
      </w:r>
    </w:p>
    <w:p w14:paraId="2438C7FD" w14:textId="77777777" w:rsidR="00B50F9B" w:rsidRPr="009054B8" w:rsidRDefault="00B50F9B" w:rsidP="00B50F9B">
      <w:pPr>
        <w:tabs>
          <w:tab w:val="left" w:pos="709"/>
        </w:tabs>
        <w:ind w:left="709" w:hanging="709"/>
        <w:rPr>
          <w:rFonts w:ascii="Arial" w:hAnsi="Arial" w:cs="Arial"/>
          <w:spacing w:val="-3"/>
        </w:rPr>
      </w:pPr>
    </w:p>
    <w:p w14:paraId="315D0CA7" w14:textId="1B663079" w:rsidR="00B50F9B" w:rsidRPr="006F40FF" w:rsidRDefault="008C08B1" w:rsidP="00B50F9B">
      <w:pPr>
        <w:tabs>
          <w:tab w:val="left" w:pos="709"/>
        </w:tabs>
        <w:ind w:left="709" w:hanging="709"/>
        <w:rPr>
          <w:rFonts w:ascii="Arial" w:hAnsi="Arial" w:cs="Arial"/>
          <w:spacing w:val="-3"/>
        </w:rPr>
      </w:pPr>
      <w:r>
        <w:rPr>
          <w:rFonts w:ascii="Arial" w:hAnsi="Arial" w:cs="Arial"/>
        </w:rPr>
        <w:t>4.</w:t>
      </w:r>
      <w:r w:rsidR="00C46886">
        <w:rPr>
          <w:rFonts w:ascii="Arial" w:hAnsi="Arial" w:cs="Arial"/>
        </w:rPr>
        <w:t>3</w:t>
      </w:r>
      <w:r w:rsidR="00B50F9B" w:rsidRPr="0028113D">
        <w:rPr>
          <w:rFonts w:ascii="Arial" w:hAnsi="Arial" w:cs="Arial"/>
          <w:spacing w:val="-3"/>
        </w:rPr>
        <w:tab/>
      </w:r>
      <w:r w:rsidR="00B50F9B" w:rsidRPr="006F40FF">
        <w:rPr>
          <w:rFonts w:ascii="Arial" w:hAnsi="Arial" w:cs="Arial"/>
          <w:spacing w:val="-3"/>
        </w:rPr>
        <w:t xml:space="preserve">There are two categories of formal </w:t>
      </w:r>
      <w:r w:rsidR="00E14218" w:rsidRPr="006F40FF">
        <w:rPr>
          <w:rFonts w:ascii="Arial" w:hAnsi="Arial" w:cs="Arial"/>
          <w:spacing w:val="-3"/>
        </w:rPr>
        <w:t>warnings that</w:t>
      </w:r>
      <w:r w:rsidR="00B50F9B" w:rsidRPr="006F40FF">
        <w:rPr>
          <w:rFonts w:ascii="Arial" w:hAnsi="Arial" w:cs="Arial"/>
          <w:spacing w:val="-3"/>
        </w:rPr>
        <w:t xml:space="preserve"> may be issued depending on the seriousness of the misconduct.  </w:t>
      </w:r>
    </w:p>
    <w:p w14:paraId="59BB310B" w14:textId="77777777" w:rsidR="00B50F9B" w:rsidRPr="006F40FF" w:rsidRDefault="00B50F9B" w:rsidP="00B50F9B">
      <w:pPr>
        <w:tabs>
          <w:tab w:val="left" w:pos="0"/>
        </w:tabs>
        <w:suppressAutoHyphens/>
        <w:rPr>
          <w:rFonts w:ascii="Arial" w:hAnsi="Arial" w:cs="Arial"/>
          <w:spacing w:val="-3"/>
        </w:rPr>
      </w:pPr>
    </w:p>
    <w:p w14:paraId="34B8D02D" w14:textId="31171A8D" w:rsidR="00FD40A0" w:rsidRPr="00FD40A0" w:rsidRDefault="00B50F9B" w:rsidP="00FD40A0">
      <w:pPr>
        <w:pStyle w:val="ListParagraph"/>
        <w:numPr>
          <w:ilvl w:val="0"/>
          <w:numId w:val="58"/>
        </w:numPr>
        <w:tabs>
          <w:tab w:val="left" w:pos="0"/>
        </w:tabs>
        <w:suppressAutoHyphens/>
        <w:rPr>
          <w:rFonts w:ascii="Arial" w:hAnsi="Arial" w:cs="Arial"/>
          <w:spacing w:val="-3"/>
        </w:rPr>
      </w:pPr>
      <w:r w:rsidRPr="00FD40A0">
        <w:rPr>
          <w:rFonts w:ascii="Arial" w:hAnsi="Arial" w:cs="Arial"/>
          <w:spacing w:val="-3"/>
        </w:rPr>
        <w:t xml:space="preserve">Written formal warning – will remain on record for a specified period, normally one year. Any repeated occurrence of a similar offence may result in a recommendation to the Vice-Chancellor, or their nominee, that the </w:t>
      </w:r>
      <w:r w:rsidR="00AC7444" w:rsidRPr="00FD40A0">
        <w:rPr>
          <w:rFonts w:ascii="Arial" w:hAnsi="Arial" w:cs="Arial"/>
          <w:spacing w:val="-3"/>
        </w:rPr>
        <w:t>Responding Student</w:t>
      </w:r>
      <w:r w:rsidRPr="00FD40A0">
        <w:rPr>
          <w:rFonts w:ascii="Arial" w:hAnsi="Arial" w:cs="Arial"/>
          <w:spacing w:val="-3"/>
        </w:rPr>
        <w:t xml:space="preserve"> be referred to a Disciplinary Committee.  </w:t>
      </w:r>
    </w:p>
    <w:p w14:paraId="4C6BBFAC" w14:textId="61DB4A28" w:rsidR="00B50F9B" w:rsidRPr="00FD40A0" w:rsidRDefault="00B50F9B" w:rsidP="00FD40A0">
      <w:pPr>
        <w:pStyle w:val="ListParagraph"/>
        <w:numPr>
          <w:ilvl w:val="0"/>
          <w:numId w:val="58"/>
        </w:numPr>
        <w:tabs>
          <w:tab w:val="left" w:pos="0"/>
        </w:tabs>
        <w:suppressAutoHyphens/>
        <w:rPr>
          <w:rFonts w:ascii="Arial" w:hAnsi="Arial" w:cs="Arial"/>
          <w:spacing w:val="-3"/>
        </w:rPr>
      </w:pPr>
      <w:r w:rsidRPr="00FD40A0">
        <w:rPr>
          <w:rFonts w:ascii="Arial" w:hAnsi="Arial" w:cs="Arial"/>
          <w:spacing w:val="-3"/>
        </w:rPr>
        <w:t xml:space="preserve">Final written warning – any </w:t>
      </w:r>
      <w:r w:rsidR="00D10EEA" w:rsidRPr="00FD40A0">
        <w:rPr>
          <w:rFonts w:ascii="Arial" w:hAnsi="Arial" w:cs="Arial"/>
          <w:spacing w:val="-3"/>
        </w:rPr>
        <w:t>further cases of misconduct may</w:t>
      </w:r>
      <w:r w:rsidRPr="00FD40A0">
        <w:rPr>
          <w:rFonts w:ascii="Arial" w:hAnsi="Arial" w:cs="Arial"/>
          <w:spacing w:val="-3"/>
        </w:rPr>
        <w:t xml:space="preserve"> be dealt with directly by a Disciplinary Committee,</w:t>
      </w:r>
      <w:r w:rsidR="00D10EEA" w:rsidRPr="00FD40A0">
        <w:rPr>
          <w:rFonts w:ascii="Arial" w:hAnsi="Arial" w:cs="Arial"/>
          <w:spacing w:val="-3"/>
        </w:rPr>
        <w:t xml:space="preserve"> and the proven offence will be taken into consideration when determining a penalty. </w:t>
      </w:r>
    </w:p>
    <w:p w14:paraId="5CA50B1D" w14:textId="50BDAF23" w:rsidR="001314D1" w:rsidRDefault="001314D1" w:rsidP="001314D1">
      <w:pPr>
        <w:tabs>
          <w:tab w:val="left" w:pos="0"/>
        </w:tabs>
        <w:suppressAutoHyphens/>
        <w:ind w:left="1429" w:firstLine="0"/>
        <w:rPr>
          <w:rFonts w:ascii="Arial" w:hAnsi="Arial" w:cs="Arial"/>
          <w:spacing w:val="-3"/>
        </w:rPr>
      </w:pPr>
    </w:p>
    <w:p w14:paraId="42A84B60" w14:textId="4F17EB5D" w:rsidR="00B50F9B" w:rsidRPr="00220E5B" w:rsidRDefault="00B50F9B" w:rsidP="00B50F9B">
      <w:pPr>
        <w:tabs>
          <w:tab w:val="left" w:pos="709"/>
        </w:tabs>
        <w:suppressAutoHyphens/>
        <w:ind w:left="709" w:hanging="709"/>
        <w:rPr>
          <w:rFonts w:ascii="Arial" w:hAnsi="Arial" w:cs="Arial"/>
          <w:b/>
          <w:spacing w:val="-3"/>
        </w:rPr>
      </w:pPr>
      <w:r w:rsidRPr="00220E5B">
        <w:rPr>
          <w:rFonts w:ascii="Arial" w:hAnsi="Arial" w:cs="Arial"/>
          <w:b/>
          <w:spacing w:val="-3"/>
        </w:rPr>
        <w:tab/>
        <w:t>Charges</w:t>
      </w:r>
    </w:p>
    <w:p w14:paraId="4D6074AC" w14:textId="77777777" w:rsidR="00B50F9B" w:rsidRPr="009054B8" w:rsidRDefault="00B50F9B" w:rsidP="00B50F9B">
      <w:pPr>
        <w:tabs>
          <w:tab w:val="left" w:pos="709"/>
        </w:tabs>
        <w:suppressAutoHyphens/>
        <w:ind w:left="709" w:hanging="709"/>
        <w:rPr>
          <w:rFonts w:ascii="Arial" w:hAnsi="Arial" w:cs="Arial"/>
          <w:spacing w:val="-3"/>
        </w:rPr>
      </w:pPr>
    </w:p>
    <w:p w14:paraId="0868B950" w14:textId="3A5E4FB3" w:rsidR="00B50F9B" w:rsidRDefault="008C08B1" w:rsidP="00B50F9B">
      <w:pPr>
        <w:tabs>
          <w:tab w:val="left" w:pos="709"/>
        </w:tabs>
        <w:suppressAutoHyphens/>
        <w:ind w:left="709" w:hanging="709"/>
        <w:rPr>
          <w:rFonts w:ascii="Arial" w:hAnsi="Arial" w:cs="Arial"/>
          <w:spacing w:val="-3"/>
        </w:rPr>
      </w:pPr>
      <w:r w:rsidRPr="008C08B1">
        <w:rPr>
          <w:rFonts w:ascii="Arial" w:hAnsi="Arial" w:cs="Arial"/>
          <w:spacing w:val="-3"/>
        </w:rPr>
        <w:t>4.</w:t>
      </w:r>
      <w:r w:rsidR="00C46886">
        <w:rPr>
          <w:rFonts w:ascii="Arial" w:hAnsi="Arial" w:cs="Arial"/>
          <w:spacing w:val="-3"/>
        </w:rPr>
        <w:t>4</w:t>
      </w:r>
      <w:r w:rsidR="00B50F9B">
        <w:rPr>
          <w:rFonts w:ascii="Arial" w:hAnsi="Arial" w:cs="Arial"/>
          <w:spacing w:val="-3"/>
        </w:rPr>
        <w:tab/>
        <w:t xml:space="preserve">The </w:t>
      </w:r>
      <w:r w:rsidR="00AC7444">
        <w:rPr>
          <w:rFonts w:ascii="Arial" w:hAnsi="Arial" w:cs="Arial"/>
          <w:spacing w:val="-3"/>
        </w:rPr>
        <w:t>Responding Student</w:t>
      </w:r>
      <w:r w:rsidR="00B50F9B">
        <w:rPr>
          <w:rFonts w:ascii="Arial" w:hAnsi="Arial" w:cs="Arial"/>
          <w:spacing w:val="-3"/>
        </w:rPr>
        <w:t xml:space="preserve"> </w:t>
      </w:r>
      <w:r w:rsidR="00B50F9B" w:rsidRPr="00AC6E79">
        <w:rPr>
          <w:rFonts w:ascii="Arial" w:hAnsi="Arial" w:cs="Arial"/>
          <w:spacing w:val="-3"/>
        </w:rPr>
        <w:t xml:space="preserve">may be </w:t>
      </w:r>
      <w:r w:rsidR="00B50F9B" w:rsidRPr="00AC6E79">
        <w:rPr>
          <w:rFonts w:ascii="Arial" w:hAnsi="Arial" w:cs="Arial"/>
        </w:rPr>
        <w:t xml:space="preserve">required to make good </w:t>
      </w:r>
      <w:r w:rsidR="00B50F9B">
        <w:rPr>
          <w:rFonts w:ascii="Arial" w:hAnsi="Arial" w:cs="Arial"/>
        </w:rPr>
        <w:t>any</w:t>
      </w:r>
      <w:r w:rsidR="00B50F9B" w:rsidRPr="00AC6E79">
        <w:rPr>
          <w:rFonts w:ascii="Arial" w:hAnsi="Arial" w:cs="Arial"/>
        </w:rPr>
        <w:t xml:space="preserve"> damage </w:t>
      </w:r>
      <w:r w:rsidR="00B50F9B">
        <w:rPr>
          <w:rFonts w:ascii="Arial" w:hAnsi="Arial" w:cs="Arial"/>
        </w:rPr>
        <w:t xml:space="preserve">they have </w:t>
      </w:r>
      <w:r w:rsidR="00B50F9B" w:rsidRPr="00AC6E79">
        <w:rPr>
          <w:rFonts w:ascii="Arial" w:hAnsi="Arial" w:cs="Arial"/>
        </w:rPr>
        <w:t xml:space="preserve">caused at </w:t>
      </w:r>
      <w:r w:rsidR="00B50F9B">
        <w:rPr>
          <w:rFonts w:ascii="Arial" w:hAnsi="Arial" w:cs="Arial"/>
        </w:rPr>
        <w:t>their</w:t>
      </w:r>
      <w:r w:rsidR="00B50F9B" w:rsidRPr="00AC6E79">
        <w:rPr>
          <w:rFonts w:ascii="Arial" w:hAnsi="Arial" w:cs="Arial"/>
        </w:rPr>
        <w:t xml:space="preserve"> expense</w:t>
      </w:r>
      <w:r w:rsidR="00B50F9B">
        <w:rPr>
          <w:rFonts w:ascii="Arial" w:hAnsi="Arial" w:cs="Arial"/>
        </w:rPr>
        <w:t xml:space="preserve">. </w:t>
      </w:r>
      <w:r w:rsidR="00E14218">
        <w:rPr>
          <w:rFonts w:ascii="Arial" w:hAnsi="Arial" w:cs="Arial"/>
          <w:spacing w:val="-3"/>
        </w:rPr>
        <w:t>The Vice-Chancellor or their nominee may require charges of up to £1000</w:t>
      </w:r>
      <w:r w:rsidR="00B50F9B" w:rsidRPr="0028113D">
        <w:rPr>
          <w:rFonts w:ascii="Arial" w:hAnsi="Arial" w:cs="Arial"/>
          <w:spacing w:val="-3"/>
        </w:rPr>
        <w:t>.</w:t>
      </w:r>
      <w:r w:rsidR="00B50F9B">
        <w:rPr>
          <w:rFonts w:ascii="Arial" w:hAnsi="Arial" w:cs="Arial"/>
          <w:spacing w:val="-3"/>
        </w:rPr>
        <w:t xml:space="preserve"> </w:t>
      </w:r>
      <w:r w:rsidR="00B50F9B" w:rsidRPr="0028113D">
        <w:rPr>
          <w:rFonts w:ascii="Arial" w:hAnsi="Arial" w:cs="Arial"/>
          <w:spacing w:val="-3"/>
        </w:rPr>
        <w:t xml:space="preserve">The </w:t>
      </w:r>
      <w:r w:rsidR="00B50F9B">
        <w:rPr>
          <w:rFonts w:ascii="Arial" w:hAnsi="Arial" w:cs="Arial"/>
          <w:spacing w:val="-3"/>
        </w:rPr>
        <w:t xml:space="preserve">charges </w:t>
      </w:r>
      <w:r w:rsidR="00E14218">
        <w:rPr>
          <w:rFonts w:ascii="Arial" w:hAnsi="Arial" w:cs="Arial"/>
          <w:spacing w:val="-3"/>
        </w:rPr>
        <w:t>will</w:t>
      </w:r>
      <w:r w:rsidR="00B50F9B" w:rsidRPr="0028113D">
        <w:rPr>
          <w:rFonts w:ascii="Arial" w:hAnsi="Arial" w:cs="Arial"/>
          <w:spacing w:val="-3"/>
        </w:rPr>
        <w:t xml:space="preserve"> be paid to the owner or possessor of the property damaged. The Vice-Chancellor </w:t>
      </w:r>
      <w:r w:rsidR="00B50F9B">
        <w:rPr>
          <w:rFonts w:ascii="Arial" w:hAnsi="Arial" w:cs="Arial"/>
          <w:spacing w:val="-3"/>
        </w:rPr>
        <w:t>will</w:t>
      </w:r>
      <w:r w:rsidR="00B50F9B" w:rsidRPr="0028113D">
        <w:rPr>
          <w:rFonts w:ascii="Arial" w:hAnsi="Arial" w:cs="Arial"/>
          <w:spacing w:val="-3"/>
        </w:rPr>
        <w:t xml:space="preserve"> have regard to the means of the </w:t>
      </w:r>
      <w:r w:rsidR="00AC7444">
        <w:rPr>
          <w:rFonts w:ascii="Arial" w:hAnsi="Arial" w:cs="Arial"/>
          <w:spacing w:val="-3"/>
        </w:rPr>
        <w:t>Responding Student</w:t>
      </w:r>
      <w:r w:rsidR="00B50F9B" w:rsidRPr="0028113D">
        <w:rPr>
          <w:rFonts w:ascii="Arial" w:hAnsi="Arial" w:cs="Arial"/>
          <w:spacing w:val="-3"/>
        </w:rPr>
        <w:t xml:space="preserve"> and may allow time to </w:t>
      </w:r>
      <w:r w:rsidR="00E14218">
        <w:rPr>
          <w:rFonts w:ascii="Arial" w:hAnsi="Arial" w:cs="Arial"/>
          <w:spacing w:val="-3"/>
        </w:rPr>
        <w:t>pay</w:t>
      </w:r>
      <w:r w:rsidR="00B50F9B" w:rsidRPr="0028113D">
        <w:rPr>
          <w:rFonts w:ascii="Arial" w:hAnsi="Arial" w:cs="Arial"/>
          <w:spacing w:val="-3"/>
        </w:rPr>
        <w:t xml:space="preserve"> the sum or order the sum to be paid in prescribed instalments.</w:t>
      </w:r>
    </w:p>
    <w:p w14:paraId="3499E8D6" w14:textId="77777777" w:rsidR="00891460" w:rsidRDefault="00891460" w:rsidP="00B50F9B">
      <w:pPr>
        <w:tabs>
          <w:tab w:val="left" w:pos="709"/>
        </w:tabs>
        <w:suppressAutoHyphens/>
        <w:ind w:left="709" w:hanging="709"/>
        <w:rPr>
          <w:rFonts w:ascii="Arial" w:hAnsi="Arial" w:cs="Arial"/>
          <w:spacing w:val="-3"/>
        </w:rPr>
      </w:pPr>
    </w:p>
    <w:p w14:paraId="0F862B1E" w14:textId="4A50F0AD" w:rsidR="00B50F9B" w:rsidRPr="00220E5B" w:rsidRDefault="00B50F9B" w:rsidP="00B50F9B">
      <w:pPr>
        <w:tabs>
          <w:tab w:val="left" w:pos="709"/>
        </w:tabs>
        <w:suppressAutoHyphens/>
        <w:ind w:left="709" w:hanging="709"/>
        <w:rPr>
          <w:rFonts w:ascii="Arial" w:hAnsi="Arial" w:cs="Arial"/>
          <w:b/>
          <w:spacing w:val="-3"/>
        </w:rPr>
      </w:pPr>
      <w:r w:rsidRPr="00220E5B">
        <w:rPr>
          <w:rFonts w:ascii="Arial" w:hAnsi="Arial" w:cs="Arial"/>
          <w:b/>
          <w:spacing w:val="-3"/>
        </w:rPr>
        <w:tab/>
        <w:t>Restrictions/conditions</w:t>
      </w:r>
    </w:p>
    <w:p w14:paraId="2930DB6B" w14:textId="77777777" w:rsidR="00B50F9B" w:rsidRDefault="00B50F9B" w:rsidP="00B50F9B">
      <w:pPr>
        <w:tabs>
          <w:tab w:val="left" w:pos="709"/>
        </w:tabs>
        <w:suppressAutoHyphens/>
        <w:ind w:left="709" w:hanging="709"/>
        <w:rPr>
          <w:rFonts w:ascii="Arial" w:hAnsi="Arial" w:cs="Arial"/>
          <w:b/>
          <w:i/>
          <w:spacing w:val="-3"/>
        </w:rPr>
      </w:pPr>
    </w:p>
    <w:p w14:paraId="13C64DA6" w14:textId="4F245347" w:rsidR="00B50F9B" w:rsidRDefault="008C08B1" w:rsidP="000456BA">
      <w:pPr>
        <w:tabs>
          <w:tab w:val="left" w:pos="709"/>
        </w:tabs>
        <w:suppressAutoHyphens/>
        <w:ind w:left="709" w:hanging="709"/>
        <w:rPr>
          <w:rFonts w:ascii="Arial" w:hAnsi="Arial" w:cs="Arial"/>
          <w:spacing w:val="-3"/>
        </w:rPr>
      </w:pPr>
      <w:r w:rsidRPr="008C08B1">
        <w:rPr>
          <w:rFonts w:ascii="Arial" w:hAnsi="Arial" w:cs="Arial"/>
          <w:spacing w:val="-3"/>
        </w:rPr>
        <w:t>4.</w:t>
      </w:r>
      <w:r w:rsidR="00C46886">
        <w:rPr>
          <w:rFonts w:ascii="Arial" w:hAnsi="Arial" w:cs="Arial"/>
          <w:spacing w:val="-3"/>
        </w:rPr>
        <w:t>5</w:t>
      </w:r>
      <w:r w:rsidR="00754804">
        <w:rPr>
          <w:rFonts w:ascii="Arial" w:hAnsi="Arial" w:cs="Arial"/>
          <w:spacing w:val="-3"/>
        </w:rPr>
        <w:tab/>
      </w:r>
      <w:r w:rsidR="004A4940">
        <w:rPr>
          <w:rFonts w:ascii="Arial" w:hAnsi="Arial" w:cs="Arial"/>
          <w:spacing w:val="-3"/>
        </w:rPr>
        <w:tab/>
      </w:r>
      <w:r w:rsidR="00B50F9B">
        <w:rPr>
          <w:rFonts w:ascii="Arial" w:hAnsi="Arial" w:cs="Arial"/>
          <w:spacing w:val="-3"/>
        </w:rPr>
        <w:t>Restrictions or conditions may be imposed by the Disciplinary Committee on the</w:t>
      </w:r>
      <w:r w:rsidR="000456BA">
        <w:rPr>
          <w:rFonts w:ascii="Arial" w:hAnsi="Arial" w:cs="Arial"/>
          <w:spacing w:val="-3"/>
        </w:rPr>
        <w:t xml:space="preserve"> </w:t>
      </w:r>
      <w:r w:rsidR="00AC7444">
        <w:rPr>
          <w:rFonts w:ascii="Arial" w:hAnsi="Arial" w:cs="Arial"/>
          <w:spacing w:val="-3"/>
        </w:rPr>
        <w:t>Responding Student</w:t>
      </w:r>
      <w:r w:rsidR="00B50F9B">
        <w:rPr>
          <w:rFonts w:ascii="Arial" w:hAnsi="Arial" w:cs="Arial"/>
          <w:spacing w:val="-3"/>
        </w:rPr>
        <w:t>, examples of which are: support to b</w:t>
      </w:r>
      <w:r w:rsidR="003D08E5">
        <w:rPr>
          <w:rFonts w:ascii="Arial" w:hAnsi="Arial" w:cs="Arial"/>
          <w:spacing w:val="-3"/>
        </w:rPr>
        <w:t>e sought from Student</w:t>
      </w:r>
      <w:r w:rsidR="000456BA">
        <w:rPr>
          <w:rFonts w:ascii="Arial" w:hAnsi="Arial" w:cs="Arial"/>
          <w:spacing w:val="-3"/>
        </w:rPr>
        <w:t xml:space="preserve"> </w:t>
      </w:r>
      <w:r w:rsidR="002035DD">
        <w:rPr>
          <w:rFonts w:ascii="Arial" w:hAnsi="Arial" w:cs="Arial"/>
          <w:spacing w:val="-3"/>
        </w:rPr>
        <w:t>Services;</w:t>
      </w:r>
      <w:r w:rsidR="003D08E5">
        <w:rPr>
          <w:rFonts w:ascii="Arial" w:hAnsi="Arial" w:cs="Arial"/>
          <w:spacing w:val="-3"/>
        </w:rPr>
        <w:t xml:space="preserve"> </w:t>
      </w:r>
      <w:r w:rsidR="00B50F9B">
        <w:rPr>
          <w:rFonts w:ascii="Arial" w:hAnsi="Arial" w:cs="Arial"/>
          <w:spacing w:val="-3"/>
        </w:rPr>
        <w:t>no</w:t>
      </w:r>
      <w:r w:rsidR="002035DD">
        <w:rPr>
          <w:rFonts w:ascii="Arial" w:hAnsi="Arial" w:cs="Arial"/>
          <w:spacing w:val="-3"/>
        </w:rPr>
        <w:t xml:space="preserve"> </w:t>
      </w:r>
      <w:r w:rsidR="00B50F9B">
        <w:rPr>
          <w:rFonts w:ascii="Arial" w:hAnsi="Arial" w:cs="Arial"/>
          <w:spacing w:val="-3"/>
        </w:rPr>
        <w:t>direct contact to be made with another student</w:t>
      </w:r>
      <w:r w:rsidR="00C46886">
        <w:rPr>
          <w:rFonts w:ascii="Arial" w:hAnsi="Arial" w:cs="Arial"/>
          <w:spacing w:val="-3"/>
        </w:rPr>
        <w:t xml:space="preserve"> (No Contact Order (NCO))</w:t>
      </w:r>
      <w:r w:rsidR="00B50F9B">
        <w:rPr>
          <w:rFonts w:ascii="Arial" w:hAnsi="Arial" w:cs="Arial"/>
          <w:spacing w:val="-3"/>
        </w:rPr>
        <w:t>.</w:t>
      </w:r>
      <w:r w:rsidR="00BA1FFF">
        <w:rPr>
          <w:rFonts w:ascii="Arial" w:hAnsi="Arial" w:cs="Arial"/>
          <w:spacing w:val="-3"/>
        </w:rPr>
        <w:t xml:space="preserve">  Where </w:t>
      </w:r>
      <w:r w:rsidR="00F2667D">
        <w:rPr>
          <w:rFonts w:ascii="Arial" w:hAnsi="Arial" w:cs="Arial"/>
          <w:spacing w:val="-3"/>
        </w:rPr>
        <w:t>it is deemed in the student’s best interests, a referral may be made to</w:t>
      </w:r>
      <w:r w:rsidR="00BA1FFF">
        <w:rPr>
          <w:rFonts w:ascii="Arial" w:hAnsi="Arial" w:cs="Arial"/>
          <w:spacing w:val="-3"/>
        </w:rPr>
        <w:t xml:space="preserve"> </w:t>
      </w:r>
      <w:r w:rsidR="00F2667D">
        <w:rPr>
          <w:rFonts w:ascii="Arial" w:hAnsi="Arial" w:cs="Arial"/>
          <w:spacing w:val="-3"/>
        </w:rPr>
        <w:t>an educational programme.</w:t>
      </w:r>
      <w:r w:rsidR="00BA1FFF">
        <w:rPr>
          <w:rFonts w:ascii="Arial" w:hAnsi="Arial" w:cs="Arial"/>
          <w:spacing w:val="-3"/>
        </w:rPr>
        <w:t xml:space="preserve"> </w:t>
      </w:r>
    </w:p>
    <w:p w14:paraId="6E175057" w14:textId="487F4FE9" w:rsidR="00B50F9B" w:rsidRPr="00220E5B" w:rsidRDefault="00686C6C" w:rsidP="00686C6C">
      <w:pPr>
        <w:tabs>
          <w:tab w:val="left" w:pos="709"/>
        </w:tabs>
        <w:suppressAutoHyphens/>
        <w:ind w:left="0" w:firstLine="0"/>
        <w:rPr>
          <w:rFonts w:ascii="Arial" w:hAnsi="Arial" w:cs="Arial"/>
          <w:b/>
          <w:spacing w:val="-3"/>
        </w:rPr>
      </w:pPr>
      <w:r>
        <w:rPr>
          <w:rFonts w:ascii="Arial" w:hAnsi="Arial" w:cs="Arial"/>
          <w:b/>
          <w:spacing w:val="-3"/>
        </w:rPr>
        <w:lastRenderedPageBreak/>
        <w:tab/>
      </w:r>
      <w:r w:rsidR="00B50F9B" w:rsidRPr="00220E5B">
        <w:rPr>
          <w:rFonts w:ascii="Arial" w:hAnsi="Arial" w:cs="Arial"/>
          <w:b/>
          <w:spacing w:val="-3"/>
        </w:rPr>
        <w:t xml:space="preserve">Exclusion </w:t>
      </w:r>
    </w:p>
    <w:p w14:paraId="0F720F52" w14:textId="77777777" w:rsidR="00B50F9B" w:rsidRDefault="00B50F9B" w:rsidP="00B50F9B">
      <w:pPr>
        <w:tabs>
          <w:tab w:val="left" w:pos="709"/>
        </w:tabs>
        <w:suppressAutoHyphens/>
        <w:ind w:left="709" w:hanging="709"/>
        <w:rPr>
          <w:rFonts w:ascii="Arial" w:hAnsi="Arial" w:cs="Arial"/>
          <w:b/>
          <w:i/>
          <w:spacing w:val="-3"/>
        </w:rPr>
      </w:pPr>
    </w:p>
    <w:p w14:paraId="1194323E" w14:textId="3F9BAF0C" w:rsidR="00B50F9B" w:rsidRDefault="008C08B1" w:rsidP="000456BA">
      <w:pPr>
        <w:tabs>
          <w:tab w:val="left" w:pos="709"/>
        </w:tabs>
        <w:suppressAutoHyphens/>
        <w:ind w:left="709" w:hanging="709"/>
        <w:rPr>
          <w:rFonts w:ascii="Arial" w:hAnsi="Arial" w:cs="Arial"/>
          <w:spacing w:val="-3"/>
        </w:rPr>
      </w:pPr>
      <w:r w:rsidRPr="008C08B1">
        <w:rPr>
          <w:rFonts w:ascii="Arial" w:hAnsi="Arial" w:cs="Arial"/>
          <w:spacing w:val="-3"/>
        </w:rPr>
        <w:t>4.</w:t>
      </w:r>
      <w:r w:rsidR="00C46886">
        <w:rPr>
          <w:rFonts w:ascii="Arial" w:hAnsi="Arial" w:cs="Arial"/>
          <w:spacing w:val="-3"/>
        </w:rPr>
        <w:t>6</w:t>
      </w:r>
      <w:r w:rsidR="00754804">
        <w:rPr>
          <w:rFonts w:ascii="Arial" w:hAnsi="Arial" w:cs="Arial"/>
          <w:spacing w:val="-3"/>
        </w:rPr>
        <w:tab/>
      </w:r>
      <w:r w:rsidR="004A4940">
        <w:rPr>
          <w:rFonts w:ascii="Arial" w:hAnsi="Arial" w:cs="Arial"/>
          <w:spacing w:val="-3"/>
        </w:rPr>
        <w:tab/>
      </w:r>
      <w:r w:rsidR="000456BA">
        <w:rPr>
          <w:rFonts w:ascii="Arial" w:hAnsi="Arial" w:cs="Arial"/>
          <w:spacing w:val="-3"/>
        </w:rPr>
        <w:t>T</w:t>
      </w:r>
      <w:r w:rsidR="00B50F9B">
        <w:rPr>
          <w:rFonts w:ascii="Arial" w:hAnsi="Arial" w:cs="Arial"/>
          <w:spacing w:val="-3"/>
        </w:rPr>
        <w:t xml:space="preserve">he Disciplinary Committee has the authority to exclude the </w:t>
      </w:r>
      <w:r w:rsidR="00AC7444">
        <w:rPr>
          <w:rFonts w:ascii="Arial" w:hAnsi="Arial" w:cs="Arial"/>
          <w:spacing w:val="-3"/>
        </w:rPr>
        <w:t>Responding Student</w:t>
      </w:r>
      <w:r w:rsidR="002035DD">
        <w:rPr>
          <w:rFonts w:ascii="Arial" w:hAnsi="Arial" w:cs="Arial"/>
          <w:spacing w:val="-3"/>
        </w:rPr>
        <w:t xml:space="preserve"> from</w:t>
      </w:r>
      <w:r w:rsidR="000456BA">
        <w:rPr>
          <w:rFonts w:ascii="Arial" w:hAnsi="Arial" w:cs="Arial"/>
          <w:spacing w:val="-3"/>
        </w:rPr>
        <w:t xml:space="preserve"> </w:t>
      </w:r>
      <w:r w:rsidR="00F169EE">
        <w:rPr>
          <w:rFonts w:ascii="Arial" w:hAnsi="Arial" w:cs="Arial"/>
          <w:spacing w:val="-3"/>
        </w:rPr>
        <w:t xml:space="preserve">specific campuses, </w:t>
      </w:r>
      <w:r w:rsidR="00E118FB">
        <w:rPr>
          <w:rFonts w:ascii="Arial" w:hAnsi="Arial" w:cs="Arial"/>
          <w:spacing w:val="-3"/>
        </w:rPr>
        <w:t>c</w:t>
      </w:r>
      <w:r w:rsidR="00B50F9B">
        <w:rPr>
          <w:rFonts w:ascii="Arial" w:hAnsi="Arial" w:cs="Arial"/>
          <w:spacing w:val="-3"/>
        </w:rPr>
        <w:t>ertain</w:t>
      </w:r>
      <w:r w:rsidR="002035DD">
        <w:rPr>
          <w:rFonts w:ascii="Arial" w:hAnsi="Arial" w:cs="Arial"/>
          <w:spacing w:val="-3"/>
        </w:rPr>
        <w:t xml:space="preserve"> </w:t>
      </w:r>
      <w:r w:rsidR="00B50F9B">
        <w:rPr>
          <w:rFonts w:ascii="Arial" w:hAnsi="Arial" w:cs="Arial"/>
          <w:spacing w:val="-3"/>
        </w:rPr>
        <w:t xml:space="preserve">areas of </w:t>
      </w:r>
      <w:r w:rsidR="00F169EE">
        <w:rPr>
          <w:rFonts w:ascii="Arial" w:hAnsi="Arial" w:cs="Arial"/>
          <w:spacing w:val="-3"/>
        </w:rPr>
        <w:t>a</w:t>
      </w:r>
      <w:r w:rsidR="00B50F9B">
        <w:rPr>
          <w:rFonts w:ascii="Arial" w:hAnsi="Arial" w:cs="Arial"/>
          <w:spacing w:val="-3"/>
        </w:rPr>
        <w:t xml:space="preserve"> campus, such as the Students’ U</w:t>
      </w:r>
      <w:r w:rsidR="00F169EE">
        <w:rPr>
          <w:rFonts w:ascii="Arial" w:hAnsi="Arial" w:cs="Arial"/>
          <w:spacing w:val="-3"/>
        </w:rPr>
        <w:t>nion, Halls of</w:t>
      </w:r>
      <w:r w:rsidR="000456BA">
        <w:rPr>
          <w:rFonts w:ascii="Arial" w:hAnsi="Arial" w:cs="Arial"/>
          <w:spacing w:val="-3"/>
        </w:rPr>
        <w:t xml:space="preserve"> </w:t>
      </w:r>
      <w:r w:rsidR="002035DD">
        <w:rPr>
          <w:rFonts w:ascii="Arial" w:hAnsi="Arial" w:cs="Arial"/>
          <w:spacing w:val="-3"/>
        </w:rPr>
        <w:t>Residence or the</w:t>
      </w:r>
      <w:r w:rsidR="00F169EE">
        <w:rPr>
          <w:rFonts w:ascii="Arial" w:hAnsi="Arial" w:cs="Arial"/>
          <w:spacing w:val="-3"/>
        </w:rPr>
        <w:t xml:space="preserve"> </w:t>
      </w:r>
      <w:r w:rsidR="00B50F9B">
        <w:rPr>
          <w:rFonts w:ascii="Arial" w:hAnsi="Arial" w:cs="Arial"/>
          <w:spacing w:val="-3"/>
        </w:rPr>
        <w:t>Sports</w:t>
      </w:r>
      <w:r w:rsidR="002035DD">
        <w:rPr>
          <w:rFonts w:ascii="Arial" w:hAnsi="Arial" w:cs="Arial"/>
          <w:spacing w:val="-3"/>
        </w:rPr>
        <w:t xml:space="preserve"> </w:t>
      </w:r>
      <w:r w:rsidR="00B50F9B">
        <w:rPr>
          <w:rFonts w:ascii="Arial" w:hAnsi="Arial" w:cs="Arial"/>
          <w:spacing w:val="-3"/>
        </w:rPr>
        <w:t xml:space="preserve">Hall.  In such cases, the </w:t>
      </w:r>
      <w:r w:rsidR="00AC7444">
        <w:rPr>
          <w:rFonts w:ascii="Arial" w:hAnsi="Arial" w:cs="Arial"/>
          <w:spacing w:val="-3"/>
        </w:rPr>
        <w:t>Responding Student</w:t>
      </w:r>
      <w:r w:rsidR="00B50F9B">
        <w:rPr>
          <w:rFonts w:ascii="Arial" w:hAnsi="Arial" w:cs="Arial"/>
          <w:spacing w:val="-3"/>
        </w:rPr>
        <w:t xml:space="preserve"> will no</w:t>
      </w:r>
      <w:r w:rsidR="00F169EE">
        <w:rPr>
          <w:rFonts w:ascii="Arial" w:hAnsi="Arial" w:cs="Arial"/>
          <w:spacing w:val="-3"/>
        </w:rPr>
        <w:t>rmally be</w:t>
      </w:r>
      <w:r w:rsidR="000456BA">
        <w:rPr>
          <w:rFonts w:ascii="Arial" w:hAnsi="Arial" w:cs="Arial"/>
          <w:spacing w:val="-3"/>
        </w:rPr>
        <w:t xml:space="preserve"> </w:t>
      </w:r>
      <w:r w:rsidR="003D08E5">
        <w:rPr>
          <w:rFonts w:ascii="Arial" w:hAnsi="Arial" w:cs="Arial"/>
          <w:spacing w:val="-3"/>
        </w:rPr>
        <w:t>allowed to attend</w:t>
      </w:r>
      <w:r w:rsidR="00F169EE">
        <w:rPr>
          <w:rFonts w:ascii="Arial" w:hAnsi="Arial" w:cs="Arial"/>
          <w:spacing w:val="-3"/>
        </w:rPr>
        <w:t xml:space="preserve"> t</w:t>
      </w:r>
      <w:r w:rsidR="002035DD">
        <w:rPr>
          <w:rFonts w:ascii="Arial" w:hAnsi="Arial" w:cs="Arial"/>
          <w:spacing w:val="-3"/>
        </w:rPr>
        <w:t>he</w:t>
      </w:r>
      <w:r w:rsidR="003D08E5">
        <w:rPr>
          <w:rFonts w:ascii="Arial" w:hAnsi="Arial" w:cs="Arial"/>
          <w:spacing w:val="-3"/>
        </w:rPr>
        <w:t xml:space="preserve"> </w:t>
      </w:r>
      <w:r w:rsidR="00B50F9B">
        <w:rPr>
          <w:rFonts w:ascii="Arial" w:hAnsi="Arial" w:cs="Arial"/>
          <w:spacing w:val="-3"/>
        </w:rPr>
        <w:t>University</w:t>
      </w:r>
      <w:r w:rsidR="002035DD">
        <w:rPr>
          <w:rFonts w:ascii="Arial" w:hAnsi="Arial" w:cs="Arial"/>
          <w:spacing w:val="-3"/>
        </w:rPr>
        <w:t xml:space="preserve"> </w:t>
      </w:r>
      <w:r w:rsidR="00B50F9B">
        <w:rPr>
          <w:rFonts w:ascii="Arial" w:hAnsi="Arial" w:cs="Arial"/>
          <w:spacing w:val="-3"/>
        </w:rPr>
        <w:t>for education and support purposes only.</w:t>
      </w:r>
    </w:p>
    <w:p w14:paraId="3C066D3A" w14:textId="548D8A20" w:rsidR="008C08B1" w:rsidRDefault="008C08B1" w:rsidP="00B50F9B">
      <w:pPr>
        <w:tabs>
          <w:tab w:val="left" w:pos="709"/>
        </w:tabs>
        <w:suppressAutoHyphens/>
        <w:ind w:left="1418" w:hanging="709"/>
        <w:rPr>
          <w:rFonts w:ascii="Arial" w:hAnsi="Arial" w:cs="Arial"/>
          <w:spacing w:val="-3"/>
        </w:rPr>
      </w:pPr>
    </w:p>
    <w:p w14:paraId="3887EABE" w14:textId="1A6BDC13" w:rsidR="00B50F9B" w:rsidRPr="00220E5B" w:rsidRDefault="00B50F9B" w:rsidP="00B50F9B">
      <w:pPr>
        <w:tabs>
          <w:tab w:val="left" w:pos="709"/>
        </w:tabs>
        <w:suppressAutoHyphens/>
        <w:ind w:left="709" w:hanging="709"/>
        <w:rPr>
          <w:rFonts w:ascii="Arial" w:hAnsi="Arial" w:cs="Arial"/>
          <w:b/>
          <w:spacing w:val="-3"/>
        </w:rPr>
      </w:pPr>
      <w:r w:rsidRPr="00220E5B">
        <w:rPr>
          <w:rFonts w:ascii="Arial" w:hAnsi="Arial" w:cs="Arial"/>
          <w:b/>
          <w:spacing w:val="-3"/>
        </w:rPr>
        <w:tab/>
        <w:t>Suspension</w:t>
      </w:r>
    </w:p>
    <w:p w14:paraId="51455B75" w14:textId="77777777" w:rsidR="00B50F9B" w:rsidRPr="009054B8" w:rsidRDefault="00B50F9B" w:rsidP="00B50F9B">
      <w:pPr>
        <w:tabs>
          <w:tab w:val="left" w:pos="709"/>
        </w:tabs>
        <w:suppressAutoHyphens/>
        <w:ind w:left="709" w:hanging="709"/>
        <w:rPr>
          <w:rFonts w:ascii="Arial" w:hAnsi="Arial" w:cs="Arial"/>
          <w:spacing w:val="-3"/>
          <w:u w:val="single"/>
        </w:rPr>
      </w:pPr>
    </w:p>
    <w:p w14:paraId="6CD26893" w14:textId="52973A8C" w:rsidR="00B50F9B" w:rsidRDefault="008C08B1" w:rsidP="00B50F9B">
      <w:pPr>
        <w:tabs>
          <w:tab w:val="left" w:pos="709"/>
        </w:tabs>
        <w:suppressAutoHyphens/>
        <w:ind w:left="709" w:hanging="709"/>
        <w:rPr>
          <w:rFonts w:ascii="Arial" w:hAnsi="Arial" w:cs="Arial"/>
          <w:spacing w:val="-3"/>
        </w:rPr>
      </w:pPr>
      <w:r w:rsidRPr="008C08B1">
        <w:rPr>
          <w:rFonts w:ascii="Arial" w:hAnsi="Arial" w:cs="Arial"/>
          <w:spacing w:val="-3"/>
        </w:rPr>
        <w:t>4.</w:t>
      </w:r>
      <w:r w:rsidR="00C46886">
        <w:rPr>
          <w:rFonts w:ascii="Arial" w:hAnsi="Arial" w:cs="Arial"/>
          <w:spacing w:val="-3"/>
        </w:rPr>
        <w:t>7</w:t>
      </w:r>
      <w:r w:rsidR="00B50F9B">
        <w:rPr>
          <w:rFonts w:ascii="Arial" w:hAnsi="Arial" w:cs="Arial"/>
          <w:spacing w:val="-3"/>
        </w:rPr>
        <w:tab/>
      </w:r>
      <w:r w:rsidR="00B50F9B" w:rsidRPr="0028113D">
        <w:rPr>
          <w:rFonts w:ascii="Arial" w:hAnsi="Arial" w:cs="Arial"/>
          <w:spacing w:val="-3"/>
        </w:rPr>
        <w:t>The Disciplinary Committee has the</w:t>
      </w:r>
      <w:r w:rsidR="00E118FB">
        <w:rPr>
          <w:rFonts w:ascii="Arial" w:hAnsi="Arial" w:cs="Arial"/>
          <w:spacing w:val="-3"/>
        </w:rPr>
        <w:t xml:space="preserve"> authority to suspend the</w:t>
      </w:r>
      <w:r w:rsidR="00B50F9B" w:rsidRPr="0028113D">
        <w:rPr>
          <w:rFonts w:ascii="Arial" w:hAnsi="Arial" w:cs="Arial"/>
          <w:spacing w:val="-3"/>
        </w:rPr>
        <w:t xml:space="preserve"> </w:t>
      </w:r>
      <w:r w:rsidR="00AC7444">
        <w:rPr>
          <w:rFonts w:ascii="Arial" w:hAnsi="Arial" w:cs="Arial"/>
          <w:spacing w:val="-3"/>
        </w:rPr>
        <w:t>Responding Student</w:t>
      </w:r>
      <w:r w:rsidR="00B50F9B" w:rsidRPr="0028113D">
        <w:rPr>
          <w:rFonts w:ascii="Arial" w:hAnsi="Arial" w:cs="Arial"/>
          <w:spacing w:val="-3"/>
        </w:rPr>
        <w:t xml:space="preserve"> from the University on disciplinary grounds for such period as the Disciplinary Committee considers just and reasonable in the circumstances.</w:t>
      </w:r>
      <w:r w:rsidR="00B50F9B">
        <w:rPr>
          <w:rFonts w:ascii="Arial" w:hAnsi="Arial" w:cs="Arial"/>
          <w:spacing w:val="-3"/>
        </w:rPr>
        <w:t xml:space="preserve"> </w:t>
      </w:r>
      <w:r w:rsidR="00E118FB">
        <w:rPr>
          <w:rFonts w:ascii="Arial" w:hAnsi="Arial" w:cs="Arial"/>
          <w:spacing w:val="-3"/>
        </w:rPr>
        <w:t xml:space="preserve"> Conditions may be imposed on the</w:t>
      </w:r>
      <w:r w:rsidR="00B50F9B">
        <w:rPr>
          <w:rFonts w:ascii="Arial" w:hAnsi="Arial" w:cs="Arial"/>
          <w:spacing w:val="-3"/>
        </w:rPr>
        <w:t xml:space="preserve"> </w:t>
      </w:r>
      <w:r w:rsidR="00AC7444">
        <w:rPr>
          <w:rFonts w:ascii="Arial" w:hAnsi="Arial" w:cs="Arial"/>
          <w:spacing w:val="-3"/>
        </w:rPr>
        <w:t>Responding Student</w:t>
      </w:r>
      <w:r w:rsidR="002E75EA">
        <w:rPr>
          <w:rFonts w:ascii="Arial" w:hAnsi="Arial" w:cs="Arial"/>
          <w:spacing w:val="-3"/>
        </w:rPr>
        <w:t xml:space="preserve">’s return to study. </w:t>
      </w:r>
      <w:r w:rsidR="00AC7444">
        <w:rPr>
          <w:rFonts w:ascii="Arial" w:hAnsi="Arial" w:cs="Arial"/>
          <w:spacing w:val="-3"/>
        </w:rPr>
        <w:t>Responding Student</w:t>
      </w:r>
      <w:r w:rsidR="00D10EEA">
        <w:rPr>
          <w:rFonts w:ascii="Arial" w:hAnsi="Arial" w:cs="Arial"/>
          <w:spacing w:val="-3"/>
        </w:rPr>
        <w:t>s</w:t>
      </w:r>
      <w:r w:rsidR="00DA249D">
        <w:rPr>
          <w:rFonts w:ascii="Arial" w:hAnsi="Arial" w:cs="Arial"/>
          <w:spacing w:val="-3"/>
        </w:rPr>
        <w:t xml:space="preserve"> who are suspended may</w:t>
      </w:r>
      <w:r w:rsidR="00B50F9B" w:rsidRPr="009B27BC">
        <w:rPr>
          <w:rFonts w:ascii="Arial" w:hAnsi="Arial" w:cs="Arial"/>
          <w:spacing w:val="-3"/>
        </w:rPr>
        <w:t xml:space="preserve"> be required to pay a proportionate amount of fees </w:t>
      </w:r>
      <w:r w:rsidR="00B50F9B" w:rsidRPr="009B27BC">
        <w:rPr>
          <w:rFonts w:ascii="Arial" w:hAnsi="Arial" w:cs="Arial"/>
        </w:rPr>
        <w:t>dependent upon an assessment of fees already paid and the teaching already received</w:t>
      </w:r>
      <w:r w:rsidR="002E75EA">
        <w:rPr>
          <w:rFonts w:ascii="Arial" w:hAnsi="Arial" w:cs="Arial"/>
          <w:spacing w:val="-3"/>
        </w:rPr>
        <w:t xml:space="preserve">. </w:t>
      </w:r>
      <w:r w:rsidR="00B50F9B" w:rsidRPr="009B27BC">
        <w:rPr>
          <w:rFonts w:ascii="Arial" w:hAnsi="Arial" w:cs="Arial"/>
          <w:spacing w:val="-3"/>
        </w:rPr>
        <w:t xml:space="preserve">Any </w:t>
      </w:r>
      <w:r w:rsidR="00E14218" w:rsidRPr="009B27BC">
        <w:rPr>
          <w:rFonts w:ascii="Arial" w:hAnsi="Arial" w:cs="Arial"/>
          <w:spacing w:val="-3"/>
        </w:rPr>
        <w:t>marks that have not been ratified by the assessment boards prior to the suspension</w:t>
      </w:r>
      <w:r w:rsidR="00B50F9B" w:rsidRPr="009B27BC">
        <w:rPr>
          <w:rFonts w:ascii="Arial" w:hAnsi="Arial" w:cs="Arial"/>
          <w:spacing w:val="-3"/>
        </w:rPr>
        <w:t xml:space="preserve"> may be removed.</w:t>
      </w:r>
    </w:p>
    <w:p w14:paraId="5F02BDC5" w14:textId="5FE17478" w:rsidR="00B50F9B" w:rsidRDefault="00B50F9B" w:rsidP="00B50F9B">
      <w:pPr>
        <w:tabs>
          <w:tab w:val="left" w:pos="709"/>
        </w:tabs>
        <w:suppressAutoHyphens/>
        <w:ind w:left="709" w:hanging="709"/>
        <w:rPr>
          <w:rFonts w:ascii="Arial" w:hAnsi="Arial" w:cs="Arial"/>
          <w:spacing w:val="-3"/>
        </w:rPr>
      </w:pPr>
    </w:p>
    <w:p w14:paraId="07371DD7" w14:textId="54715C77" w:rsidR="00B50F9B" w:rsidRPr="00220E5B" w:rsidRDefault="00B50F9B" w:rsidP="00B50F9B">
      <w:pPr>
        <w:tabs>
          <w:tab w:val="left" w:pos="709"/>
        </w:tabs>
        <w:suppressAutoHyphens/>
        <w:ind w:left="709" w:hanging="709"/>
        <w:rPr>
          <w:rFonts w:ascii="Arial" w:hAnsi="Arial" w:cs="Arial"/>
          <w:b/>
          <w:spacing w:val="-3"/>
        </w:rPr>
      </w:pPr>
      <w:r w:rsidRPr="00220E5B">
        <w:rPr>
          <w:rFonts w:ascii="Arial" w:hAnsi="Arial" w:cs="Arial"/>
          <w:b/>
          <w:spacing w:val="-3"/>
        </w:rPr>
        <w:tab/>
        <w:t>Expulsion</w:t>
      </w:r>
    </w:p>
    <w:p w14:paraId="68806A77" w14:textId="77777777" w:rsidR="00B50F9B" w:rsidRPr="009B27BC" w:rsidRDefault="00B50F9B" w:rsidP="00B50F9B">
      <w:pPr>
        <w:tabs>
          <w:tab w:val="left" w:pos="709"/>
        </w:tabs>
        <w:suppressAutoHyphens/>
        <w:ind w:left="709" w:hanging="709"/>
        <w:rPr>
          <w:rFonts w:ascii="Arial" w:hAnsi="Arial" w:cs="Arial"/>
          <w:spacing w:val="-3"/>
        </w:rPr>
      </w:pPr>
    </w:p>
    <w:p w14:paraId="21813B43" w14:textId="0EADE8E0" w:rsidR="00B50F9B" w:rsidRDefault="008C08B1" w:rsidP="00B50F9B">
      <w:pPr>
        <w:tabs>
          <w:tab w:val="left" w:pos="709"/>
        </w:tabs>
        <w:suppressAutoHyphens/>
        <w:ind w:left="709" w:hanging="709"/>
        <w:rPr>
          <w:rFonts w:ascii="Arial" w:hAnsi="Arial" w:cs="Arial"/>
          <w:spacing w:val="-3"/>
        </w:rPr>
      </w:pPr>
      <w:r w:rsidRPr="008C08B1">
        <w:rPr>
          <w:rFonts w:ascii="Arial" w:hAnsi="Arial" w:cs="Arial"/>
          <w:spacing w:val="-3"/>
        </w:rPr>
        <w:t>4.</w:t>
      </w:r>
      <w:r w:rsidR="00C46886">
        <w:rPr>
          <w:rFonts w:ascii="Arial" w:hAnsi="Arial" w:cs="Arial"/>
          <w:spacing w:val="-3"/>
        </w:rPr>
        <w:t>8</w:t>
      </w:r>
      <w:r w:rsidR="00B50F9B" w:rsidRPr="009B27BC">
        <w:rPr>
          <w:rFonts w:ascii="Arial" w:hAnsi="Arial" w:cs="Arial"/>
          <w:spacing w:val="-3"/>
        </w:rPr>
        <w:tab/>
        <w:t>The Disciplinary Commit</w:t>
      </w:r>
      <w:r w:rsidR="00E118FB">
        <w:rPr>
          <w:rFonts w:ascii="Arial" w:hAnsi="Arial" w:cs="Arial"/>
          <w:spacing w:val="-3"/>
        </w:rPr>
        <w:t>tee has the authority to expel the</w:t>
      </w:r>
      <w:r w:rsidR="00B50F9B" w:rsidRPr="009B27BC">
        <w:rPr>
          <w:rFonts w:ascii="Arial" w:hAnsi="Arial" w:cs="Arial"/>
          <w:spacing w:val="-3"/>
        </w:rPr>
        <w:t xml:space="preserve"> </w:t>
      </w:r>
      <w:r w:rsidR="00AC7444">
        <w:rPr>
          <w:rFonts w:ascii="Arial" w:hAnsi="Arial" w:cs="Arial"/>
          <w:spacing w:val="-3"/>
        </w:rPr>
        <w:t>Responding Student</w:t>
      </w:r>
      <w:r w:rsidR="00B50F9B" w:rsidRPr="009B27BC">
        <w:rPr>
          <w:rFonts w:ascii="Arial" w:hAnsi="Arial" w:cs="Arial"/>
          <w:spacing w:val="-3"/>
        </w:rPr>
        <w:t xml:space="preserve"> from</w:t>
      </w:r>
      <w:r w:rsidR="00B50F9B" w:rsidRPr="0028113D">
        <w:rPr>
          <w:rFonts w:ascii="Arial" w:hAnsi="Arial" w:cs="Arial"/>
          <w:spacing w:val="-3"/>
        </w:rPr>
        <w:t xml:space="preserve"> the University on disciplinary grounds.</w:t>
      </w:r>
      <w:r w:rsidR="00E118FB">
        <w:rPr>
          <w:rFonts w:ascii="Arial" w:hAnsi="Arial" w:cs="Arial"/>
          <w:spacing w:val="-3"/>
        </w:rPr>
        <w:t xml:space="preserve"> The</w:t>
      </w:r>
      <w:r w:rsidR="00B50F9B">
        <w:rPr>
          <w:rFonts w:ascii="Arial" w:hAnsi="Arial" w:cs="Arial"/>
          <w:spacing w:val="-3"/>
        </w:rPr>
        <w:t xml:space="preserve"> </w:t>
      </w:r>
      <w:r w:rsidR="00AC7444">
        <w:rPr>
          <w:rFonts w:ascii="Arial" w:hAnsi="Arial" w:cs="Arial"/>
          <w:spacing w:val="-3"/>
        </w:rPr>
        <w:t>Responding Student</w:t>
      </w:r>
      <w:r w:rsidR="00B50F9B">
        <w:rPr>
          <w:rFonts w:ascii="Arial" w:hAnsi="Arial" w:cs="Arial"/>
          <w:spacing w:val="-3"/>
        </w:rPr>
        <w:t xml:space="preserve"> </w:t>
      </w:r>
      <w:r w:rsidR="00DA249D">
        <w:rPr>
          <w:rFonts w:ascii="Arial" w:hAnsi="Arial" w:cs="Arial"/>
          <w:spacing w:val="-3"/>
        </w:rPr>
        <w:t>may</w:t>
      </w:r>
      <w:r w:rsidR="00B50F9B" w:rsidRPr="009B27BC">
        <w:rPr>
          <w:rFonts w:ascii="Arial" w:hAnsi="Arial" w:cs="Arial"/>
          <w:spacing w:val="-3"/>
        </w:rPr>
        <w:t xml:space="preserve"> be required to pay a proportionate amount of fees </w:t>
      </w:r>
      <w:r w:rsidR="00B50F9B" w:rsidRPr="009B27BC">
        <w:rPr>
          <w:rFonts w:ascii="Arial" w:hAnsi="Arial" w:cs="Arial"/>
        </w:rPr>
        <w:t>dependent upon an assessment of fees already paid and the teaching already received</w:t>
      </w:r>
      <w:r w:rsidR="002E75EA">
        <w:rPr>
          <w:rFonts w:ascii="Arial" w:hAnsi="Arial" w:cs="Arial"/>
          <w:spacing w:val="-3"/>
        </w:rPr>
        <w:t xml:space="preserve">. </w:t>
      </w:r>
      <w:r w:rsidR="00B50F9B" w:rsidRPr="009B27BC">
        <w:rPr>
          <w:rFonts w:ascii="Arial" w:hAnsi="Arial" w:cs="Arial"/>
          <w:spacing w:val="-3"/>
        </w:rPr>
        <w:t xml:space="preserve">Any </w:t>
      </w:r>
      <w:r w:rsidR="00E14218" w:rsidRPr="009B27BC">
        <w:rPr>
          <w:rFonts w:ascii="Arial" w:hAnsi="Arial" w:cs="Arial"/>
          <w:spacing w:val="-3"/>
        </w:rPr>
        <w:t xml:space="preserve">marks that have not been ratified by the assessment boards prior to the </w:t>
      </w:r>
      <w:r w:rsidR="00CF4B4E">
        <w:rPr>
          <w:rFonts w:ascii="Arial" w:hAnsi="Arial" w:cs="Arial"/>
          <w:spacing w:val="-3"/>
        </w:rPr>
        <w:t>expulsion</w:t>
      </w:r>
      <w:r w:rsidR="00B50F9B" w:rsidRPr="009B27BC">
        <w:rPr>
          <w:rFonts w:ascii="Arial" w:hAnsi="Arial" w:cs="Arial"/>
          <w:spacing w:val="-3"/>
        </w:rPr>
        <w:t xml:space="preserve"> may be removed.</w:t>
      </w:r>
    </w:p>
    <w:p w14:paraId="3F7864D2" w14:textId="77777777" w:rsidR="000C49D7" w:rsidRDefault="000C49D7" w:rsidP="00B50F9B">
      <w:pPr>
        <w:tabs>
          <w:tab w:val="left" w:pos="709"/>
        </w:tabs>
        <w:suppressAutoHyphens/>
        <w:ind w:left="709" w:hanging="709"/>
        <w:rPr>
          <w:rFonts w:ascii="Arial" w:hAnsi="Arial" w:cs="Arial"/>
          <w:iCs/>
        </w:rPr>
      </w:pPr>
    </w:p>
    <w:p w14:paraId="11549F24" w14:textId="5606F17D" w:rsidR="00B50F9B" w:rsidRPr="00220E5B" w:rsidRDefault="00B50F9B" w:rsidP="00B50F9B">
      <w:pPr>
        <w:tabs>
          <w:tab w:val="left" w:pos="709"/>
        </w:tabs>
        <w:suppressAutoHyphens/>
        <w:ind w:left="0" w:firstLine="0"/>
        <w:rPr>
          <w:rFonts w:ascii="Arial" w:hAnsi="Arial" w:cs="Arial"/>
          <w:b/>
          <w:iCs/>
        </w:rPr>
      </w:pPr>
      <w:r w:rsidRPr="00220E5B">
        <w:rPr>
          <w:rFonts w:ascii="Arial" w:hAnsi="Arial" w:cs="Arial"/>
          <w:b/>
          <w:iCs/>
        </w:rPr>
        <w:tab/>
        <w:t>Application of penalties</w:t>
      </w:r>
    </w:p>
    <w:p w14:paraId="7669DC9A" w14:textId="77777777" w:rsidR="00B50F9B" w:rsidRDefault="00B50F9B" w:rsidP="00B50F9B">
      <w:pPr>
        <w:tabs>
          <w:tab w:val="left" w:pos="709"/>
        </w:tabs>
        <w:suppressAutoHyphens/>
        <w:ind w:left="709" w:hanging="709"/>
        <w:rPr>
          <w:rFonts w:ascii="Arial" w:hAnsi="Arial" w:cs="Arial"/>
          <w:iCs/>
        </w:rPr>
      </w:pPr>
    </w:p>
    <w:p w14:paraId="5640E672" w14:textId="40CB8EF3" w:rsidR="00B50F9B" w:rsidRDefault="00824C82" w:rsidP="00B50F9B">
      <w:pPr>
        <w:tabs>
          <w:tab w:val="left" w:pos="709"/>
        </w:tabs>
        <w:suppressAutoHyphens/>
        <w:ind w:left="709" w:hanging="709"/>
        <w:rPr>
          <w:rFonts w:ascii="Arial" w:hAnsi="Arial" w:cs="Arial"/>
          <w:iCs/>
        </w:rPr>
      </w:pPr>
      <w:r>
        <w:rPr>
          <w:rFonts w:ascii="Arial" w:hAnsi="Arial" w:cs="Arial"/>
          <w:iCs/>
        </w:rPr>
        <w:t>4.</w:t>
      </w:r>
      <w:r w:rsidR="00C46886">
        <w:rPr>
          <w:rFonts w:ascii="Arial" w:hAnsi="Arial" w:cs="Arial"/>
          <w:iCs/>
        </w:rPr>
        <w:t>9</w:t>
      </w:r>
      <w:r w:rsidR="00B50F9B">
        <w:rPr>
          <w:rFonts w:ascii="Arial" w:hAnsi="Arial" w:cs="Arial"/>
          <w:iCs/>
        </w:rPr>
        <w:tab/>
      </w:r>
      <w:r w:rsidR="00B50F9B" w:rsidRPr="0028113D">
        <w:rPr>
          <w:rFonts w:ascii="Arial" w:hAnsi="Arial" w:cs="Arial"/>
          <w:iCs/>
        </w:rPr>
        <w:t xml:space="preserve">Decisions on which of the above penalties should be applied will be made in accordance with </w:t>
      </w:r>
      <w:r w:rsidR="00B50F9B">
        <w:rPr>
          <w:rFonts w:ascii="Arial" w:hAnsi="Arial" w:cs="Arial"/>
          <w:iCs/>
        </w:rPr>
        <w:t xml:space="preserve">the ‘Guidelines for the Application of Penalties’ </w:t>
      </w:r>
      <w:r w:rsidR="00B50F9B" w:rsidRPr="0028113D">
        <w:rPr>
          <w:rFonts w:ascii="Arial" w:hAnsi="Arial" w:cs="Arial"/>
          <w:iCs/>
        </w:rPr>
        <w:t xml:space="preserve">available in Appendix </w:t>
      </w:r>
      <w:r w:rsidR="00B50F9B">
        <w:rPr>
          <w:rFonts w:ascii="Arial" w:hAnsi="Arial" w:cs="Arial"/>
          <w:iCs/>
        </w:rPr>
        <w:t>1</w:t>
      </w:r>
      <w:r w:rsidR="00B50F9B" w:rsidRPr="0028113D">
        <w:rPr>
          <w:rFonts w:ascii="Arial" w:hAnsi="Arial" w:cs="Arial"/>
          <w:iCs/>
        </w:rPr>
        <w:t>.</w:t>
      </w:r>
      <w:r w:rsidR="00B50F9B">
        <w:rPr>
          <w:rFonts w:ascii="Arial" w:hAnsi="Arial" w:cs="Arial"/>
          <w:iCs/>
        </w:rPr>
        <w:t xml:space="preserve">  </w:t>
      </w:r>
    </w:p>
    <w:p w14:paraId="12D58FD7" w14:textId="77777777" w:rsidR="00B50F9B" w:rsidRDefault="00B50F9B" w:rsidP="00B50F9B">
      <w:pPr>
        <w:tabs>
          <w:tab w:val="left" w:pos="709"/>
        </w:tabs>
        <w:suppressAutoHyphens/>
        <w:ind w:left="709" w:hanging="709"/>
        <w:rPr>
          <w:rFonts w:ascii="Arial" w:hAnsi="Arial" w:cs="Arial"/>
          <w:iCs/>
        </w:rPr>
      </w:pPr>
    </w:p>
    <w:p w14:paraId="25FBD837" w14:textId="5C37D53F" w:rsidR="00B50F9B" w:rsidRDefault="00824C82" w:rsidP="00B50F9B">
      <w:pPr>
        <w:tabs>
          <w:tab w:val="left" w:pos="709"/>
        </w:tabs>
        <w:suppressAutoHyphens/>
        <w:ind w:left="709" w:hanging="709"/>
        <w:rPr>
          <w:rFonts w:ascii="Arial" w:hAnsi="Arial" w:cs="Arial"/>
          <w:iCs/>
        </w:rPr>
      </w:pPr>
      <w:r>
        <w:rPr>
          <w:rFonts w:ascii="Arial" w:hAnsi="Arial" w:cs="Arial"/>
          <w:iCs/>
        </w:rPr>
        <w:t>4.</w:t>
      </w:r>
      <w:r w:rsidR="00C46886">
        <w:rPr>
          <w:rFonts w:ascii="Arial" w:hAnsi="Arial" w:cs="Arial"/>
          <w:iCs/>
        </w:rPr>
        <w:t>10</w:t>
      </w:r>
      <w:r w:rsidR="00B50F9B">
        <w:rPr>
          <w:rFonts w:ascii="Arial" w:hAnsi="Arial" w:cs="Arial"/>
          <w:iCs/>
        </w:rPr>
        <w:tab/>
        <w:t>Multiple or repeated incidents of misconduct may be more serious than a single act of misconduct and previous findings may be taken into account when determining what penalty should be imposed.</w:t>
      </w:r>
    </w:p>
    <w:p w14:paraId="49A276CB" w14:textId="77777777" w:rsidR="00B50F9B" w:rsidRDefault="00B50F9B" w:rsidP="00B50F9B">
      <w:pPr>
        <w:tabs>
          <w:tab w:val="left" w:pos="0"/>
        </w:tabs>
        <w:suppressAutoHyphens/>
        <w:ind w:left="709"/>
        <w:rPr>
          <w:rFonts w:ascii="Arial" w:hAnsi="Arial" w:cs="Arial"/>
          <w:iCs/>
        </w:rPr>
      </w:pPr>
    </w:p>
    <w:p w14:paraId="78B42827" w14:textId="64FCAAF9" w:rsidR="00B50F9B" w:rsidRDefault="00824C82" w:rsidP="00B50F9B">
      <w:pPr>
        <w:tabs>
          <w:tab w:val="left" w:pos="709"/>
        </w:tabs>
        <w:suppressAutoHyphens/>
        <w:ind w:left="709" w:hanging="709"/>
        <w:rPr>
          <w:rFonts w:ascii="Arial" w:hAnsi="Arial" w:cs="Arial"/>
          <w:spacing w:val="-3"/>
        </w:rPr>
      </w:pPr>
      <w:r>
        <w:rPr>
          <w:rFonts w:ascii="Arial" w:hAnsi="Arial" w:cs="Arial"/>
          <w:spacing w:val="-3"/>
        </w:rPr>
        <w:t>4.1</w:t>
      </w:r>
      <w:r w:rsidR="00C46886">
        <w:rPr>
          <w:rFonts w:ascii="Arial" w:hAnsi="Arial" w:cs="Arial"/>
          <w:spacing w:val="-3"/>
        </w:rPr>
        <w:t>1</w:t>
      </w:r>
      <w:r w:rsidR="00B50F9B" w:rsidRPr="009B27BC">
        <w:rPr>
          <w:rFonts w:ascii="Arial" w:hAnsi="Arial" w:cs="Arial"/>
          <w:spacing w:val="-3"/>
        </w:rPr>
        <w:tab/>
        <w:t xml:space="preserve">Penalties may be imposed on </w:t>
      </w:r>
      <w:r w:rsidR="00E118FB">
        <w:rPr>
          <w:rFonts w:ascii="Arial" w:hAnsi="Arial" w:cs="Arial"/>
          <w:spacing w:val="-3"/>
        </w:rPr>
        <w:t>responding</w:t>
      </w:r>
      <w:r w:rsidR="00B50F9B">
        <w:rPr>
          <w:rFonts w:ascii="Arial" w:hAnsi="Arial" w:cs="Arial"/>
          <w:spacing w:val="-3"/>
        </w:rPr>
        <w:t xml:space="preserve"> parties</w:t>
      </w:r>
      <w:r w:rsidR="00B50F9B" w:rsidRPr="009B27BC">
        <w:rPr>
          <w:rFonts w:ascii="Arial" w:hAnsi="Arial" w:cs="Arial"/>
          <w:spacing w:val="-3"/>
        </w:rPr>
        <w:t xml:space="preserve"> who have graduated, where an offence took place whilst they were a student of the Unive</w:t>
      </w:r>
      <w:r w:rsidR="002E75EA">
        <w:rPr>
          <w:rFonts w:ascii="Arial" w:hAnsi="Arial" w:cs="Arial"/>
          <w:spacing w:val="-3"/>
        </w:rPr>
        <w:t xml:space="preserve">rsity. </w:t>
      </w:r>
      <w:r w:rsidR="00B50F9B" w:rsidRPr="009B27BC">
        <w:rPr>
          <w:rFonts w:ascii="Arial" w:hAnsi="Arial" w:cs="Arial"/>
          <w:spacing w:val="-3"/>
        </w:rPr>
        <w:t xml:space="preserve">This would normally constitute a formal written warning that would remain on the </w:t>
      </w:r>
      <w:r w:rsidR="00AC7444">
        <w:rPr>
          <w:rFonts w:ascii="Arial" w:hAnsi="Arial" w:cs="Arial"/>
          <w:spacing w:val="-3"/>
        </w:rPr>
        <w:t>Responding Student</w:t>
      </w:r>
      <w:r w:rsidR="00B50F9B" w:rsidRPr="009B27BC">
        <w:rPr>
          <w:rFonts w:ascii="Arial" w:hAnsi="Arial" w:cs="Arial"/>
          <w:spacing w:val="-3"/>
        </w:rPr>
        <w:t>’s record for a specified period of time.</w:t>
      </w:r>
    </w:p>
    <w:p w14:paraId="5E5FB274" w14:textId="3C761984" w:rsidR="00F56D7E" w:rsidRDefault="00F56D7E" w:rsidP="00B50F9B">
      <w:pPr>
        <w:tabs>
          <w:tab w:val="left" w:pos="709"/>
        </w:tabs>
        <w:suppressAutoHyphens/>
        <w:ind w:left="709" w:hanging="709"/>
        <w:rPr>
          <w:rFonts w:ascii="Arial" w:hAnsi="Arial" w:cs="Arial"/>
          <w:spacing w:val="-3"/>
        </w:rPr>
      </w:pPr>
    </w:p>
    <w:p w14:paraId="19BDA915" w14:textId="77777777" w:rsidR="00F56D7E" w:rsidRDefault="00F56D7E" w:rsidP="00B50F9B">
      <w:pPr>
        <w:tabs>
          <w:tab w:val="left" w:pos="709"/>
        </w:tabs>
        <w:suppressAutoHyphens/>
        <w:ind w:left="709" w:hanging="709"/>
        <w:rPr>
          <w:rFonts w:ascii="Arial" w:hAnsi="Arial" w:cs="Arial"/>
          <w:spacing w:val="-3"/>
        </w:rPr>
      </w:pPr>
    </w:p>
    <w:p w14:paraId="135319C6" w14:textId="1E059102" w:rsidR="008F1746" w:rsidRPr="007C38DF" w:rsidRDefault="007C38DF" w:rsidP="0031157A">
      <w:pPr>
        <w:ind w:left="720" w:hanging="720"/>
        <w:rPr>
          <w:rFonts w:ascii="Arial" w:hAnsi="Arial" w:cs="Arial"/>
          <w:b/>
          <w:sz w:val="24"/>
        </w:rPr>
      </w:pPr>
      <w:r w:rsidRPr="007C38DF">
        <w:rPr>
          <w:rFonts w:ascii="Arial" w:hAnsi="Arial" w:cs="Arial"/>
          <w:b/>
          <w:sz w:val="24"/>
        </w:rPr>
        <w:t xml:space="preserve">SECTION </w:t>
      </w:r>
      <w:r w:rsidR="00295146">
        <w:rPr>
          <w:rFonts w:ascii="Arial" w:hAnsi="Arial" w:cs="Arial"/>
          <w:b/>
          <w:sz w:val="24"/>
        </w:rPr>
        <w:t>FIVE</w:t>
      </w:r>
      <w:r w:rsidRPr="007C38DF">
        <w:rPr>
          <w:rFonts w:ascii="Arial" w:hAnsi="Arial" w:cs="Arial"/>
          <w:b/>
          <w:sz w:val="24"/>
        </w:rPr>
        <w:t xml:space="preserve">: </w:t>
      </w:r>
      <w:r w:rsidR="00C357F7">
        <w:rPr>
          <w:rFonts w:ascii="Arial" w:hAnsi="Arial" w:cs="Arial"/>
          <w:b/>
          <w:sz w:val="24"/>
        </w:rPr>
        <w:t>LEVEL</w:t>
      </w:r>
      <w:r w:rsidRPr="007C38DF">
        <w:rPr>
          <w:rFonts w:ascii="Arial" w:hAnsi="Arial" w:cs="Arial"/>
          <w:b/>
          <w:sz w:val="24"/>
        </w:rPr>
        <w:t xml:space="preserve"> 1 - MISCONDUCT OF A MINOR NATURE</w:t>
      </w:r>
    </w:p>
    <w:p w14:paraId="7610718E" w14:textId="77777777" w:rsidR="00046F61" w:rsidRDefault="00046F61" w:rsidP="0031157A">
      <w:pPr>
        <w:ind w:left="720" w:hanging="720"/>
        <w:rPr>
          <w:rFonts w:ascii="Arial" w:hAnsi="Arial" w:cs="Arial"/>
          <w:b/>
        </w:rPr>
      </w:pPr>
    </w:p>
    <w:p w14:paraId="6FE1505D" w14:textId="5698C434" w:rsidR="00463127" w:rsidRDefault="00220E5B" w:rsidP="00463127">
      <w:pPr>
        <w:tabs>
          <w:tab w:val="left" w:pos="0"/>
          <w:tab w:val="num" w:pos="1440"/>
        </w:tabs>
        <w:suppressAutoHyphens/>
        <w:ind w:left="720" w:hanging="720"/>
        <w:rPr>
          <w:rFonts w:ascii="Arial" w:hAnsi="Arial" w:cs="Arial"/>
        </w:rPr>
      </w:pPr>
      <w:r>
        <w:rPr>
          <w:rFonts w:ascii="Arial" w:hAnsi="Arial" w:cs="Arial"/>
        </w:rPr>
        <w:t>5</w:t>
      </w:r>
      <w:r w:rsidR="00046F61">
        <w:rPr>
          <w:rFonts w:ascii="Arial" w:hAnsi="Arial" w:cs="Arial"/>
        </w:rPr>
        <w:t>.1</w:t>
      </w:r>
      <w:r w:rsidR="00046F61">
        <w:rPr>
          <w:rFonts w:ascii="Arial" w:hAnsi="Arial" w:cs="Arial"/>
        </w:rPr>
        <w:tab/>
      </w:r>
      <w:r w:rsidR="00413B57" w:rsidRPr="0028113D">
        <w:rPr>
          <w:rFonts w:ascii="Arial" w:hAnsi="Arial" w:cs="Arial"/>
          <w:spacing w:val="-3"/>
        </w:rPr>
        <w:t>Allegations</w:t>
      </w:r>
      <w:r w:rsidR="00463127">
        <w:rPr>
          <w:rFonts w:ascii="Arial" w:hAnsi="Arial" w:cs="Arial"/>
          <w:spacing w:val="-3"/>
        </w:rPr>
        <w:t xml:space="preserve"> of misconduct</w:t>
      </w:r>
      <w:r w:rsidR="00413B57">
        <w:rPr>
          <w:rFonts w:ascii="Arial" w:hAnsi="Arial" w:cs="Arial"/>
          <w:spacing w:val="-3"/>
        </w:rPr>
        <w:t>, where the issue is minor,</w:t>
      </w:r>
      <w:r w:rsidR="00413B57" w:rsidRPr="0028113D">
        <w:rPr>
          <w:rFonts w:ascii="Arial" w:hAnsi="Arial" w:cs="Arial"/>
          <w:spacing w:val="-3"/>
        </w:rPr>
        <w:t xml:space="preserve"> </w:t>
      </w:r>
      <w:r w:rsidR="00463127">
        <w:rPr>
          <w:rFonts w:ascii="Arial" w:hAnsi="Arial" w:cs="Arial"/>
          <w:spacing w:val="-3"/>
        </w:rPr>
        <w:t xml:space="preserve">must be made to the </w:t>
      </w:r>
      <w:r w:rsidR="004F68F8">
        <w:rPr>
          <w:rFonts w:ascii="Arial" w:hAnsi="Arial" w:cs="Arial"/>
          <w:spacing w:val="-3"/>
        </w:rPr>
        <w:t xml:space="preserve">Student Casework Unit, on </w:t>
      </w:r>
      <w:r w:rsidR="00EF1422">
        <w:rPr>
          <w:rFonts w:ascii="Arial" w:hAnsi="Arial" w:cs="Arial"/>
          <w:spacing w:val="-3"/>
        </w:rPr>
        <w:t xml:space="preserve">the </w:t>
      </w:r>
      <w:r w:rsidR="00C357F7">
        <w:rPr>
          <w:rFonts w:ascii="Arial" w:hAnsi="Arial" w:cs="Arial"/>
          <w:spacing w:val="-3"/>
        </w:rPr>
        <w:t>Level</w:t>
      </w:r>
      <w:r w:rsidR="00EF1422">
        <w:rPr>
          <w:rFonts w:ascii="Arial" w:hAnsi="Arial" w:cs="Arial"/>
          <w:spacing w:val="-3"/>
        </w:rPr>
        <w:t xml:space="preserve"> 1 Allegation of Misconduct Form as soon as possible after the occurrence of the issue.  </w:t>
      </w:r>
      <w:r w:rsidR="004F68F8">
        <w:rPr>
          <w:rFonts w:ascii="Arial" w:hAnsi="Arial" w:cs="Arial"/>
          <w:spacing w:val="-3"/>
        </w:rPr>
        <w:t xml:space="preserve">The Code of Conduct, Procedure and forms can be found at the following web page: </w:t>
      </w:r>
      <w:hyperlink r:id="rId17" w:history="1">
        <w:r w:rsidR="004F68F8" w:rsidRPr="001C4739">
          <w:rPr>
            <w:rStyle w:val="Hyperlink"/>
            <w:rFonts w:ascii="Arial" w:hAnsi="Arial" w:cs="Arial"/>
            <w:spacing w:val="-3"/>
            <w:sz w:val="22"/>
          </w:rPr>
          <w:t>https://registry.southwales.ac.uk/student-regulations/student-conduct/</w:t>
        </w:r>
      </w:hyperlink>
      <w:r w:rsidR="004F68F8">
        <w:rPr>
          <w:rFonts w:ascii="Arial" w:hAnsi="Arial" w:cs="Arial"/>
          <w:spacing w:val="-3"/>
        </w:rPr>
        <w:t xml:space="preserve">.  </w:t>
      </w:r>
      <w:r w:rsidR="00463127" w:rsidRPr="009B27BC">
        <w:rPr>
          <w:rFonts w:ascii="Arial" w:hAnsi="Arial" w:cs="Arial"/>
        </w:rPr>
        <w:t>Evidence should be provided, where possi</w:t>
      </w:r>
      <w:r w:rsidR="00B77BBB">
        <w:rPr>
          <w:rFonts w:ascii="Arial" w:hAnsi="Arial" w:cs="Arial"/>
        </w:rPr>
        <w:t xml:space="preserve">ble, to support any allegations and this </w:t>
      </w:r>
      <w:r w:rsidR="00B76858">
        <w:rPr>
          <w:rFonts w:ascii="Arial" w:hAnsi="Arial" w:cs="Arial"/>
        </w:rPr>
        <w:t>must</w:t>
      </w:r>
      <w:r w:rsidR="00B77BBB">
        <w:rPr>
          <w:rFonts w:ascii="Arial" w:hAnsi="Arial" w:cs="Arial"/>
        </w:rPr>
        <w:t xml:space="preserve"> be submitted in a timely manner.</w:t>
      </w:r>
    </w:p>
    <w:p w14:paraId="31D502B0" w14:textId="77777777" w:rsidR="00463127" w:rsidRDefault="00463127" w:rsidP="00413B57">
      <w:pPr>
        <w:tabs>
          <w:tab w:val="left" w:pos="0"/>
          <w:tab w:val="num" w:pos="1440"/>
        </w:tabs>
        <w:suppressAutoHyphens/>
        <w:ind w:left="720" w:hanging="720"/>
        <w:rPr>
          <w:rFonts w:ascii="Arial" w:hAnsi="Arial" w:cs="Arial"/>
          <w:spacing w:val="-3"/>
        </w:rPr>
      </w:pPr>
    </w:p>
    <w:p w14:paraId="754BFE50" w14:textId="05C47977" w:rsidR="001175EB" w:rsidRDefault="001175EB" w:rsidP="001175EB">
      <w:pPr>
        <w:ind w:left="720" w:hanging="720"/>
        <w:rPr>
          <w:rFonts w:ascii="Arial" w:hAnsi="Arial" w:cs="Arial"/>
        </w:rPr>
      </w:pPr>
      <w:r>
        <w:rPr>
          <w:rFonts w:ascii="Arial" w:hAnsi="Arial" w:cs="Arial"/>
        </w:rPr>
        <w:t>5.2</w:t>
      </w:r>
      <w:r>
        <w:rPr>
          <w:rFonts w:ascii="Arial" w:hAnsi="Arial" w:cs="Arial"/>
        </w:rPr>
        <w:tab/>
        <w:t>The Responding Student will be called to a meeting with the relevant Dean of Faculty (or their respective nominees). A member of the Student Casework Unit will attend as supporting officer. If the student is an apprentice</w:t>
      </w:r>
      <w:r w:rsidR="00F56ADE">
        <w:rPr>
          <w:rFonts w:ascii="Arial" w:hAnsi="Arial" w:cs="Arial"/>
        </w:rPr>
        <w:t>/Operational Policing student</w:t>
      </w:r>
      <w:r>
        <w:rPr>
          <w:rFonts w:ascii="Arial" w:hAnsi="Arial" w:cs="Arial"/>
        </w:rPr>
        <w:t>, an employer representative will also be invited to attend as an observer.</w:t>
      </w:r>
    </w:p>
    <w:p w14:paraId="643DEE24" w14:textId="77777777" w:rsidR="001175EB" w:rsidRDefault="001175EB" w:rsidP="001175EB">
      <w:pPr>
        <w:ind w:left="720" w:hanging="720"/>
        <w:rPr>
          <w:rFonts w:ascii="Arial" w:hAnsi="Arial" w:cs="Arial"/>
        </w:rPr>
      </w:pPr>
    </w:p>
    <w:p w14:paraId="0736B1AE" w14:textId="33449639" w:rsidR="001175EB" w:rsidRDefault="001175EB" w:rsidP="001175EB">
      <w:pPr>
        <w:ind w:left="720" w:hanging="720"/>
        <w:rPr>
          <w:rFonts w:ascii="Arial" w:hAnsi="Arial" w:cs="Arial"/>
        </w:rPr>
      </w:pPr>
      <w:r>
        <w:rPr>
          <w:rFonts w:ascii="Arial" w:hAnsi="Arial" w:cs="Arial"/>
        </w:rPr>
        <w:lastRenderedPageBreak/>
        <w:t>5.3</w:t>
      </w:r>
      <w:r>
        <w:rPr>
          <w:rFonts w:ascii="Arial" w:hAnsi="Arial" w:cs="Arial"/>
        </w:rPr>
        <w:tab/>
        <w:t>The relevant Dean of Faculty (or their respective nominee) is able to issue penalties, if appropriate, as detailed in sections 4.1 to 4.3.</w:t>
      </w:r>
    </w:p>
    <w:p w14:paraId="6AE7C8F0" w14:textId="77777777" w:rsidR="001175EB" w:rsidRDefault="001175EB" w:rsidP="001175EB">
      <w:pPr>
        <w:ind w:left="720" w:hanging="720"/>
        <w:rPr>
          <w:rFonts w:ascii="Arial" w:hAnsi="Arial" w:cs="Arial"/>
        </w:rPr>
      </w:pPr>
    </w:p>
    <w:p w14:paraId="53D4DA00" w14:textId="69EC1C29" w:rsidR="00CD56D3" w:rsidRDefault="00CD56D3" w:rsidP="00CD56D3">
      <w:pPr>
        <w:ind w:left="720" w:hanging="720"/>
        <w:rPr>
          <w:rFonts w:ascii="Arial" w:hAnsi="Arial" w:cs="Arial"/>
        </w:rPr>
      </w:pPr>
      <w:r>
        <w:rPr>
          <w:rFonts w:ascii="Arial" w:hAnsi="Arial" w:cs="Arial"/>
        </w:rPr>
        <w:t>5.</w:t>
      </w:r>
      <w:r w:rsidR="001175EB">
        <w:rPr>
          <w:rFonts w:ascii="Arial" w:hAnsi="Arial" w:cs="Arial"/>
        </w:rPr>
        <w:t>4</w:t>
      </w:r>
      <w:r>
        <w:rPr>
          <w:rFonts w:ascii="Arial" w:hAnsi="Arial" w:cs="Arial"/>
        </w:rPr>
        <w:tab/>
        <w:t>The relevant Dean of Faculty (or their respective nominees) can request an investigation into the issue raised if it is deemed necessary.</w:t>
      </w:r>
    </w:p>
    <w:p w14:paraId="2A42B0BD" w14:textId="77777777" w:rsidR="00CD56D3" w:rsidRDefault="00CD56D3" w:rsidP="0031157A">
      <w:pPr>
        <w:ind w:left="720" w:hanging="720"/>
        <w:rPr>
          <w:rFonts w:ascii="Arial" w:hAnsi="Arial" w:cs="Arial"/>
        </w:rPr>
      </w:pPr>
    </w:p>
    <w:p w14:paraId="36AB3DD7" w14:textId="1AF51D47" w:rsidR="004B1752" w:rsidRDefault="00306F6F" w:rsidP="004B1752">
      <w:pPr>
        <w:ind w:left="720" w:hanging="720"/>
        <w:rPr>
          <w:rFonts w:ascii="Arial" w:hAnsi="Arial" w:cs="Arial"/>
        </w:rPr>
      </w:pPr>
      <w:r>
        <w:rPr>
          <w:rFonts w:ascii="Arial" w:hAnsi="Arial" w:cs="Arial"/>
        </w:rPr>
        <w:t>5.5</w:t>
      </w:r>
      <w:r>
        <w:rPr>
          <w:rFonts w:ascii="Arial" w:hAnsi="Arial" w:cs="Arial"/>
        </w:rPr>
        <w:tab/>
        <w:t xml:space="preserve">The outcome will be provided to the Responding Student within five working days of the meeting.  </w:t>
      </w:r>
      <w:r w:rsidR="004B1752">
        <w:rPr>
          <w:rFonts w:ascii="Arial" w:hAnsi="Arial" w:cs="Arial"/>
        </w:rPr>
        <w:t>If the Responding Student is an apprentice</w:t>
      </w:r>
      <w:r w:rsidR="008874AB">
        <w:rPr>
          <w:rFonts w:ascii="Arial" w:hAnsi="Arial" w:cs="Arial"/>
        </w:rPr>
        <w:t>/Operational Policing student</w:t>
      </w:r>
      <w:r w:rsidR="004B1752">
        <w:rPr>
          <w:rFonts w:ascii="Arial" w:hAnsi="Arial" w:cs="Arial"/>
        </w:rPr>
        <w:t>, the Dean of Faculty (or nominee) will inform the Responding Student’s employer.</w:t>
      </w:r>
    </w:p>
    <w:p w14:paraId="5712382E" w14:textId="77777777" w:rsidR="007E37AA" w:rsidRDefault="007E37AA" w:rsidP="0031157A">
      <w:pPr>
        <w:ind w:left="720" w:hanging="720"/>
        <w:rPr>
          <w:rFonts w:ascii="Arial" w:hAnsi="Arial" w:cs="Arial"/>
        </w:rPr>
      </w:pPr>
    </w:p>
    <w:p w14:paraId="7102321F" w14:textId="74D96BDD" w:rsidR="00046F61" w:rsidRDefault="00220E5B" w:rsidP="0031157A">
      <w:pPr>
        <w:ind w:left="720" w:hanging="720"/>
        <w:rPr>
          <w:rFonts w:ascii="Arial" w:hAnsi="Arial" w:cs="Arial"/>
        </w:rPr>
      </w:pPr>
      <w:r>
        <w:rPr>
          <w:rFonts w:ascii="Arial" w:hAnsi="Arial" w:cs="Arial"/>
        </w:rPr>
        <w:t>5.</w:t>
      </w:r>
      <w:r w:rsidR="003510E4">
        <w:rPr>
          <w:rFonts w:ascii="Arial" w:hAnsi="Arial" w:cs="Arial"/>
        </w:rPr>
        <w:t>6</w:t>
      </w:r>
      <w:r w:rsidR="00046F61">
        <w:rPr>
          <w:rFonts w:ascii="Arial" w:hAnsi="Arial" w:cs="Arial"/>
        </w:rPr>
        <w:tab/>
      </w:r>
      <w:r w:rsidR="00EF290B">
        <w:rPr>
          <w:rFonts w:ascii="Arial" w:hAnsi="Arial" w:cs="Arial"/>
        </w:rPr>
        <w:t>If a penalty is applied, a</w:t>
      </w:r>
      <w:r w:rsidR="00046F61">
        <w:rPr>
          <w:rFonts w:ascii="Arial" w:hAnsi="Arial" w:cs="Arial"/>
        </w:rPr>
        <w:t xml:space="preserve"> note of the outcome of the me</w:t>
      </w:r>
      <w:r w:rsidR="00463127">
        <w:rPr>
          <w:rFonts w:ascii="Arial" w:hAnsi="Arial" w:cs="Arial"/>
        </w:rPr>
        <w:t xml:space="preserve">eting </w:t>
      </w:r>
      <w:r w:rsidR="00EF290B">
        <w:rPr>
          <w:rFonts w:ascii="Arial" w:hAnsi="Arial" w:cs="Arial"/>
        </w:rPr>
        <w:t>will</w:t>
      </w:r>
      <w:r w:rsidR="00463127">
        <w:rPr>
          <w:rFonts w:ascii="Arial" w:hAnsi="Arial" w:cs="Arial"/>
        </w:rPr>
        <w:t xml:space="preserve"> be held on the </w:t>
      </w:r>
      <w:r w:rsidR="00AC7444">
        <w:rPr>
          <w:rFonts w:ascii="Arial" w:hAnsi="Arial" w:cs="Arial"/>
        </w:rPr>
        <w:t>Responding Student</w:t>
      </w:r>
      <w:r w:rsidR="00046F61">
        <w:rPr>
          <w:rFonts w:ascii="Arial" w:hAnsi="Arial" w:cs="Arial"/>
        </w:rPr>
        <w:t xml:space="preserve">’s </w:t>
      </w:r>
      <w:r w:rsidR="0029624D">
        <w:rPr>
          <w:rFonts w:ascii="Arial" w:hAnsi="Arial" w:cs="Arial"/>
        </w:rPr>
        <w:t>record</w:t>
      </w:r>
      <w:r w:rsidR="00046F61">
        <w:rPr>
          <w:rFonts w:ascii="Arial" w:hAnsi="Arial" w:cs="Arial"/>
        </w:rPr>
        <w:t xml:space="preserve"> but </w:t>
      </w:r>
      <w:r w:rsidR="00463127">
        <w:rPr>
          <w:rFonts w:ascii="Arial" w:hAnsi="Arial" w:cs="Arial"/>
        </w:rPr>
        <w:t xml:space="preserve">will be removed when the </w:t>
      </w:r>
      <w:r w:rsidR="00AC7444">
        <w:rPr>
          <w:rFonts w:ascii="Arial" w:hAnsi="Arial" w:cs="Arial"/>
        </w:rPr>
        <w:t>Responding Student</w:t>
      </w:r>
      <w:r w:rsidR="00046F61">
        <w:rPr>
          <w:rFonts w:ascii="Arial" w:hAnsi="Arial" w:cs="Arial"/>
        </w:rPr>
        <w:t xml:space="preserve"> leaves the institution </w:t>
      </w:r>
      <w:r w:rsidR="00E14218">
        <w:rPr>
          <w:rFonts w:ascii="Arial" w:hAnsi="Arial" w:cs="Arial"/>
        </w:rPr>
        <w:t>if</w:t>
      </w:r>
      <w:r w:rsidR="00046F61">
        <w:rPr>
          <w:rFonts w:ascii="Arial" w:hAnsi="Arial" w:cs="Arial"/>
        </w:rPr>
        <w:t xml:space="preserve"> there are no further instances of misconduct.</w:t>
      </w:r>
    </w:p>
    <w:p w14:paraId="7C49C14D" w14:textId="77777777" w:rsidR="00046F61" w:rsidRDefault="00046F61" w:rsidP="0031157A">
      <w:pPr>
        <w:ind w:left="720" w:hanging="720"/>
        <w:rPr>
          <w:rFonts w:ascii="Arial" w:hAnsi="Arial" w:cs="Arial"/>
        </w:rPr>
      </w:pPr>
    </w:p>
    <w:p w14:paraId="3489927F" w14:textId="63177666" w:rsidR="00046F61" w:rsidRDefault="00220E5B" w:rsidP="0031157A">
      <w:pPr>
        <w:ind w:left="720" w:hanging="720"/>
        <w:rPr>
          <w:rFonts w:ascii="Arial" w:hAnsi="Arial" w:cs="Arial"/>
        </w:rPr>
      </w:pPr>
      <w:r>
        <w:rPr>
          <w:rFonts w:ascii="Arial" w:hAnsi="Arial" w:cs="Arial"/>
        </w:rPr>
        <w:t>5.</w:t>
      </w:r>
      <w:r w:rsidR="003510E4">
        <w:rPr>
          <w:rFonts w:ascii="Arial" w:hAnsi="Arial" w:cs="Arial"/>
        </w:rPr>
        <w:t>7</w:t>
      </w:r>
      <w:r w:rsidR="00463127">
        <w:rPr>
          <w:rFonts w:ascii="Arial" w:hAnsi="Arial" w:cs="Arial"/>
        </w:rPr>
        <w:tab/>
        <w:t xml:space="preserve">If the </w:t>
      </w:r>
      <w:r w:rsidR="00AC7444">
        <w:rPr>
          <w:rFonts w:ascii="Arial" w:hAnsi="Arial" w:cs="Arial"/>
        </w:rPr>
        <w:t>Responding Student</w:t>
      </w:r>
      <w:r w:rsidR="00463127">
        <w:rPr>
          <w:rFonts w:ascii="Arial" w:hAnsi="Arial" w:cs="Arial"/>
        </w:rPr>
        <w:t xml:space="preserve"> </w:t>
      </w:r>
      <w:r w:rsidR="00046F61">
        <w:rPr>
          <w:rFonts w:ascii="Arial" w:hAnsi="Arial" w:cs="Arial"/>
        </w:rPr>
        <w:t>is not satisfied with the outcome</w:t>
      </w:r>
      <w:r w:rsidR="00E14218">
        <w:rPr>
          <w:rFonts w:ascii="Arial" w:hAnsi="Arial" w:cs="Arial"/>
        </w:rPr>
        <w:t>,</w:t>
      </w:r>
      <w:r w:rsidR="00046F61">
        <w:rPr>
          <w:rFonts w:ascii="Arial" w:hAnsi="Arial" w:cs="Arial"/>
        </w:rPr>
        <w:t xml:space="preserve"> they </w:t>
      </w:r>
      <w:r w:rsidR="00E14218">
        <w:rPr>
          <w:rFonts w:ascii="Arial" w:hAnsi="Arial" w:cs="Arial"/>
        </w:rPr>
        <w:t>may submit a request for review</w:t>
      </w:r>
      <w:r w:rsidR="00046F61">
        <w:rPr>
          <w:rFonts w:ascii="Arial" w:hAnsi="Arial" w:cs="Arial"/>
        </w:rPr>
        <w:t xml:space="preserve"> subject to meeting certain gr</w:t>
      </w:r>
      <w:r w:rsidR="00E118FB">
        <w:rPr>
          <w:rFonts w:ascii="Arial" w:hAnsi="Arial" w:cs="Arial"/>
        </w:rPr>
        <w:t>ounds as detailed in section 7</w:t>
      </w:r>
      <w:r w:rsidR="00046F61">
        <w:rPr>
          <w:rFonts w:ascii="Arial" w:hAnsi="Arial" w:cs="Arial"/>
        </w:rPr>
        <w:t>.</w:t>
      </w:r>
    </w:p>
    <w:p w14:paraId="16262370" w14:textId="680EBEF7" w:rsidR="002B2307" w:rsidRDefault="002B2307" w:rsidP="0031157A">
      <w:pPr>
        <w:ind w:left="720" w:hanging="720"/>
        <w:rPr>
          <w:rFonts w:ascii="Arial" w:hAnsi="Arial" w:cs="Arial"/>
        </w:rPr>
      </w:pPr>
    </w:p>
    <w:p w14:paraId="18C102D1" w14:textId="67E0BA92" w:rsidR="002B2307" w:rsidRDefault="002B2307" w:rsidP="0031157A">
      <w:pPr>
        <w:ind w:left="720" w:hanging="720"/>
        <w:rPr>
          <w:rFonts w:ascii="Arial" w:hAnsi="Arial" w:cs="Arial"/>
        </w:rPr>
      </w:pPr>
      <w:r>
        <w:rPr>
          <w:rFonts w:ascii="Arial" w:hAnsi="Arial" w:cs="Arial"/>
        </w:rPr>
        <w:t>5.8</w:t>
      </w:r>
      <w:r>
        <w:rPr>
          <w:rFonts w:ascii="Arial" w:hAnsi="Arial" w:cs="Arial"/>
        </w:rPr>
        <w:tab/>
        <w:t xml:space="preserve">If the Responding Student does not comply with the penalty issued at </w:t>
      </w:r>
      <w:r w:rsidR="00C357F7">
        <w:rPr>
          <w:rFonts w:ascii="Arial" w:hAnsi="Arial" w:cs="Arial"/>
        </w:rPr>
        <w:t>level</w:t>
      </w:r>
      <w:r>
        <w:rPr>
          <w:rFonts w:ascii="Arial" w:hAnsi="Arial" w:cs="Arial"/>
        </w:rPr>
        <w:t xml:space="preserve"> 1, a more severe penalty may be issued by the Dean of Faculty (or nominee) or a referral may be made to </w:t>
      </w:r>
      <w:r w:rsidR="00C357F7">
        <w:rPr>
          <w:rFonts w:ascii="Arial" w:hAnsi="Arial" w:cs="Arial"/>
        </w:rPr>
        <w:t>level</w:t>
      </w:r>
      <w:r>
        <w:rPr>
          <w:rFonts w:ascii="Arial" w:hAnsi="Arial" w:cs="Arial"/>
        </w:rPr>
        <w:t xml:space="preserve"> 2 of this Procedure.</w:t>
      </w:r>
    </w:p>
    <w:p w14:paraId="1CC5DECA" w14:textId="77777777" w:rsidR="00E127EA" w:rsidRDefault="00E127EA" w:rsidP="0031157A">
      <w:pPr>
        <w:ind w:left="720" w:hanging="720"/>
        <w:rPr>
          <w:rFonts w:ascii="Arial" w:hAnsi="Arial" w:cs="Arial"/>
        </w:rPr>
      </w:pPr>
    </w:p>
    <w:p w14:paraId="6E00BE40" w14:textId="77777777" w:rsidR="00650E19" w:rsidRDefault="00650E19" w:rsidP="0031157A">
      <w:pPr>
        <w:pStyle w:val="EndnoteText"/>
        <w:tabs>
          <w:tab w:val="left" w:pos="0"/>
        </w:tabs>
        <w:suppressAutoHyphens/>
        <w:rPr>
          <w:rFonts w:ascii="Arial" w:hAnsi="Arial" w:cs="Arial"/>
          <w:b/>
          <w:bCs/>
          <w:szCs w:val="22"/>
        </w:rPr>
      </w:pPr>
    </w:p>
    <w:p w14:paraId="1D8A5ABB" w14:textId="3362617C" w:rsidR="00394F5F" w:rsidRPr="007C38DF" w:rsidRDefault="007C38DF" w:rsidP="0031157A">
      <w:pPr>
        <w:pStyle w:val="EndnoteText"/>
        <w:tabs>
          <w:tab w:val="left" w:pos="0"/>
        </w:tabs>
        <w:suppressAutoHyphens/>
        <w:rPr>
          <w:rFonts w:ascii="Arial" w:hAnsi="Arial" w:cs="Arial"/>
          <w:b/>
          <w:bCs/>
          <w:szCs w:val="22"/>
        </w:rPr>
      </w:pPr>
      <w:r w:rsidRPr="007C38DF">
        <w:rPr>
          <w:rFonts w:ascii="Arial" w:hAnsi="Arial" w:cs="Arial"/>
          <w:b/>
          <w:bCs/>
          <w:szCs w:val="22"/>
        </w:rPr>
        <w:t xml:space="preserve">SECTION </w:t>
      </w:r>
      <w:r w:rsidR="00295146">
        <w:rPr>
          <w:rFonts w:ascii="Arial" w:hAnsi="Arial" w:cs="Arial"/>
          <w:b/>
          <w:bCs/>
          <w:szCs w:val="22"/>
        </w:rPr>
        <w:t>SIX</w:t>
      </w:r>
      <w:r w:rsidRPr="007C38DF">
        <w:rPr>
          <w:rFonts w:ascii="Arial" w:hAnsi="Arial" w:cs="Arial"/>
          <w:b/>
          <w:bCs/>
          <w:szCs w:val="22"/>
        </w:rPr>
        <w:t xml:space="preserve">: </w:t>
      </w:r>
      <w:r w:rsidR="00C357F7">
        <w:rPr>
          <w:rFonts w:ascii="Arial" w:hAnsi="Arial" w:cs="Arial"/>
          <w:b/>
          <w:bCs/>
          <w:szCs w:val="22"/>
        </w:rPr>
        <w:t>LEVEL</w:t>
      </w:r>
      <w:r w:rsidRPr="007C38DF">
        <w:rPr>
          <w:rFonts w:ascii="Arial" w:hAnsi="Arial" w:cs="Arial"/>
          <w:b/>
          <w:bCs/>
          <w:szCs w:val="22"/>
        </w:rPr>
        <w:t xml:space="preserve"> 2 - MISCONDUCT OF A SERIOUS NATURE</w:t>
      </w:r>
    </w:p>
    <w:p w14:paraId="5FC76DCE" w14:textId="77777777" w:rsidR="00394F5F" w:rsidRDefault="00394F5F" w:rsidP="0031157A">
      <w:pPr>
        <w:pStyle w:val="EndnoteText"/>
        <w:tabs>
          <w:tab w:val="left" w:pos="0"/>
        </w:tabs>
        <w:suppressAutoHyphens/>
        <w:rPr>
          <w:rFonts w:ascii="Arial" w:hAnsi="Arial" w:cs="Arial"/>
          <w:b/>
          <w:bCs/>
          <w:sz w:val="22"/>
          <w:szCs w:val="22"/>
        </w:rPr>
      </w:pPr>
    </w:p>
    <w:p w14:paraId="00CC68AF" w14:textId="26E9E5FF" w:rsidR="0031157A" w:rsidRPr="006334FE" w:rsidRDefault="00394F5F" w:rsidP="0031157A">
      <w:pPr>
        <w:pStyle w:val="EndnoteText"/>
        <w:tabs>
          <w:tab w:val="left" w:pos="0"/>
        </w:tabs>
        <w:suppressAutoHyphens/>
        <w:rPr>
          <w:rFonts w:ascii="Arial" w:hAnsi="Arial" w:cs="Arial"/>
          <w:b/>
          <w:bCs/>
          <w:sz w:val="22"/>
          <w:szCs w:val="22"/>
        </w:rPr>
      </w:pPr>
      <w:r w:rsidRPr="006334FE">
        <w:rPr>
          <w:rFonts w:ascii="Arial" w:hAnsi="Arial" w:cs="Arial"/>
          <w:b/>
          <w:bCs/>
          <w:sz w:val="22"/>
          <w:szCs w:val="22"/>
        </w:rPr>
        <w:tab/>
      </w:r>
      <w:r w:rsidR="002968FD">
        <w:rPr>
          <w:rFonts w:ascii="Arial" w:hAnsi="Arial" w:cs="Arial"/>
          <w:b/>
          <w:bCs/>
          <w:sz w:val="22"/>
          <w:szCs w:val="22"/>
        </w:rPr>
        <w:t>Reporting</w:t>
      </w:r>
      <w:r w:rsidR="0031157A" w:rsidRPr="006334FE">
        <w:rPr>
          <w:rFonts w:ascii="Arial" w:hAnsi="Arial" w:cs="Arial"/>
          <w:b/>
          <w:bCs/>
          <w:sz w:val="22"/>
          <w:szCs w:val="22"/>
        </w:rPr>
        <w:t xml:space="preserve"> incidents of misconduct</w:t>
      </w:r>
    </w:p>
    <w:p w14:paraId="3CD8A3D1" w14:textId="77777777" w:rsidR="0031157A" w:rsidRPr="0028113D" w:rsidRDefault="0031157A" w:rsidP="0031157A">
      <w:pPr>
        <w:tabs>
          <w:tab w:val="left" w:pos="0"/>
        </w:tabs>
        <w:rPr>
          <w:rFonts w:ascii="Arial" w:hAnsi="Arial" w:cs="Arial"/>
        </w:rPr>
      </w:pPr>
    </w:p>
    <w:p w14:paraId="5E116324" w14:textId="6042A1D8" w:rsidR="0031157A" w:rsidRDefault="00220E5B" w:rsidP="005109DF">
      <w:pPr>
        <w:tabs>
          <w:tab w:val="left" w:pos="0"/>
          <w:tab w:val="num" w:pos="1440"/>
        </w:tabs>
        <w:suppressAutoHyphens/>
        <w:ind w:left="720" w:hanging="720"/>
        <w:rPr>
          <w:rFonts w:ascii="Arial" w:hAnsi="Arial" w:cs="Arial"/>
        </w:rPr>
      </w:pPr>
      <w:r>
        <w:rPr>
          <w:rFonts w:ascii="Arial" w:hAnsi="Arial" w:cs="Arial"/>
          <w:spacing w:val="-3"/>
        </w:rPr>
        <w:t>6</w:t>
      </w:r>
      <w:r w:rsidR="00824C82">
        <w:rPr>
          <w:rFonts w:ascii="Arial" w:hAnsi="Arial" w:cs="Arial"/>
          <w:spacing w:val="-3"/>
        </w:rPr>
        <w:t>.1</w:t>
      </w:r>
      <w:r w:rsidR="00463127">
        <w:rPr>
          <w:rFonts w:ascii="Arial" w:hAnsi="Arial" w:cs="Arial"/>
          <w:spacing w:val="-3"/>
        </w:rPr>
        <w:tab/>
        <w:t>W</w:t>
      </w:r>
      <w:r w:rsidR="00057296">
        <w:rPr>
          <w:rFonts w:ascii="Arial" w:hAnsi="Arial" w:cs="Arial"/>
          <w:spacing w:val="-3"/>
        </w:rPr>
        <w:t xml:space="preserve">here the issue is </w:t>
      </w:r>
      <w:r w:rsidR="00E14218">
        <w:rPr>
          <w:rFonts w:ascii="Arial" w:hAnsi="Arial" w:cs="Arial"/>
          <w:spacing w:val="-3"/>
        </w:rPr>
        <w:t xml:space="preserve">considered </w:t>
      </w:r>
      <w:r w:rsidR="00057296">
        <w:rPr>
          <w:rFonts w:ascii="Arial" w:hAnsi="Arial" w:cs="Arial"/>
          <w:spacing w:val="-3"/>
        </w:rPr>
        <w:t>serious,</w:t>
      </w:r>
      <w:r w:rsidR="008F49EF">
        <w:rPr>
          <w:rFonts w:ascii="Arial" w:hAnsi="Arial" w:cs="Arial"/>
          <w:spacing w:val="-3"/>
        </w:rPr>
        <w:t xml:space="preserve"> or is a repeated minor offence,</w:t>
      </w:r>
      <w:r w:rsidR="0031157A" w:rsidRPr="0028113D">
        <w:rPr>
          <w:rFonts w:ascii="Arial" w:hAnsi="Arial" w:cs="Arial"/>
          <w:spacing w:val="-3"/>
        </w:rPr>
        <w:t xml:space="preserve"> </w:t>
      </w:r>
      <w:r w:rsidR="00463127">
        <w:rPr>
          <w:rFonts w:ascii="Arial" w:hAnsi="Arial" w:cs="Arial"/>
          <w:spacing w:val="-3"/>
        </w:rPr>
        <w:t xml:space="preserve">allegations of misconduct </w:t>
      </w:r>
      <w:r w:rsidR="00D75BE0">
        <w:rPr>
          <w:rFonts w:ascii="Arial" w:hAnsi="Arial" w:cs="Arial"/>
          <w:spacing w:val="-3"/>
        </w:rPr>
        <w:t xml:space="preserve">must </w:t>
      </w:r>
      <w:r w:rsidR="0031157A" w:rsidRPr="0028113D">
        <w:rPr>
          <w:rFonts w:ascii="Arial" w:hAnsi="Arial" w:cs="Arial"/>
          <w:spacing w:val="-3"/>
        </w:rPr>
        <w:t xml:space="preserve">be made to the </w:t>
      </w:r>
      <w:r w:rsidR="00D75BE0">
        <w:rPr>
          <w:rFonts w:ascii="Arial" w:hAnsi="Arial" w:cs="Arial"/>
          <w:spacing w:val="-3"/>
        </w:rPr>
        <w:t>Student Casework Unit</w:t>
      </w:r>
      <w:r w:rsidR="00463127">
        <w:rPr>
          <w:rFonts w:ascii="Arial" w:hAnsi="Arial" w:cs="Arial"/>
          <w:spacing w:val="-3"/>
        </w:rPr>
        <w:t xml:space="preserve"> as soon as possible afte</w:t>
      </w:r>
      <w:r w:rsidR="004342D2">
        <w:rPr>
          <w:rFonts w:ascii="Arial" w:hAnsi="Arial" w:cs="Arial"/>
          <w:spacing w:val="-3"/>
        </w:rPr>
        <w:t xml:space="preserve">r the occurrence of the issue. </w:t>
      </w:r>
      <w:r w:rsidR="0031157A">
        <w:rPr>
          <w:rFonts w:ascii="Arial" w:hAnsi="Arial" w:cs="Arial"/>
          <w:spacing w:val="-3"/>
        </w:rPr>
        <w:t>Allegations must be made</w:t>
      </w:r>
      <w:r w:rsidR="0031157A" w:rsidRPr="0028113D">
        <w:rPr>
          <w:rFonts w:ascii="Arial" w:hAnsi="Arial" w:cs="Arial"/>
          <w:spacing w:val="-3"/>
        </w:rPr>
        <w:t xml:space="preserve"> in writing</w:t>
      </w:r>
      <w:r w:rsidR="0031157A">
        <w:rPr>
          <w:rFonts w:ascii="Arial" w:hAnsi="Arial" w:cs="Arial"/>
          <w:spacing w:val="-3"/>
        </w:rPr>
        <w:t xml:space="preserve"> using the </w:t>
      </w:r>
      <w:r w:rsidR="00C357F7">
        <w:rPr>
          <w:rFonts w:ascii="Arial" w:hAnsi="Arial" w:cs="Arial"/>
          <w:spacing w:val="-3"/>
        </w:rPr>
        <w:t>Level</w:t>
      </w:r>
      <w:r w:rsidR="00EF1422">
        <w:rPr>
          <w:rFonts w:ascii="Arial" w:hAnsi="Arial" w:cs="Arial"/>
          <w:spacing w:val="-3"/>
        </w:rPr>
        <w:t xml:space="preserve"> 2 </w:t>
      </w:r>
      <w:r w:rsidR="0031157A">
        <w:rPr>
          <w:rFonts w:ascii="Arial" w:hAnsi="Arial" w:cs="Arial"/>
          <w:spacing w:val="-3"/>
        </w:rPr>
        <w:t>Allegation of Student Misconduct Form</w:t>
      </w:r>
      <w:r w:rsidR="004F68F8">
        <w:rPr>
          <w:rFonts w:ascii="Arial" w:hAnsi="Arial" w:cs="Arial"/>
          <w:spacing w:val="-3"/>
        </w:rPr>
        <w:t xml:space="preserve"> (forms are available using the link in section 5.1)</w:t>
      </w:r>
      <w:r w:rsidR="005109DF">
        <w:rPr>
          <w:rFonts w:ascii="Arial" w:hAnsi="Arial" w:cs="Arial"/>
          <w:spacing w:val="-3"/>
        </w:rPr>
        <w:t xml:space="preserve">.  </w:t>
      </w:r>
      <w:r w:rsidR="0031157A" w:rsidRPr="009B27BC">
        <w:rPr>
          <w:rFonts w:ascii="Arial" w:hAnsi="Arial" w:cs="Arial"/>
        </w:rPr>
        <w:t>Evidence should be provided, where possi</w:t>
      </w:r>
      <w:r w:rsidR="00B77BBB">
        <w:rPr>
          <w:rFonts w:ascii="Arial" w:hAnsi="Arial" w:cs="Arial"/>
        </w:rPr>
        <w:t xml:space="preserve">ble, to support any allegations and this should be submitted in a timely manner.  </w:t>
      </w:r>
    </w:p>
    <w:p w14:paraId="5C1535B1" w14:textId="77777777" w:rsidR="0031157A" w:rsidRDefault="0031157A" w:rsidP="0031157A">
      <w:pPr>
        <w:tabs>
          <w:tab w:val="left" w:pos="0"/>
        </w:tabs>
        <w:ind w:left="1440" w:hanging="720"/>
        <w:rPr>
          <w:rFonts w:ascii="Arial" w:hAnsi="Arial" w:cs="Arial"/>
        </w:rPr>
      </w:pPr>
    </w:p>
    <w:p w14:paraId="34B9AA6F" w14:textId="4284D371" w:rsidR="0031157A" w:rsidRPr="0028113D" w:rsidRDefault="00824C82" w:rsidP="24FF3640">
      <w:pPr>
        <w:tabs>
          <w:tab w:val="num" w:pos="1440"/>
        </w:tabs>
        <w:suppressAutoHyphens/>
        <w:ind w:left="720" w:hanging="720"/>
        <w:rPr>
          <w:rFonts w:ascii="Arial" w:hAnsi="Arial" w:cs="Arial"/>
          <w:spacing w:val="-3"/>
        </w:rPr>
      </w:pPr>
      <w:r>
        <w:rPr>
          <w:rFonts w:ascii="Arial" w:hAnsi="Arial" w:cs="Arial"/>
          <w:spacing w:val="-3"/>
        </w:rPr>
        <w:t>6.</w:t>
      </w:r>
      <w:r w:rsidR="00220E5B">
        <w:rPr>
          <w:rFonts w:ascii="Arial" w:hAnsi="Arial" w:cs="Arial"/>
          <w:spacing w:val="-3"/>
        </w:rPr>
        <w:t>2</w:t>
      </w:r>
      <w:r w:rsidR="0031157A" w:rsidRPr="0028113D">
        <w:rPr>
          <w:rFonts w:ascii="Arial" w:hAnsi="Arial" w:cs="Arial"/>
          <w:spacing w:val="-3"/>
        </w:rPr>
        <w:tab/>
        <w:t>Where there is dou</w:t>
      </w:r>
      <w:r w:rsidR="00463127">
        <w:rPr>
          <w:rFonts w:ascii="Arial" w:hAnsi="Arial" w:cs="Arial"/>
          <w:spacing w:val="-3"/>
        </w:rPr>
        <w:t xml:space="preserve">bt as to whether the </w:t>
      </w:r>
      <w:r w:rsidR="00AC7444">
        <w:rPr>
          <w:rFonts w:ascii="Arial" w:hAnsi="Arial" w:cs="Arial"/>
          <w:spacing w:val="-3"/>
        </w:rPr>
        <w:t>Responding Student</w:t>
      </w:r>
      <w:r w:rsidR="0031157A">
        <w:rPr>
          <w:rFonts w:ascii="Arial" w:hAnsi="Arial" w:cs="Arial"/>
          <w:spacing w:val="-3"/>
        </w:rPr>
        <w:t>’</w:t>
      </w:r>
      <w:r w:rsidR="002B3499">
        <w:rPr>
          <w:rFonts w:ascii="Arial" w:hAnsi="Arial" w:cs="Arial"/>
          <w:spacing w:val="-3"/>
        </w:rPr>
        <w:t>s Dean of F</w:t>
      </w:r>
      <w:r w:rsidR="0031157A" w:rsidRPr="0028113D">
        <w:rPr>
          <w:rFonts w:ascii="Arial" w:hAnsi="Arial" w:cs="Arial"/>
          <w:spacing w:val="-3"/>
        </w:rPr>
        <w:t>aculty is the appropriate person t</w:t>
      </w:r>
      <w:r w:rsidR="0010326F">
        <w:rPr>
          <w:rFonts w:ascii="Arial" w:hAnsi="Arial" w:cs="Arial"/>
          <w:spacing w:val="-3"/>
        </w:rPr>
        <w:t>o deal with the allegations (</w:t>
      </w:r>
      <w:proofErr w:type="spellStart"/>
      <w:r w:rsidR="0010326F">
        <w:rPr>
          <w:rFonts w:ascii="Arial" w:hAnsi="Arial" w:cs="Arial"/>
          <w:spacing w:val="-3"/>
        </w:rPr>
        <w:t>eg</w:t>
      </w:r>
      <w:proofErr w:type="spellEnd"/>
      <w:r w:rsidR="0010326F">
        <w:rPr>
          <w:rFonts w:ascii="Arial" w:hAnsi="Arial" w:cs="Arial"/>
          <w:spacing w:val="-3"/>
        </w:rPr>
        <w:t>,</w:t>
      </w:r>
      <w:r w:rsidR="0031157A" w:rsidRPr="0028113D">
        <w:rPr>
          <w:rFonts w:ascii="Arial" w:hAnsi="Arial" w:cs="Arial"/>
          <w:spacing w:val="-3"/>
        </w:rPr>
        <w:t xml:space="preserve"> where the incident involves students in more than one faculty, or is related to the work of a central University department, or where the incident occurs in Halls of Residence), the </w:t>
      </w:r>
      <w:r w:rsidR="0073645B" w:rsidRPr="24FF3640">
        <w:rPr>
          <w:rFonts w:ascii="Arial" w:hAnsi="Arial" w:cs="Arial"/>
        </w:rPr>
        <w:t>Head of Student Casework</w:t>
      </w:r>
      <w:r w:rsidR="0031157A">
        <w:rPr>
          <w:rFonts w:ascii="Arial" w:hAnsi="Arial" w:cs="Arial"/>
          <w:spacing w:val="-3"/>
        </w:rPr>
        <w:t xml:space="preserve"> </w:t>
      </w:r>
      <w:r w:rsidR="0090603D">
        <w:rPr>
          <w:rFonts w:ascii="Arial" w:hAnsi="Arial" w:cs="Arial"/>
          <w:spacing w:val="-3"/>
        </w:rPr>
        <w:t xml:space="preserve">(or nominee) </w:t>
      </w:r>
      <w:r w:rsidR="0031157A" w:rsidRPr="0028113D">
        <w:rPr>
          <w:rFonts w:ascii="Arial" w:hAnsi="Arial" w:cs="Arial"/>
          <w:spacing w:val="-3"/>
        </w:rPr>
        <w:t>will advise.</w:t>
      </w:r>
    </w:p>
    <w:p w14:paraId="51CC23B6" w14:textId="77777777" w:rsidR="0031157A" w:rsidRPr="0028113D" w:rsidRDefault="0031157A" w:rsidP="0031157A">
      <w:pPr>
        <w:tabs>
          <w:tab w:val="left" w:pos="0"/>
          <w:tab w:val="num" w:pos="1440"/>
        </w:tabs>
        <w:suppressAutoHyphens/>
        <w:ind w:left="720" w:hanging="720"/>
        <w:rPr>
          <w:rFonts w:ascii="Arial" w:hAnsi="Arial" w:cs="Arial"/>
          <w:spacing w:val="-3"/>
        </w:rPr>
      </w:pPr>
    </w:p>
    <w:p w14:paraId="1F82F096" w14:textId="7747C677" w:rsidR="0031157A" w:rsidRDefault="00824C82" w:rsidP="24FF3640">
      <w:pPr>
        <w:tabs>
          <w:tab w:val="num" w:pos="1440"/>
        </w:tabs>
        <w:suppressAutoHyphens/>
        <w:ind w:left="720" w:hanging="720"/>
        <w:rPr>
          <w:rFonts w:ascii="Arial" w:hAnsi="Arial" w:cs="Arial"/>
          <w:spacing w:val="-3"/>
        </w:rPr>
      </w:pPr>
      <w:r>
        <w:rPr>
          <w:rFonts w:ascii="Arial" w:hAnsi="Arial" w:cs="Arial"/>
          <w:spacing w:val="-3"/>
        </w:rPr>
        <w:t>6.</w:t>
      </w:r>
      <w:r w:rsidR="00220E5B">
        <w:rPr>
          <w:rFonts w:ascii="Arial" w:hAnsi="Arial" w:cs="Arial"/>
          <w:spacing w:val="-3"/>
        </w:rPr>
        <w:t>3</w:t>
      </w:r>
      <w:r w:rsidR="0031157A" w:rsidRPr="00EF1422">
        <w:rPr>
          <w:rFonts w:ascii="Arial" w:hAnsi="Arial" w:cs="Arial"/>
          <w:spacing w:val="-3"/>
        </w:rPr>
        <w:tab/>
      </w:r>
      <w:r w:rsidR="00463127">
        <w:rPr>
          <w:rFonts w:ascii="Arial" w:hAnsi="Arial" w:cs="Arial"/>
          <w:spacing w:val="-3"/>
        </w:rPr>
        <w:t xml:space="preserve">The </w:t>
      </w:r>
      <w:r w:rsidR="00AC7444">
        <w:rPr>
          <w:rFonts w:ascii="Arial" w:hAnsi="Arial" w:cs="Arial"/>
          <w:spacing w:val="-3"/>
        </w:rPr>
        <w:t>Responding Student</w:t>
      </w:r>
      <w:r w:rsidR="00B32B0B" w:rsidRPr="00EF1422">
        <w:rPr>
          <w:rFonts w:ascii="Arial" w:hAnsi="Arial" w:cs="Arial"/>
          <w:spacing w:val="-3"/>
        </w:rPr>
        <w:t>’s Dean of F</w:t>
      </w:r>
      <w:r w:rsidR="0031157A" w:rsidRPr="00EF1422">
        <w:rPr>
          <w:rFonts w:ascii="Arial" w:hAnsi="Arial" w:cs="Arial"/>
          <w:spacing w:val="-3"/>
        </w:rPr>
        <w:t xml:space="preserve">aculty (or nominee), in consultation as appropriate with the </w:t>
      </w:r>
      <w:r w:rsidR="0073645B" w:rsidRPr="24FF3640">
        <w:rPr>
          <w:rFonts w:ascii="Arial" w:hAnsi="Arial" w:cs="Arial"/>
        </w:rPr>
        <w:t>Head of Student Casework</w:t>
      </w:r>
      <w:r w:rsidR="0090603D">
        <w:rPr>
          <w:rFonts w:ascii="Arial" w:hAnsi="Arial" w:cs="Arial"/>
          <w:spacing w:val="-3"/>
        </w:rPr>
        <w:t xml:space="preserve">  (or nominee)</w:t>
      </w:r>
      <w:r w:rsidR="0031157A" w:rsidRPr="00EF1422">
        <w:rPr>
          <w:rFonts w:ascii="Arial" w:hAnsi="Arial" w:cs="Arial"/>
          <w:spacing w:val="-3"/>
        </w:rPr>
        <w:t xml:space="preserve"> will consider the nature and seriousness of the allegations with a view</w:t>
      </w:r>
      <w:r w:rsidR="00B32B0B" w:rsidRPr="00EF1422">
        <w:rPr>
          <w:rFonts w:ascii="Arial" w:hAnsi="Arial" w:cs="Arial"/>
          <w:spacing w:val="-3"/>
        </w:rPr>
        <w:t xml:space="preserve"> to deciding whether an investigation should take place or </w:t>
      </w:r>
      <w:r w:rsidR="0031157A" w:rsidRPr="00EF1422">
        <w:rPr>
          <w:rFonts w:ascii="Arial" w:hAnsi="Arial" w:cs="Arial"/>
          <w:spacing w:val="-3"/>
        </w:rPr>
        <w:t>whethe</w:t>
      </w:r>
      <w:r w:rsidR="005109DF" w:rsidRPr="00EF1422">
        <w:rPr>
          <w:rFonts w:ascii="Arial" w:hAnsi="Arial" w:cs="Arial"/>
          <w:spacing w:val="-3"/>
        </w:rPr>
        <w:t>r the matter should be</w:t>
      </w:r>
      <w:r w:rsidR="003F012C">
        <w:rPr>
          <w:rFonts w:ascii="Arial" w:hAnsi="Arial" w:cs="Arial"/>
          <w:spacing w:val="-3"/>
        </w:rPr>
        <w:t xml:space="preserve"> handled under </w:t>
      </w:r>
      <w:r w:rsidR="00C357F7">
        <w:rPr>
          <w:rFonts w:ascii="Arial" w:hAnsi="Arial" w:cs="Arial"/>
          <w:spacing w:val="-3"/>
        </w:rPr>
        <w:t>level</w:t>
      </w:r>
      <w:r w:rsidR="003F012C">
        <w:rPr>
          <w:rFonts w:ascii="Arial" w:hAnsi="Arial" w:cs="Arial"/>
          <w:spacing w:val="-3"/>
        </w:rPr>
        <w:t xml:space="preserve"> 1 of this P</w:t>
      </w:r>
      <w:r w:rsidR="005109DF" w:rsidRPr="00EF1422">
        <w:rPr>
          <w:rFonts w:ascii="Arial" w:hAnsi="Arial" w:cs="Arial"/>
          <w:spacing w:val="-3"/>
        </w:rPr>
        <w:t>rocedure.</w:t>
      </w:r>
    </w:p>
    <w:p w14:paraId="2BF543E7" w14:textId="77777777" w:rsidR="003F61FB" w:rsidRDefault="003F61FB" w:rsidP="0031157A">
      <w:pPr>
        <w:tabs>
          <w:tab w:val="left" w:pos="0"/>
          <w:tab w:val="num" w:pos="1440"/>
        </w:tabs>
        <w:suppressAutoHyphens/>
        <w:ind w:left="720" w:hanging="720"/>
        <w:rPr>
          <w:rFonts w:ascii="Arial" w:hAnsi="Arial" w:cs="Arial"/>
          <w:spacing w:val="-3"/>
        </w:rPr>
      </w:pPr>
    </w:p>
    <w:p w14:paraId="281EAAD8" w14:textId="7FA110AF" w:rsidR="0075432E" w:rsidRDefault="00824C82" w:rsidP="0075432E">
      <w:pPr>
        <w:tabs>
          <w:tab w:val="left" w:pos="0"/>
        </w:tabs>
        <w:suppressAutoHyphens/>
        <w:rPr>
          <w:rFonts w:ascii="Arial" w:hAnsi="Arial" w:cs="Arial"/>
          <w:b/>
          <w:spacing w:val="-3"/>
        </w:rPr>
      </w:pPr>
      <w:r>
        <w:rPr>
          <w:rFonts w:ascii="Arial" w:hAnsi="Arial" w:cs="Arial"/>
          <w:b/>
          <w:spacing w:val="-3"/>
        </w:rPr>
        <w:tab/>
      </w:r>
      <w:r w:rsidR="0075432E">
        <w:rPr>
          <w:rFonts w:ascii="Arial" w:hAnsi="Arial" w:cs="Arial"/>
          <w:b/>
          <w:spacing w:val="-3"/>
        </w:rPr>
        <w:tab/>
        <w:t>Precautionary action for the purpose of investigation</w:t>
      </w:r>
    </w:p>
    <w:p w14:paraId="3B8CFBCF" w14:textId="77777777" w:rsidR="0075432E" w:rsidRDefault="0075432E" w:rsidP="0075432E">
      <w:pPr>
        <w:tabs>
          <w:tab w:val="left" w:pos="0"/>
        </w:tabs>
        <w:suppressAutoHyphens/>
        <w:rPr>
          <w:rFonts w:ascii="Arial" w:hAnsi="Arial" w:cs="Arial"/>
          <w:b/>
          <w:spacing w:val="-3"/>
        </w:rPr>
      </w:pPr>
    </w:p>
    <w:p w14:paraId="35E48436" w14:textId="2B264908" w:rsidR="00F3395E" w:rsidRDefault="00824C82" w:rsidP="009121FF">
      <w:pPr>
        <w:ind w:left="714" w:hanging="714"/>
        <w:rPr>
          <w:rFonts w:ascii="Arial" w:hAnsi="Arial" w:cs="Arial"/>
        </w:rPr>
      </w:pPr>
      <w:r>
        <w:rPr>
          <w:rFonts w:ascii="Arial" w:hAnsi="Arial" w:cs="Arial"/>
          <w:spacing w:val="-3"/>
        </w:rPr>
        <w:t>6.4</w:t>
      </w:r>
      <w:r w:rsidR="0075432E" w:rsidRPr="005109DF">
        <w:rPr>
          <w:rFonts w:ascii="Arial" w:hAnsi="Arial" w:cs="Arial"/>
          <w:spacing w:val="-3"/>
        </w:rPr>
        <w:tab/>
      </w:r>
      <w:r w:rsidR="00F3395E">
        <w:rPr>
          <w:rFonts w:ascii="Arial" w:hAnsi="Arial" w:cs="Arial"/>
          <w:spacing w:val="-3"/>
        </w:rPr>
        <w:tab/>
      </w:r>
      <w:r w:rsidR="0075432E" w:rsidRPr="005109DF">
        <w:rPr>
          <w:rFonts w:ascii="Arial" w:hAnsi="Arial" w:cs="Arial"/>
        </w:rPr>
        <w:t xml:space="preserve">A Risk Assessment Panel </w:t>
      </w:r>
      <w:r w:rsidR="00F3395E">
        <w:rPr>
          <w:rFonts w:ascii="Arial" w:hAnsi="Arial" w:cs="Arial"/>
        </w:rPr>
        <w:t>may</w:t>
      </w:r>
      <w:r w:rsidR="0075432E" w:rsidRPr="005109DF">
        <w:rPr>
          <w:rFonts w:ascii="Arial" w:hAnsi="Arial" w:cs="Arial"/>
        </w:rPr>
        <w:t xml:space="preserve"> be convened </w:t>
      </w:r>
      <w:r w:rsidR="00F3395E" w:rsidRPr="002F3BF7">
        <w:rPr>
          <w:rFonts w:ascii="Arial" w:hAnsi="Arial" w:cs="Arial"/>
        </w:rPr>
        <w:t>to</w:t>
      </w:r>
      <w:r w:rsidR="00F3395E">
        <w:rPr>
          <w:rFonts w:ascii="Arial" w:hAnsi="Arial" w:cs="Arial"/>
        </w:rPr>
        <w:t xml:space="preserve"> make recommendations in the context of</w:t>
      </w:r>
      <w:r w:rsidR="00F3395E" w:rsidRPr="002F3BF7">
        <w:rPr>
          <w:rFonts w:ascii="Arial" w:hAnsi="Arial" w:cs="Arial"/>
        </w:rPr>
        <w:t xml:space="preserve"> safeguard</w:t>
      </w:r>
      <w:r w:rsidR="00F3395E">
        <w:rPr>
          <w:rFonts w:ascii="Arial" w:hAnsi="Arial" w:cs="Arial"/>
        </w:rPr>
        <w:t>ing</w:t>
      </w:r>
      <w:r w:rsidR="00F3395E">
        <w:rPr>
          <w:rStyle w:val="FootnoteReference"/>
          <w:rFonts w:ascii="Arial" w:hAnsi="Arial" w:cs="Arial"/>
        </w:rPr>
        <w:footnoteReference w:id="2"/>
      </w:r>
      <w:r w:rsidR="00F3395E" w:rsidRPr="002F3BF7">
        <w:rPr>
          <w:rFonts w:ascii="Arial" w:hAnsi="Arial" w:cs="Arial"/>
        </w:rPr>
        <w:t xml:space="preserve"> the </w:t>
      </w:r>
      <w:r w:rsidR="00F3395E">
        <w:rPr>
          <w:rFonts w:ascii="Arial" w:hAnsi="Arial" w:cs="Arial"/>
        </w:rPr>
        <w:t>Responding S</w:t>
      </w:r>
      <w:r w:rsidR="00F3395E" w:rsidRPr="002F3BF7">
        <w:rPr>
          <w:rFonts w:ascii="Arial" w:hAnsi="Arial" w:cs="Arial"/>
        </w:rPr>
        <w:t>tudent</w:t>
      </w:r>
      <w:r w:rsidR="00F3395E">
        <w:rPr>
          <w:rFonts w:ascii="Arial" w:hAnsi="Arial" w:cs="Arial"/>
        </w:rPr>
        <w:t>/Apprentice</w:t>
      </w:r>
      <w:r w:rsidR="00F56ADE">
        <w:rPr>
          <w:rFonts w:ascii="Arial" w:hAnsi="Arial" w:cs="Arial"/>
        </w:rPr>
        <w:t>/Operational Policing student</w:t>
      </w:r>
      <w:r w:rsidR="00F3395E" w:rsidRPr="002F3BF7">
        <w:rPr>
          <w:rFonts w:ascii="Arial" w:hAnsi="Arial" w:cs="Arial"/>
        </w:rPr>
        <w:t xml:space="preserve"> themselves, </w:t>
      </w:r>
      <w:r w:rsidR="00F3395E">
        <w:rPr>
          <w:rFonts w:ascii="Arial" w:hAnsi="Arial" w:cs="Arial"/>
        </w:rPr>
        <w:t xml:space="preserve">the Reporting Party, </w:t>
      </w:r>
      <w:r w:rsidR="00F3395E" w:rsidRPr="002F3BF7">
        <w:rPr>
          <w:rFonts w:ascii="Arial" w:hAnsi="Arial" w:cs="Arial"/>
        </w:rPr>
        <w:t>other members of the University community or the University’s reputation.</w:t>
      </w:r>
      <w:r w:rsidR="00F3395E">
        <w:rPr>
          <w:rFonts w:ascii="Arial" w:hAnsi="Arial" w:cs="Arial"/>
        </w:rPr>
        <w:t xml:space="preserve"> </w:t>
      </w:r>
    </w:p>
    <w:p w14:paraId="529FCC10" w14:textId="77777777" w:rsidR="0062225E" w:rsidRPr="0062225E" w:rsidRDefault="0062225E" w:rsidP="009121FF">
      <w:pPr>
        <w:ind w:left="714" w:hanging="714"/>
        <w:rPr>
          <w:rFonts w:ascii="Arial" w:hAnsi="Arial" w:cs="Arial"/>
        </w:rPr>
      </w:pPr>
    </w:p>
    <w:p w14:paraId="57646EC2" w14:textId="4B26B77C" w:rsidR="0075432E" w:rsidRDefault="00824C82" w:rsidP="0075432E">
      <w:pPr>
        <w:ind w:left="714" w:hanging="714"/>
        <w:rPr>
          <w:rFonts w:ascii="Arial" w:hAnsi="Arial" w:cs="Arial"/>
        </w:rPr>
      </w:pPr>
      <w:r>
        <w:rPr>
          <w:rFonts w:ascii="Arial" w:hAnsi="Arial" w:cs="Arial"/>
        </w:rPr>
        <w:lastRenderedPageBreak/>
        <w:t>6.5</w:t>
      </w:r>
      <w:r w:rsidR="0075432E">
        <w:rPr>
          <w:rFonts w:ascii="Arial" w:hAnsi="Arial" w:cs="Arial"/>
        </w:rPr>
        <w:tab/>
      </w:r>
      <w:r w:rsidR="003E2711">
        <w:rPr>
          <w:rFonts w:ascii="Arial" w:hAnsi="Arial" w:cs="Arial"/>
        </w:rPr>
        <w:t>If a case is particularly urgent or sensitive</w:t>
      </w:r>
      <w:r w:rsidR="0075432E">
        <w:rPr>
          <w:rFonts w:ascii="Arial" w:hAnsi="Arial" w:cs="Arial"/>
        </w:rPr>
        <w:t xml:space="preserve"> the University Secretary</w:t>
      </w:r>
      <w:r w:rsidR="004F68F8">
        <w:rPr>
          <w:rFonts w:ascii="Arial" w:hAnsi="Arial" w:cs="Arial"/>
        </w:rPr>
        <w:t xml:space="preserve"> (or nominee)</w:t>
      </w:r>
      <w:r w:rsidR="0075432E">
        <w:rPr>
          <w:rFonts w:ascii="Arial" w:hAnsi="Arial" w:cs="Arial"/>
        </w:rPr>
        <w:t xml:space="preserve">, may approve a precautionary action until a </w:t>
      </w:r>
      <w:r w:rsidR="003E2711">
        <w:rPr>
          <w:rFonts w:ascii="Arial" w:hAnsi="Arial" w:cs="Arial"/>
        </w:rPr>
        <w:t>Risk Assessment Panel meeting can take</w:t>
      </w:r>
      <w:r w:rsidR="0075432E">
        <w:rPr>
          <w:rFonts w:ascii="Arial" w:hAnsi="Arial" w:cs="Arial"/>
        </w:rPr>
        <w:t xml:space="preserve"> place.</w:t>
      </w:r>
    </w:p>
    <w:p w14:paraId="42F9E65D" w14:textId="77777777" w:rsidR="0075432E" w:rsidRDefault="0075432E" w:rsidP="0075432E">
      <w:pPr>
        <w:tabs>
          <w:tab w:val="left" w:pos="0"/>
          <w:tab w:val="num" w:pos="1418"/>
        </w:tabs>
        <w:suppressAutoHyphens/>
        <w:ind w:left="720" w:hanging="720"/>
        <w:rPr>
          <w:rFonts w:ascii="Arial" w:hAnsi="Arial" w:cs="Arial"/>
        </w:rPr>
      </w:pPr>
    </w:p>
    <w:p w14:paraId="0807481E" w14:textId="1241D0C4" w:rsidR="0075432E" w:rsidRPr="00EC774F" w:rsidRDefault="00824C82" w:rsidP="0075432E">
      <w:pPr>
        <w:rPr>
          <w:rFonts w:ascii="Arial" w:hAnsi="Arial" w:cs="Arial"/>
        </w:rPr>
      </w:pPr>
      <w:r>
        <w:rPr>
          <w:rFonts w:ascii="Arial" w:hAnsi="Arial" w:cs="Arial"/>
        </w:rPr>
        <w:t>6.6</w:t>
      </w:r>
      <w:r w:rsidR="0075432E">
        <w:rPr>
          <w:rFonts w:ascii="Arial" w:hAnsi="Arial" w:cs="Arial"/>
        </w:rPr>
        <w:tab/>
      </w:r>
      <w:r>
        <w:rPr>
          <w:rFonts w:ascii="Arial" w:hAnsi="Arial" w:cs="Arial"/>
        </w:rPr>
        <w:tab/>
      </w:r>
      <w:r w:rsidR="0075432E">
        <w:rPr>
          <w:rFonts w:ascii="Arial" w:hAnsi="Arial" w:cs="Arial"/>
        </w:rPr>
        <w:t>Further information on the process can be found in the Risk Assessment Procedure.</w:t>
      </w:r>
    </w:p>
    <w:p w14:paraId="1A666192" w14:textId="349CA292" w:rsidR="0075432E" w:rsidRDefault="0075432E" w:rsidP="0075432E">
      <w:pPr>
        <w:tabs>
          <w:tab w:val="left" w:pos="0"/>
          <w:tab w:val="num" w:pos="1418"/>
        </w:tabs>
        <w:suppressAutoHyphens/>
        <w:ind w:left="720" w:hanging="720"/>
        <w:rPr>
          <w:rFonts w:ascii="Arial" w:hAnsi="Arial" w:cs="Arial"/>
        </w:rPr>
      </w:pPr>
    </w:p>
    <w:p w14:paraId="64B9DA21" w14:textId="49D9AD3E" w:rsidR="0075432E" w:rsidRDefault="0075432E" w:rsidP="0075432E">
      <w:pPr>
        <w:tabs>
          <w:tab w:val="left" w:pos="0"/>
        </w:tabs>
        <w:suppressAutoHyphens/>
        <w:ind w:left="0" w:firstLine="0"/>
        <w:rPr>
          <w:rFonts w:ascii="Arial" w:hAnsi="Arial" w:cs="Arial"/>
          <w:b/>
          <w:spacing w:val="-3"/>
        </w:rPr>
      </w:pPr>
      <w:r w:rsidRPr="0028113D">
        <w:rPr>
          <w:rFonts w:ascii="Arial" w:hAnsi="Arial" w:cs="Arial"/>
          <w:b/>
          <w:spacing w:val="-3"/>
        </w:rPr>
        <w:tab/>
        <w:t xml:space="preserve">Misconduct </w:t>
      </w:r>
      <w:r>
        <w:rPr>
          <w:rFonts w:ascii="Arial" w:hAnsi="Arial" w:cs="Arial"/>
          <w:b/>
          <w:spacing w:val="-3"/>
        </w:rPr>
        <w:t>w</w:t>
      </w:r>
      <w:r w:rsidRPr="0028113D">
        <w:rPr>
          <w:rFonts w:ascii="Arial" w:hAnsi="Arial" w:cs="Arial"/>
          <w:b/>
          <w:spacing w:val="-3"/>
        </w:rPr>
        <w:t xml:space="preserve">hich is also a </w:t>
      </w:r>
      <w:r>
        <w:rPr>
          <w:rFonts w:ascii="Arial" w:hAnsi="Arial" w:cs="Arial"/>
          <w:b/>
          <w:spacing w:val="-3"/>
        </w:rPr>
        <w:t>criminal o</w:t>
      </w:r>
      <w:r w:rsidRPr="0028113D">
        <w:rPr>
          <w:rFonts w:ascii="Arial" w:hAnsi="Arial" w:cs="Arial"/>
          <w:b/>
          <w:spacing w:val="-3"/>
        </w:rPr>
        <w:t>ffence</w:t>
      </w:r>
    </w:p>
    <w:p w14:paraId="48F217C1" w14:textId="77777777" w:rsidR="0075432E" w:rsidRDefault="0075432E" w:rsidP="0075432E">
      <w:pPr>
        <w:tabs>
          <w:tab w:val="left" w:pos="0"/>
        </w:tabs>
        <w:suppressAutoHyphens/>
        <w:ind w:left="0" w:firstLine="0"/>
        <w:rPr>
          <w:rFonts w:ascii="Arial" w:hAnsi="Arial" w:cs="Arial"/>
          <w:b/>
          <w:spacing w:val="-3"/>
        </w:rPr>
      </w:pPr>
    </w:p>
    <w:p w14:paraId="0A8612F2" w14:textId="1795ABC2" w:rsidR="0075432E" w:rsidRPr="00F442D8" w:rsidRDefault="0075432E" w:rsidP="0075432E">
      <w:pPr>
        <w:pStyle w:val="BodyText"/>
        <w:tabs>
          <w:tab w:val="left" w:pos="709"/>
        </w:tabs>
        <w:suppressAutoHyphens/>
        <w:ind w:left="705" w:hanging="705"/>
        <w:jc w:val="left"/>
        <w:rPr>
          <w:rFonts w:ascii="Arial" w:hAnsi="Arial" w:cs="Arial"/>
          <w:sz w:val="22"/>
          <w:szCs w:val="22"/>
        </w:rPr>
      </w:pPr>
      <w:r>
        <w:rPr>
          <w:rFonts w:ascii="Arial" w:hAnsi="Arial" w:cs="Arial"/>
          <w:sz w:val="22"/>
          <w:szCs w:val="22"/>
        </w:rPr>
        <w:t>6.</w:t>
      </w:r>
      <w:r w:rsidR="00824C82">
        <w:rPr>
          <w:rFonts w:ascii="Arial" w:hAnsi="Arial" w:cs="Arial"/>
          <w:sz w:val="22"/>
          <w:szCs w:val="22"/>
        </w:rPr>
        <w:t>7</w:t>
      </w:r>
      <w:r>
        <w:rPr>
          <w:rFonts w:ascii="Arial" w:hAnsi="Arial" w:cs="Arial"/>
          <w:sz w:val="22"/>
          <w:szCs w:val="22"/>
        </w:rPr>
        <w:tab/>
      </w:r>
      <w:r w:rsidRPr="00F442D8">
        <w:rPr>
          <w:rFonts w:ascii="Arial" w:hAnsi="Arial" w:cs="Arial"/>
          <w:sz w:val="22"/>
          <w:szCs w:val="22"/>
        </w:rPr>
        <w:t>The University has a duty of care to its staff and students and therefore must be informed of any alleged crim</w:t>
      </w:r>
      <w:r w:rsidR="004342D2">
        <w:rPr>
          <w:rFonts w:ascii="Arial" w:hAnsi="Arial" w:cs="Arial"/>
          <w:sz w:val="22"/>
          <w:szCs w:val="22"/>
        </w:rPr>
        <w:t xml:space="preserve">inal activity by its students. </w:t>
      </w:r>
      <w:r w:rsidRPr="00F442D8">
        <w:rPr>
          <w:rFonts w:ascii="Arial" w:hAnsi="Arial" w:cs="Arial"/>
          <w:sz w:val="22"/>
          <w:szCs w:val="22"/>
        </w:rPr>
        <w:t xml:space="preserve">If at any time during </w:t>
      </w:r>
      <w:r>
        <w:rPr>
          <w:rFonts w:ascii="Arial" w:hAnsi="Arial" w:cs="Arial"/>
          <w:sz w:val="22"/>
          <w:szCs w:val="22"/>
        </w:rPr>
        <w:t>their</w:t>
      </w:r>
      <w:r w:rsidRPr="00F442D8">
        <w:rPr>
          <w:rFonts w:ascii="Arial" w:hAnsi="Arial" w:cs="Arial"/>
          <w:sz w:val="22"/>
          <w:szCs w:val="22"/>
        </w:rPr>
        <w:t xml:space="preserve"> enrolment, a student is cautioned</w:t>
      </w:r>
      <w:r w:rsidR="004342D2">
        <w:rPr>
          <w:rFonts w:ascii="Arial" w:hAnsi="Arial" w:cs="Arial"/>
          <w:sz w:val="22"/>
          <w:szCs w:val="22"/>
        </w:rPr>
        <w:t>,</w:t>
      </w:r>
      <w:r w:rsidRPr="00F442D8">
        <w:rPr>
          <w:rFonts w:ascii="Arial" w:hAnsi="Arial" w:cs="Arial"/>
          <w:sz w:val="22"/>
          <w:szCs w:val="22"/>
        </w:rPr>
        <w:t xml:space="preserve"> or arrested for, or charged with a criminal offence </w:t>
      </w:r>
      <w:r>
        <w:rPr>
          <w:rFonts w:ascii="Arial" w:hAnsi="Arial" w:cs="Arial"/>
          <w:sz w:val="22"/>
          <w:szCs w:val="22"/>
        </w:rPr>
        <w:t>they are</w:t>
      </w:r>
      <w:r w:rsidRPr="00F442D8">
        <w:rPr>
          <w:rFonts w:ascii="Arial" w:hAnsi="Arial" w:cs="Arial"/>
          <w:sz w:val="22"/>
          <w:szCs w:val="22"/>
        </w:rPr>
        <w:t xml:space="preserve"> required to report this immediately and to report on the progress of any criminal proceedi</w:t>
      </w:r>
      <w:r>
        <w:rPr>
          <w:rFonts w:ascii="Arial" w:hAnsi="Arial" w:cs="Arial"/>
          <w:sz w:val="22"/>
          <w:szCs w:val="22"/>
        </w:rPr>
        <w:t xml:space="preserve">ngs to the </w:t>
      </w:r>
      <w:r w:rsidR="0073645B" w:rsidRPr="24FF3640">
        <w:rPr>
          <w:rFonts w:ascii="Arial" w:hAnsi="Arial" w:cs="Arial"/>
          <w:sz w:val="22"/>
          <w:szCs w:val="22"/>
        </w:rPr>
        <w:t>Head of Student Casework</w:t>
      </w:r>
      <w:r>
        <w:rPr>
          <w:rFonts w:ascii="Arial" w:hAnsi="Arial" w:cs="Arial"/>
          <w:sz w:val="22"/>
          <w:szCs w:val="22"/>
        </w:rPr>
        <w:t xml:space="preserve"> </w:t>
      </w:r>
      <w:r w:rsidR="0090603D">
        <w:rPr>
          <w:rFonts w:ascii="Arial" w:hAnsi="Arial" w:cs="Arial"/>
          <w:sz w:val="22"/>
          <w:szCs w:val="22"/>
        </w:rPr>
        <w:t xml:space="preserve"> (or nominee)</w:t>
      </w:r>
      <w:r w:rsidRPr="00F442D8">
        <w:rPr>
          <w:rFonts w:ascii="Arial" w:hAnsi="Arial" w:cs="Arial"/>
          <w:sz w:val="22"/>
          <w:szCs w:val="22"/>
        </w:rPr>
        <w:t xml:space="preserve">. If a student is sent for </w:t>
      </w:r>
      <w:r>
        <w:rPr>
          <w:rFonts w:ascii="Arial" w:hAnsi="Arial" w:cs="Arial"/>
          <w:sz w:val="22"/>
          <w:szCs w:val="22"/>
        </w:rPr>
        <w:t xml:space="preserve">trial, the </w:t>
      </w:r>
      <w:r w:rsidR="0073645B" w:rsidRPr="24FF3640">
        <w:rPr>
          <w:rFonts w:ascii="Arial" w:hAnsi="Arial" w:cs="Arial"/>
          <w:sz w:val="22"/>
          <w:szCs w:val="22"/>
        </w:rPr>
        <w:t>Head of Student Casework</w:t>
      </w:r>
      <w:r>
        <w:rPr>
          <w:rFonts w:ascii="Arial" w:hAnsi="Arial" w:cs="Arial"/>
          <w:sz w:val="22"/>
          <w:szCs w:val="22"/>
        </w:rPr>
        <w:t xml:space="preserve"> </w:t>
      </w:r>
      <w:r w:rsidR="0090603D">
        <w:rPr>
          <w:rFonts w:ascii="Arial" w:hAnsi="Arial" w:cs="Arial"/>
          <w:sz w:val="22"/>
          <w:szCs w:val="22"/>
        </w:rPr>
        <w:t>(or nominee)</w:t>
      </w:r>
      <w:r w:rsidRPr="00F442D8">
        <w:rPr>
          <w:rFonts w:ascii="Arial" w:hAnsi="Arial" w:cs="Arial"/>
          <w:sz w:val="22"/>
          <w:szCs w:val="22"/>
        </w:rPr>
        <w:t xml:space="preserve"> must be kept informed at all </w:t>
      </w:r>
      <w:r w:rsidR="00C357F7">
        <w:rPr>
          <w:rFonts w:ascii="Arial" w:hAnsi="Arial" w:cs="Arial"/>
          <w:sz w:val="22"/>
          <w:szCs w:val="22"/>
        </w:rPr>
        <w:t>level</w:t>
      </w:r>
      <w:r w:rsidRPr="00F442D8">
        <w:rPr>
          <w:rFonts w:ascii="Arial" w:hAnsi="Arial" w:cs="Arial"/>
          <w:sz w:val="22"/>
          <w:szCs w:val="22"/>
        </w:rPr>
        <w:t xml:space="preserve">s either by the student or by </w:t>
      </w:r>
      <w:r>
        <w:rPr>
          <w:rFonts w:ascii="Arial" w:hAnsi="Arial" w:cs="Arial"/>
          <w:sz w:val="22"/>
          <w:szCs w:val="22"/>
        </w:rPr>
        <w:t>their</w:t>
      </w:r>
      <w:r w:rsidRPr="00F442D8">
        <w:rPr>
          <w:rFonts w:ascii="Arial" w:hAnsi="Arial" w:cs="Arial"/>
          <w:sz w:val="22"/>
          <w:szCs w:val="22"/>
        </w:rPr>
        <w:t xml:space="preserve"> solicitor</w:t>
      </w:r>
      <w:r w:rsidR="0031337D">
        <w:rPr>
          <w:rFonts w:ascii="Arial" w:hAnsi="Arial" w:cs="Arial"/>
          <w:sz w:val="22"/>
          <w:szCs w:val="22"/>
        </w:rPr>
        <w:t>/representative</w:t>
      </w:r>
      <w:r w:rsidRPr="00F442D8">
        <w:rPr>
          <w:rFonts w:ascii="Arial" w:hAnsi="Arial" w:cs="Arial"/>
          <w:sz w:val="22"/>
          <w:szCs w:val="22"/>
        </w:rPr>
        <w:t>. If a student is subsequently convicted</w:t>
      </w:r>
      <w:r w:rsidR="00E118FB">
        <w:rPr>
          <w:rFonts w:ascii="Arial" w:hAnsi="Arial" w:cs="Arial"/>
          <w:sz w:val="22"/>
          <w:szCs w:val="22"/>
        </w:rPr>
        <w:t>,</w:t>
      </w:r>
      <w:r w:rsidRPr="00F442D8">
        <w:rPr>
          <w:rFonts w:ascii="Arial" w:hAnsi="Arial" w:cs="Arial"/>
          <w:sz w:val="22"/>
          <w:szCs w:val="22"/>
        </w:rPr>
        <w:t xml:space="preserve"> then this must also be reported along with details of any penalty or sentence imposed.</w:t>
      </w:r>
      <w:r w:rsidR="003F012C">
        <w:rPr>
          <w:rFonts w:ascii="Arial" w:hAnsi="Arial" w:cs="Arial"/>
          <w:sz w:val="22"/>
          <w:szCs w:val="22"/>
        </w:rPr>
        <w:t xml:space="preserve"> </w:t>
      </w:r>
      <w:r w:rsidRPr="00F442D8">
        <w:rPr>
          <w:rFonts w:ascii="Arial" w:hAnsi="Arial" w:cs="Arial"/>
          <w:sz w:val="22"/>
          <w:szCs w:val="22"/>
        </w:rPr>
        <w:t>F</w:t>
      </w:r>
      <w:r w:rsidRPr="00F442D8">
        <w:rPr>
          <w:rFonts w:ascii="Arial" w:hAnsi="Arial" w:cs="Arial"/>
          <w:spacing w:val="-3"/>
          <w:sz w:val="22"/>
          <w:szCs w:val="22"/>
        </w:rPr>
        <w:t>ailure to advise the University of a criminal offence, including a caution or reprimand, as soon as possible after the arrest, will be r</w:t>
      </w:r>
      <w:r w:rsidR="00E118FB">
        <w:rPr>
          <w:rFonts w:ascii="Arial" w:hAnsi="Arial" w:cs="Arial"/>
          <w:spacing w:val="-3"/>
          <w:sz w:val="22"/>
          <w:szCs w:val="22"/>
        </w:rPr>
        <w:t>egarded as misconduct</w:t>
      </w:r>
      <w:r w:rsidRPr="00F442D8">
        <w:rPr>
          <w:rFonts w:ascii="Arial" w:hAnsi="Arial" w:cs="Arial"/>
          <w:spacing w:val="-3"/>
          <w:sz w:val="22"/>
          <w:szCs w:val="22"/>
        </w:rPr>
        <w:t>.</w:t>
      </w:r>
    </w:p>
    <w:p w14:paraId="54917A7F" w14:textId="77777777" w:rsidR="0075432E" w:rsidRDefault="0075432E" w:rsidP="0075432E">
      <w:pPr>
        <w:pStyle w:val="BodyText"/>
        <w:tabs>
          <w:tab w:val="left" w:pos="709"/>
        </w:tabs>
        <w:suppressAutoHyphens/>
        <w:ind w:left="709" w:hanging="709"/>
        <w:jc w:val="left"/>
        <w:rPr>
          <w:rFonts w:ascii="Arial" w:hAnsi="Arial" w:cs="Arial"/>
          <w:sz w:val="22"/>
          <w:szCs w:val="22"/>
        </w:rPr>
      </w:pPr>
    </w:p>
    <w:p w14:paraId="6C1536E5" w14:textId="728CB9B7" w:rsidR="0075432E" w:rsidRDefault="0075432E" w:rsidP="003F012C">
      <w:pPr>
        <w:pStyle w:val="BodyText"/>
        <w:tabs>
          <w:tab w:val="left" w:pos="709"/>
          <w:tab w:val="left" w:pos="5954"/>
        </w:tabs>
        <w:suppressAutoHyphens/>
        <w:ind w:left="709" w:hanging="709"/>
        <w:jc w:val="left"/>
        <w:rPr>
          <w:rFonts w:ascii="Arial" w:hAnsi="Arial" w:cs="Arial"/>
          <w:sz w:val="22"/>
          <w:szCs w:val="22"/>
        </w:rPr>
      </w:pPr>
      <w:r>
        <w:rPr>
          <w:rFonts w:ascii="Arial" w:hAnsi="Arial" w:cs="Arial"/>
          <w:sz w:val="22"/>
          <w:szCs w:val="22"/>
        </w:rPr>
        <w:t>6.</w:t>
      </w:r>
      <w:r w:rsidR="00824C82">
        <w:rPr>
          <w:rFonts w:ascii="Arial" w:hAnsi="Arial" w:cs="Arial"/>
          <w:sz w:val="22"/>
          <w:szCs w:val="22"/>
        </w:rPr>
        <w:t>8</w:t>
      </w:r>
      <w:r>
        <w:rPr>
          <w:rFonts w:ascii="Arial" w:hAnsi="Arial" w:cs="Arial"/>
          <w:sz w:val="22"/>
          <w:szCs w:val="22"/>
        </w:rPr>
        <w:tab/>
      </w:r>
      <w:r w:rsidRPr="00AC6E79">
        <w:rPr>
          <w:rFonts w:ascii="Arial" w:hAnsi="Arial" w:cs="Arial"/>
          <w:sz w:val="22"/>
          <w:szCs w:val="22"/>
        </w:rPr>
        <w:t>The University expect</w:t>
      </w:r>
      <w:r>
        <w:rPr>
          <w:rFonts w:ascii="Arial" w:hAnsi="Arial" w:cs="Arial"/>
          <w:sz w:val="22"/>
          <w:szCs w:val="22"/>
        </w:rPr>
        <w:t>s</w:t>
      </w:r>
      <w:r w:rsidRPr="00AC6E79">
        <w:rPr>
          <w:rFonts w:ascii="Arial" w:hAnsi="Arial" w:cs="Arial"/>
          <w:sz w:val="22"/>
          <w:szCs w:val="22"/>
        </w:rPr>
        <w:t xml:space="preserve"> that</w:t>
      </w:r>
      <w:r w:rsidR="00E118FB">
        <w:rPr>
          <w:rFonts w:ascii="Arial" w:hAnsi="Arial" w:cs="Arial"/>
          <w:sz w:val="22"/>
          <w:szCs w:val="22"/>
        </w:rPr>
        <w:t xml:space="preserve"> </w:t>
      </w:r>
      <w:r w:rsidRPr="00AC6E79">
        <w:rPr>
          <w:rFonts w:ascii="Arial" w:hAnsi="Arial" w:cs="Arial"/>
          <w:sz w:val="22"/>
          <w:szCs w:val="22"/>
        </w:rPr>
        <w:t>student</w:t>
      </w:r>
      <w:r w:rsidR="00E118FB">
        <w:rPr>
          <w:rFonts w:ascii="Arial" w:hAnsi="Arial" w:cs="Arial"/>
          <w:sz w:val="22"/>
          <w:szCs w:val="22"/>
        </w:rPr>
        <w:t>s</w:t>
      </w:r>
      <w:r w:rsidRPr="00AC6E79">
        <w:rPr>
          <w:rFonts w:ascii="Arial" w:hAnsi="Arial" w:cs="Arial"/>
          <w:sz w:val="22"/>
          <w:szCs w:val="22"/>
        </w:rPr>
        <w:t xml:space="preserve"> </w:t>
      </w:r>
      <w:r>
        <w:rPr>
          <w:rFonts w:ascii="Arial" w:hAnsi="Arial" w:cs="Arial"/>
          <w:sz w:val="22"/>
          <w:szCs w:val="22"/>
        </w:rPr>
        <w:t>will report an allegation of a</w:t>
      </w:r>
      <w:r w:rsidRPr="00AC6E79">
        <w:rPr>
          <w:rFonts w:ascii="Arial" w:hAnsi="Arial" w:cs="Arial"/>
          <w:sz w:val="22"/>
          <w:szCs w:val="22"/>
        </w:rPr>
        <w:t xml:space="preserve"> criminal offence </w:t>
      </w:r>
      <w:r>
        <w:rPr>
          <w:rFonts w:ascii="Arial" w:hAnsi="Arial" w:cs="Arial"/>
          <w:sz w:val="22"/>
          <w:szCs w:val="22"/>
        </w:rPr>
        <w:t>to the police</w:t>
      </w:r>
      <w:r w:rsidRPr="00AC6E79">
        <w:rPr>
          <w:rFonts w:ascii="Arial" w:hAnsi="Arial" w:cs="Arial"/>
          <w:sz w:val="22"/>
          <w:szCs w:val="22"/>
        </w:rPr>
        <w:t xml:space="preserve">; however, in some circumstances the allegation will be made by the University on behalf of the </w:t>
      </w:r>
      <w:r w:rsidR="00FF1F98">
        <w:rPr>
          <w:rFonts w:ascii="Arial" w:hAnsi="Arial" w:cs="Arial"/>
          <w:sz w:val="22"/>
          <w:szCs w:val="22"/>
        </w:rPr>
        <w:t>Reporting Party</w:t>
      </w:r>
      <w:r w:rsidRPr="00AC6E79">
        <w:rPr>
          <w:rFonts w:ascii="Arial" w:hAnsi="Arial" w:cs="Arial"/>
          <w:sz w:val="22"/>
          <w:szCs w:val="22"/>
        </w:rPr>
        <w:t>. In exceptional circumstances, the University</w:t>
      </w:r>
      <w:r>
        <w:rPr>
          <w:rFonts w:ascii="Arial" w:hAnsi="Arial" w:cs="Arial"/>
          <w:sz w:val="22"/>
          <w:szCs w:val="22"/>
        </w:rPr>
        <w:t xml:space="preserve"> </w:t>
      </w:r>
      <w:r w:rsidRPr="00AC6E79">
        <w:rPr>
          <w:rFonts w:ascii="Arial" w:hAnsi="Arial" w:cs="Arial"/>
          <w:sz w:val="22"/>
          <w:szCs w:val="22"/>
        </w:rPr>
        <w:t xml:space="preserve">will report an alleged crime to the police contrary to the wishes of the </w:t>
      </w:r>
      <w:r w:rsidR="00FF1F98">
        <w:rPr>
          <w:rFonts w:ascii="Arial" w:hAnsi="Arial" w:cs="Arial"/>
          <w:sz w:val="22"/>
          <w:szCs w:val="22"/>
        </w:rPr>
        <w:t>Reporting Party</w:t>
      </w:r>
      <w:r w:rsidRPr="00AC6E79">
        <w:rPr>
          <w:rFonts w:ascii="Arial" w:hAnsi="Arial" w:cs="Arial"/>
          <w:sz w:val="22"/>
          <w:szCs w:val="22"/>
        </w:rPr>
        <w:t xml:space="preserve"> if disclosure of the information is necessary to protect the </w:t>
      </w:r>
      <w:r w:rsidR="00FF1F98">
        <w:rPr>
          <w:rFonts w:ascii="Arial" w:hAnsi="Arial" w:cs="Arial"/>
          <w:sz w:val="22"/>
          <w:szCs w:val="22"/>
        </w:rPr>
        <w:t>Reporting Party</w:t>
      </w:r>
      <w:r w:rsidRPr="00AC6E79">
        <w:rPr>
          <w:rFonts w:ascii="Arial" w:hAnsi="Arial" w:cs="Arial"/>
          <w:sz w:val="22"/>
          <w:szCs w:val="22"/>
        </w:rPr>
        <w:t>, or others, from harm or prevent a further crime taking place. In deciding whether to make such a disclosure and in deciding what information to disclose, the University will take into account</w:t>
      </w:r>
      <w:r w:rsidR="0031337D">
        <w:rPr>
          <w:rFonts w:ascii="Arial" w:hAnsi="Arial" w:cs="Arial"/>
          <w:sz w:val="22"/>
          <w:szCs w:val="22"/>
        </w:rPr>
        <w:t xml:space="preserve"> its obligations under the General Data Protection Regulations/Data Protection Act and</w:t>
      </w:r>
      <w:r w:rsidRPr="00AC6E79">
        <w:rPr>
          <w:rFonts w:ascii="Arial" w:hAnsi="Arial" w:cs="Arial"/>
          <w:sz w:val="22"/>
          <w:szCs w:val="22"/>
        </w:rPr>
        <w:t xml:space="preserve"> any potential harm that the unauthorised disclosure may cause to the </w:t>
      </w:r>
      <w:r w:rsidR="00FF1F98">
        <w:rPr>
          <w:rFonts w:ascii="Arial" w:hAnsi="Arial" w:cs="Arial"/>
          <w:sz w:val="22"/>
          <w:szCs w:val="22"/>
        </w:rPr>
        <w:t>Reporting Party</w:t>
      </w:r>
      <w:r w:rsidRPr="00AC6E79">
        <w:rPr>
          <w:rFonts w:ascii="Arial" w:hAnsi="Arial" w:cs="Arial"/>
          <w:sz w:val="22"/>
          <w:szCs w:val="22"/>
        </w:rPr>
        <w:t xml:space="preserve">. If the </w:t>
      </w:r>
      <w:r w:rsidR="00FF1F98">
        <w:rPr>
          <w:rFonts w:ascii="Arial" w:hAnsi="Arial" w:cs="Arial"/>
          <w:sz w:val="22"/>
          <w:szCs w:val="22"/>
        </w:rPr>
        <w:t>Reporting Party</w:t>
      </w:r>
      <w:r w:rsidRPr="00AC6E79">
        <w:rPr>
          <w:rFonts w:ascii="Arial" w:hAnsi="Arial" w:cs="Arial"/>
          <w:sz w:val="22"/>
          <w:szCs w:val="22"/>
        </w:rPr>
        <w:t xml:space="preserve"> decides not to involve the police, they will still have the option of requesting that the University considers the matter under the Student Conduct </w:t>
      </w:r>
      <w:r w:rsidR="004342D2">
        <w:rPr>
          <w:rFonts w:ascii="Arial" w:hAnsi="Arial" w:cs="Arial"/>
          <w:sz w:val="22"/>
          <w:szCs w:val="22"/>
        </w:rPr>
        <w:t>Procedure</w:t>
      </w:r>
      <w:r w:rsidRPr="00AC6E79">
        <w:rPr>
          <w:rFonts w:ascii="Arial" w:hAnsi="Arial" w:cs="Arial"/>
          <w:sz w:val="22"/>
          <w:szCs w:val="22"/>
        </w:rPr>
        <w:t xml:space="preserve">. </w:t>
      </w:r>
      <w:r w:rsidR="00D34CA7">
        <w:rPr>
          <w:rFonts w:ascii="Arial" w:hAnsi="Arial" w:cs="Arial"/>
          <w:sz w:val="22"/>
          <w:szCs w:val="22"/>
        </w:rPr>
        <w:t xml:space="preserve">The University may </w:t>
      </w:r>
      <w:r w:rsidR="0031337D">
        <w:rPr>
          <w:rFonts w:ascii="Arial" w:hAnsi="Arial" w:cs="Arial"/>
          <w:sz w:val="22"/>
          <w:szCs w:val="22"/>
        </w:rPr>
        <w:t xml:space="preserve">of its own volition, also decide to engage the Student Conduct </w:t>
      </w:r>
      <w:r w:rsidR="00153574">
        <w:rPr>
          <w:rFonts w:ascii="Arial" w:hAnsi="Arial" w:cs="Arial"/>
          <w:sz w:val="22"/>
          <w:szCs w:val="22"/>
        </w:rPr>
        <w:t>Procedure</w:t>
      </w:r>
      <w:r w:rsidR="0031337D">
        <w:rPr>
          <w:rFonts w:ascii="Arial" w:hAnsi="Arial" w:cs="Arial"/>
          <w:sz w:val="22"/>
          <w:szCs w:val="22"/>
        </w:rPr>
        <w:t xml:space="preserve">. </w:t>
      </w:r>
      <w:r w:rsidRPr="00AC6E79">
        <w:rPr>
          <w:rFonts w:ascii="Arial" w:hAnsi="Arial" w:cs="Arial"/>
          <w:sz w:val="22"/>
          <w:szCs w:val="22"/>
        </w:rPr>
        <w:t xml:space="preserve">In these circumstances, the case will be dealt with as a potential breach of </w:t>
      </w:r>
      <w:r w:rsidR="00153574">
        <w:rPr>
          <w:rFonts w:ascii="Arial" w:hAnsi="Arial" w:cs="Arial"/>
          <w:sz w:val="22"/>
          <w:szCs w:val="22"/>
        </w:rPr>
        <w:t xml:space="preserve">this </w:t>
      </w:r>
      <w:r w:rsidR="004342D2">
        <w:rPr>
          <w:rFonts w:ascii="Arial" w:hAnsi="Arial" w:cs="Arial"/>
          <w:sz w:val="22"/>
          <w:szCs w:val="22"/>
        </w:rPr>
        <w:t>Procedure</w:t>
      </w:r>
      <w:r w:rsidRPr="00AC6E79">
        <w:rPr>
          <w:rFonts w:ascii="Arial" w:hAnsi="Arial" w:cs="Arial"/>
          <w:sz w:val="22"/>
          <w:szCs w:val="22"/>
        </w:rPr>
        <w:t xml:space="preserve"> and not as a criminal offence.</w:t>
      </w:r>
      <w:r w:rsidR="0031337D">
        <w:rPr>
          <w:rFonts w:ascii="Arial" w:hAnsi="Arial" w:cs="Arial"/>
          <w:sz w:val="22"/>
          <w:szCs w:val="22"/>
        </w:rPr>
        <w:t xml:space="preserve">  </w:t>
      </w:r>
    </w:p>
    <w:p w14:paraId="04E7EA74" w14:textId="77777777" w:rsidR="0075432E" w:rsidRDefault="0075432E" w:rsidP="0075432E">
      <w:pPr>
        <w:pStyle w:val="BodyText"/>
        <w:tabs>
          <w:tab w:val="left" w:pos="709"/>
        </w:tabs>
        <w:suppressAutoHyphens/>
        <w:ind w:left="709" w:hanging="709"/>
        <w:jc w:val="left"/>
        <w:rPr>
          <w:rFonts w:ascii="Arial" w:hAnsi="Arial" w:cs="Arial"/>
          <w:sz w:val="22"/>
          <w:szCs w:val="22"/>
        </w:rPr>
      </w:pPr>
    </w:p>
    <w:p w14:paraId="501A0FF9" w14:textId="0D121368" w:rsidR="0075432E" w:rsidRPr="006F40FF" w:rsidRDefault="00824C82" w:rsidP="0075432E">
      <w:pPr>
        <w:pStyle w:val="BodyText"/>
        <w:tabs>
          <w:tab w:val="left" w:pos="709"/>
        </w:tabs>
        <w:suppressAutoHyphens/>
        <w:ind w:left="709" w:hanging="709"/>
        <w:jc w:val="left"/>
        <w:rPr>
          <w:rFonts w:ascii="Arial" w:hAnsi="Arial" w:cs="Arial"/>
          <w:sz w:val="22"/>
          <w:szCs w:val="22"/>
        </w:rPr>
      </w:pPr>
      <w:r>
        <w:rPr>
          <w:rFonts w:ascii="Arial" w:hAnsi="Arial" w:cs="Arial"/>
          <w:sz w:val="22"/>
          <w:szCs w:val="22"/>
        </w:rPr>
        <w:t>6.9</w:t>
      </w:r>
      <w:r w:rsidR="0075432E">
        <w:rPr>
          <w:rFonts w:ascii="Arial" w:hAnsi="Arial" w:cs="Arial"/>
          <w:sz w:val="22"/>
          <w:szCs w:val="22"/>
        </w:rPr>
        <w:tab/>
      </w:r>
      <w:r w:rsidR="0075432E" w:rsidRPr="006F40FF">
        <w:rPr>
          <w:rFonts w:ascii="Arial" w:hAnsi="Arial" w:cs="Arial"/>
          <w:sz w:val="22"/>
          <w:szCs w:val="22"/>
        </w:rPr>
        <w:t>Conduct</w:t>
      </w:r>
      <w:r w:rsidR="0075432E">
        <w:rPr>
          <w:rFonts w:ascii="Arial" w:hAnsi="Arial" w:cs="Arial"/>
          <w:sz w:val="22"/>
          <w:szCs w:val="22"/>
        </w:rPr>
        <w:t>,</w:t>
      </w:r>
      <w:r w:rsidR="0075432E" w:rsidRPr="006F40FF">
        <w:rPr>
          <w:rFonts w:ascii="Arial" w:hAnsi="Arial" w:cs="Arial"/>
          <w:sz w:val="22"/>
          <w:szCs w:val="22"/>
        </w:rPr>
        <w:t xml:space="preserve"> which may constitute a criminal offence</w:t>
      </w:r>
      <w:r w:rsidR="0075432E">
        <w:rPr>
          <w:rFonts w:ascii="Arial" w:hAnsi="Arial" w:cs="Arial"/>
          <w:sz w:val="22"/>
          <w:szCs w:val="22"/>
        </w:rPr>
        <w:t>,</w:t>
      </w:r>
      <w:r w:rsidR="0075432E" w:rsidRPr="006F40FF">
        <w:rPr>
          <w:rFonts w:ascii="Arial" w:hAnsi="Arial" w:cs="Arial"/>
          <w:sz w:val="22"/>
          <w:szCs w:val="22"/>
        </w:rPr>
        <w:t xml:space="preserve"> may also amount to misconduct which, in addition to any criminal pr</w:t>
      </w:r>
      <w:r w:rsidR="0075432E">
        <w:rPr>
          <w:rFonts w:ascii="Arial" w:hAnsi="Arial" w:cs="Arial"/>
          <w:sz w:val="22"/>
          <w:szCs w:val="22"/>
        </w:rPr>
        <w:t xml:space="preserve">ocess, may </w:t>
      </w:r>
      <w:r w:rsidR="0075432E" w:rsidRPr="006F40FF">
        <w:rPr>
          <w:rFonts w:ascii="Arial" w:hAnsi="Arial" w:cs="Arial"/>
          <w:sz w:val="22"/>
          <w:szCs w:val="22"/>
        </w:rPr>
        <w:t>be dealt with</w:t>
      </w:r>
      <w:r w:rsidR="0075432E">
        <w:rPr>
          <w:rFonts w:ascii="Arial" w:hAnsi="Arial" w:cs="Arial"/>
          <w:sz w:val="22"/>
          <w:szCs w:val="22"/>
        </w:rPr>
        <w:t xml:space="preserve"> under this Procedure</w:t>
      </w:r>
      <w:r w:rsidR="0075432E" w:rsidRPr="006F40FF">
        <w:rPr>
          <w:rFonts w:ascii="Arial" w:hAnsi="Arial" w:cs="Arial"/>
          <w:sz w:val="22"/>
          <w:szCs w:val="22"/>
        </w:rPr>
        <w:t>, if that conduct:</w:t>
      </w:r>
    </w:p>
    <w:p w14:paraId="12E3A744" w14:textId="77777777" w:rsidR="0075432E" w:rsidRPr="006F40FF" w:rsidRDefault="0075432E" w:rsidP="0075432E">
      <w:pPr>
        <w:pStyle w:val="BodyTextIndent3"/>
        <w:tabs>
          <w:tab w:val="left" w:pos="0"/>
        </w:tabs>
        <w:spacing w:after="0"/>
        <w:ind w:left="1429" w:firstLine="0"/>
        <w:rPr>
          <w:rFonts w:ascii="Arial" w:hAnsi="Arial" w:cs="Arial"/>
          <w:i/>
          <w:sz w:val="22"/>
          <w:szCs w:val="22"/>
        </w:rPr>
      </w:pPr>
    </w:p>
    <w:p w14:paraId="42948D15" w14:textId="77777777" w:rsidR="0075432E" w:rsidRPr="006F40FF" w:rsidRDefault="0075432E" w:rsidP="0075432E">
      <w:pPr>
        <w:pStyle w:val="BodyTextIndent3"/>
        <w:numPr>
          <w:ilvl w:val="0"/>
          <w:numId w:val="32"/>
        </w:numPr>
        <w:tabs>
          <w:tab w:val="clear" w:pos="1429"/>
          <w:tab w:val="left" w:pos="0"/>
          <w:tab w:val="num" w:pos="426"/>
          <w:tab w:val="left" w:pos="1418"/>
        </w:tabs>
        <w:spacing w:after="0"/>
        <w:ind w:hanging="720"/>
        <w:rPr>
          <w:rFonts w:ascii="Arial" w:hAnsi="Arial" w:cs="Arial"/>
          <w:i/>
          <w:sz w:val="22"/>
          <w:szCs w:val="22"/>
        </w:rPr>
      </w:pPr>
      <w:r w:rsidRPr="006F40FF">
        <w:rPr>
          <w:rFonts w:ascii="Arial" w:hAnsi="Arial" w:cs="Arial"/>
          <w:sz w:val="22"/>
          <w:szCs w:val="22"/>
        </w:rPr>
        <w:t>took place on University premises; and/or</w:t>
      </w:r>
    </w:p>
    <w:p w14:paraId="57F52D01" w14:textId="77777777" w:rsidR="0075432E" w:rsidRPr="006F40FF" w:rsidRDefault="0075432E" w:rsidP="0075432E">
      <w:pPr>
        <w:pStyle w:val="EndnoteText"/>
        <w:numPr>
          <w:ilvl w:val="0"/>
          <w:numId w:val="32"/>
        </w:numPr>
        <w:tabs>
          <w:tab w:val="left" w:pos="0"/>
          <w:tab w:val="num" w:pos="426"/>
        </w:tabs>
        <w:ind w:hanging="720"/>
        <w:rPr>
          <w:rFonts w:ascii="Arial" w:hAnsi="Arial" w:cs="Arial"/>
          <w:sz w:val="22"/>
          <w:szCs w:val="22"/>
        </w:rPr>
      </w:pPr>
      <w:r w:rsidRPr="006F40FF">
        <w:rPr>
          <w:rFonts w:ascii="Arial" w:hAnsi="Arial" w:cs="Arial"/>
          <w:sz w:val="22"/>
          <w:szCs w:val="22"/>
        </w:rPr>
        <w:t>affected other members of the University; and/or</w:t>
      </w:r>
    </w:p>
    <w:p w14:paraId="73CC590D" w14:textId="77777777" w:rsidR="0075432E" w:rsidRPr="006F40FF" w:rsidRDefault="0075432E" w:rsidP="0075432E">
      <w:pPr>
        <w:pStyle w:val="BodyText"/>
        <w:numPr>
          <w:ilvl w:val="0"/>
          <w:numId w:val="32"/>
        </w:numPr>
        <w:tabs>
          <w:tab w:val="left" w:pos="0"/>
          <w:tab w:val="num" w:pos="426"/>
        </w:tabs>
        <w:suppressAutoHyphens/>
        <w:ind w:hanging="720"/>
        <w:jc w:val="left"/>
        <w:rPr>
          <w:rFonts w:ascii="Arial" w:hAnsi="Arial" w:cs="Arial"/>
          <w:spacing w:val="-3"/>
          <w:sz w:val="22"/>
          <w:szCs w:val="22"/>
        </w:rPr>
      </w:pPr>
      <w:r w:rsidRPr="006F40FF">
        <w:rPr>
          <w:rFonts w:ascii="Arial" w:hAnsi="Arial" w:cs="Arial"/>
          <w:sz w:val="22"/>
          <w:szCs w:val="22"/>
        </w:rPr>
        <w:t>damaged or was likely to damage the reputation of the University; and/or</w:t>
      </w:r>
    </w:p>
    <w:p w14:paraId="018131D3" w14:textId="77777777" w:rsidR="0075432E" w:rsidRPr="006F40FF" w:rsidRDefault="0075432E" w:rsidP="0075432E">
      <w:pPr>
        <w:pStyle w:val="BodyText"/>
        <w:numPr>
          <w:ilvl w:val="0"/>
          <w:numId w:val="32"/>
        </w:numPr>
        <w:tabs>
          <w:tab w:val="left" w:pos="0"/>
          <w:tab w:val="num" w:pos="426"/>
        </w:tabs>
        <w:suppressAutoHyphens/>
        <w:ind w:hanging="720"/>
        <w:jc w:val="left"/>
        <w:rPr>
          <w:rFonts w:ascii="Arial" w:hAnsi="Arial" w:cs="Arial"/>
          <w:spacing w:val="-3"/>
          <w:sz w:val="22"/>
          <w:szCs w:val="22"/>
        </w:rPr>
      </w:pPr>
      <w:r w:rsidRPr="006F40FF">
        <w:rPr>
          <w:rFonts w:ascii="Arial" w:hAnsi="Arial" w:cs="Arial"/>
          <w:sz w:val="22"/>
          <w:szCs w:val="22"/>
        </w:rPr>
        <w:t>impacts on a student’s fitness to practise.</w:t>
      </w:r>
    </w:p>
    <w:p w14:paraId="546126EB" w14:textId="77777777" w:rsidR="0075432E" w:rsidRPr="006F40FF" w:rsidRDefault="0075432E" w:rsidP="0075432E">
      <w:pPr>
        <w:pStyle w:val="BodyText"/>
        <w:tabs>
          <w:tab w:val="left" w:pos="0"/>
        </w:tabs>
        <w:suppressAutoHyphens/>
        <w:ind w:left="709"/>
        <w:jc w:val="left"/>
        <w:rPr>
          <w:rFonts w:ascii="Arial" w:hAnsi="Arial" w:cs="Arial"/>
          <w:sz w:val="22"/>
          <w:szCs w:val="22"/>
        </w:rPr>
      </w:pPr>
    </w:p>
    <w:p w14:paraId="2E1EF936" w14:textId="5D406C6A" w:rsidR="0075432E" w:rsidRPr="006F40FF" w:rsidRDefault="00824C82" w:rsidP="0075432E">
      <w:pPr>
        <w:pStyle w:val="BodyText"/>
        <w:tabs>
          <w:tab w:val="left" w:pos="709"/>
        </w:tabs>
        <w:suppressAutoHyphens/>
        <w:ind w:left="709" w:hanging="709"/>
        <w:jc w:val="left"/>
        <w:rPr>
          <w:rFonts w:ascii="Arial" w:hAnsi="Arial" w:cs="Arial"/>
          <w:sz w:val="22"/>
          <w:szCs w:val="22"/>
        </w:rPr>
      </w:pPr>
      <w:r>
        <w:rPr>
          <w:rFonts w:ascii="Arial" w:hAnsi="Arial" w:cs="Arial"/>
          <w:sz w:val="22"/>
          <w:szCs w:val="22"/>
        </w:rPr>
        <w:t>6.10</w:t>
      </w:r>
      <w:r w:rsidR="0075432E" w:rsidRPr="006F40FF">
        <w:rPr>
          <w:rFonts w:ascii="Arial" w:hAnsi="Arial" w:cs="Arial"/>
          <w:sz w:val="22"/>
          <w:szCs w:val="22"/>
        </w:rPr>
        <w:tab/>
        <w:t>The following procedures apply where the alleged misconduct would also constitute an offence under the criminal law if proved in a court of law:</w:t>
      </w:r>
    </w:p>
    <w:p w14:paraId="754B6AE0" w14:textId="77777777" w:rsidR="0075432E" w:rsidRPr="006F40FF" w:rsidRDefault="0075432E" w:rsidP="0075432E">
      <w:pPr>
        <w:tabs>
          <w:tab w:val="left" w:pos="0"/>
        </w:tabs>
        <w:suppressAutoHyphens/>
        <w:rPr>
          <w:rFonts w:ascii="Arial" w:hAnsi="Arial" w:cs="Arial"/>
          <w:spacing w:val="-3"/>
        </w:rPr>
      </w:pPr>
    </w:p>
    <w:p w14:paraId="6950008B" w14:textId="4C668FAD" w:rsidR="0075432E" w:rsidRPr="001A0AB1" w:rsidRDefault="0075432E" w:rsidP="0075432E">
      <w:pPr>
        <w:numPr>
          <w:ilvl w:val="0"/>
          <w:numId w:val="5"/>
        </w:numPr>
        <w:tabs>
          <w:tab w:val="clear" w:pos="720"/>
          <w:tab w:val="left" w:pos="0"/>
          <w:tab w:val="num" w:pos="1429"/>
        </w:tabs>
        <w:suppressAutoHyphens/>
        <w:ind w:left="1429" w:hanging="720"/>
        <w:rPr>
          <w:rFonts w:ascii="Arial" w:hAnsi="Arial" w:cs="Arial"/>
          <w:spacing w:val="-3"/>
        </w:rPr>
      </w:pPr>
      <w:r>
        <w:rPr>
          <w:rFonts w:ascii="Arial" w:hAnsi="Arial" w:cs="Arial"/>
          <w:spacing w:val="-3"/>
        </w:rPr>
        <w:t>N</w:t>
      </w:r>
      <w:r w:rsidRPr="006F40FF">
        <w:rPr>
          <w:rFonts w:ascii="Arial" w:hAnsi="Arial" w:cs="Arial"/>
          <w:spacing w:val="-3"/>
        </w:rPr>
        <w:t xml:space="preserve">o disciplinary action (other than </w:t>
      </w:r>
      <w:r>
        <w:rPr>
          <w:rFonts w:ascii="Arial" w:hAnsi="Arial" w:cs="Arial"/>
          <w:spacing w:val="-3"/>
        </w:rPr>
        <w:t>precau</w:t>
      </w:r>
      <w:r w:rsidR="003E2711">
        <w:rPr>
          <w:rFonts w:ascii="Arial" w:hAnsi="Arial" w:cs="Arial"/>
          <w:spacing w:val="-3"/>
        </w:rPr>
        <w:t>tionary action – see</w:t>
      </w:r>
      <w:r w:rsidR="00E32695">
        <w:rPr>
          <w:rFonts w:ascii="Arial" w:hAnsi="Arial" w:cs="Arial"/>
          <w:spacing w:val="-3"/>
        </w:rPr>
        <w:t xml:space="preserve"> sections</w:t>
      </w:r>
      <w:r w:rsidR="003E2711">
        <w:rPr>
          <w:rFonts w:ascii="Arial" w:hAnsi="Arial" w:cs="Arial"/>
          <w:spacing w:val="-3"/>
        </w:rPr>
        <w:t xml:space="preserve"> 6.4</w:t>
      </w:r>
      <w:r w:rsidR="00AB67B1">
        <w:rPr>
          <w:rFonts w:ascii="Arial" w:hAnsi="Arial" w:cs="Arial"/>
          <w:spacing w:val="-3"/>
        </w:rPr>
        <w:t xml:space="preserve"> </w:t>
      </w:r>
      <w:r w:rsidR="00E32695">
        <w:rPr>
          <w:rFonts w:ascii="Arial" w:hAnsi="Arial" w:cs="Arial"/>
          <w:spacing w:val="-3"/>
        </w:rPr>
        <w:t>to</w:t>
      </w:r>
      <w:r w:rsidR="00AB67B1">
        <w:rPr>
          <w:rFonts w:ascii="Arial" w:hAnsi="Arial" w:cs="Arial"/>
          <w:spacing w:val="-3"/>
        </w:rPr>
        <w:t xml:space="preserve"> </w:t>
      </w:r>
      <w:r w:rsidR="003E2711">
        <w:rPr>
          <w:rFonts w:ascii="Arial" w:hAnsi="Arial" w:cs="Arial"/>
          <w:spacing w:val="-3"/>
        </w:rPr>
        <w:t>6.6</w:t>
      </w:r>
      <w:r w:rsidRPr="00AC6E79">
        <w:rPr>
          <w:rFonts w:ascii="Arial" w:hAnsi="Arial" w:cs="Arial"/>
          <w:spacing w:val="-3"/>
        </w:rPr>
        <w:t xml:space="preserve">) </w:t>
      </w:r>
      <w:r w:rsidR="00986962">
        <w:rPr>
          <w:rFonts w:ascii="Arial" w:hAnsi="Arial" w:cs="Arial"/>
          <w:spacing w:val="-3"/>
        </w:rPr>
        <w:t xml:space="preserve"> will be taken while a case is under investigation by the police</w:t>
      </w:r>
      <w:r w:rsidR="00986962" w:rsidRPr="00AC6E79">
        <w:rPr>
          <w:rFonts w:ascii="Arial" w:hAnsi="Arial" w:cs="Arial"/>
          <w:spacing w:val="-3"/>
        </w:rPr>
        <w:t xml:space="preserve"> </w:t>
      </w:r>
      <w:r>
        <w:rPr>
          <w:rFonts w:ascii="Arial" w:hAnsi="Arial" w:cs="Arial"/>
          <w:spacing w:val="-3"/>
        </w:rPr>
        <w:t xml:space="preserve">and either the </w:t>
      </w:r>
      <w:r w:rsidR="00AC7444">
        <w:rPr>
          <w:rFonts w:ascii="Arial" w:hAnsi="Arial" w:cs="Arial"/>
          <w:spacing w:val="-3"/>
        </w:rPr>
        <w:t>Responding Student</w:t>
      </w:r>
      <w:r w:rsidRPr="00AC6E79">
        <w:rPr>
          <w:rFonts w:ascii="Arial" w:hAnsi="Arial" w:cs="Arial"/>
          <w:spacing w:val="-3"/>
        </w:rPr>
        <w:t xml:space="preserve"> has been prosecuted or a decision not to prosecute has been taken, at which time the Vice-Chancellor (or nominee) may decide whether disciplinary action may be taken.</w:t>
      </w:r>
    </w:p>
    <w:p w14:paraId="3D31C75D" w14:textId="77777777" w:rsidR="0075432E" w:rsidRPr="006F40FF" w:rsidRDefault="0075432E" w:rsidP="0075432E">
      <w:pPr>
        <w:tabs>
          <w:tab w:val="left" w:pos="0"/>
        </w:tabs>
        <w:suppressAutoHyphens/>
        <w:ind w:left="709" w:hanging="720"/>
        <w:rPr>
          <w:rFonts w:ascii="Arial" w:hAnsi="Arial" w:cs="Arial"/>
          <w:spacing w:val="-3"/>
        </w:rPr>
      </w:pPr>
    </w:p>
    <w:p w14:paraId="39B9FFB8" w14:textId="57297F93" w:rsidR="0075432E" w:rsidRDefault="0075432E" w:rsidP="0075432E">
      <w:pPr>
        <w:numPr>
          <w:ilvl w:val="0"/>
          <w:numId w:val="5"/>
        </w:numPr>
        <w:tabs>
          <w:tab w:val="clear" w:pos="720"/>
          <w:tab w:val="left" w:pos="0"/>
          <w:tab w:val="num" w:pos="1429"/>
        </w:tabs>
        <w:suppressAutoHyphens/>
        <w:ind w:left="1429" w:hanging="720"/>
        <w:rPr>
          <w:rFonts w:ascii="Arial" w:hAnsi="Arial" w:cs="Arial"/>
          <w:spacing w:val="-3"/>
        </w:rPr>
      </w:pPr>
      <w:bookmarkStart w:id="2" w:name="_Hlk71535813"/>
      <w:bookmarkStart w:id="3" w:name="_Hlk71528985"/>
      <w:r w:rsidRPr="006F40FF">
        <w:rPr>
          <w:rFonts w:ascii="Arial" w:hAnsi="Arial" w:cs="Arial"/>
          <w:spacing w:val="-3"/>
        </w:rPr>
        <w:lastRenderedPageBreak/>
        <w:t>Where a finding</w:t>
      </w:r>
      <w:r>
        <w:rPr>
          <w:rFonts w:ascii="Arial" w:hAnsi="Arial" w:cs="Arial"/>
          <w:spacing w:val="-3"/>
        </w:rPr>
        <w:t xml:space="preserve"> of misconduct is made and the </w:t>
      </w:r>
      <w:r w:rsidR="00AC7444">
        <w:rPr>
          <w:rFonts w:ascii="Arial" w:hAnsi="Arial" w:cs="Arial"/>
          <w:spacing w:val="-3"/>
        </w:rPr>
        <w:t>Responding Student</w:t>
      </w:r>
      <w:r>
        <w:rPr>
          <w:rFonts w:ascii="Arial" w:hAnsi="Arial" w:cs="Arial"/>
          <w:spacing w:val="-3"/>
        </w:rPr>
        <w:t xml:space="preserve"> has </w:t>
      </w:r>
      <w:r w:rsidRPr="006F40FF">
        <w:rPr>
          <w:rFonts w:ascii="Arial" w:hAnsi="Arial" w:cs="Arial"/>
          <w:spacing w:val="-3"/>
        </w:rPr>
        <w:t>been sentenced by a criminal court in respect of the same facts, the court's penalty will be taken into consideration in determining any penalty under the University’s regulations.</w:t>
      </w:r>
      <w:r>
        <w:rPr>
          <w:rFonts w:ascii="Arial" w:hAnsi="Arial" w:cs="Arial"/>
          <w:spacing w:val="-3"/>
        </w:rPr>
        <w:t xml:space="preserve"> Further investigation by the University will not </w:t>
      </w:r>
      <w:r w:rsidR="00AD06F4">
        <w:rPr>
          <w:rFonts w:ascii="Arial" w:hAnsi="Arial" w:cs="Arial"/>
          <w:spacing w:val="-3"/>
        </w:rPr>
        <w:t xml:space="preserve">normally </w:t>
      </w:r>
      <w:r>
        <w:rPr>
          <w:rFonts w:ascii="Arial" w:hAnsi="Arial" w:cs="Arial"/>
          <w:spacing w:val="-3"/>
        </w:rPr>
        <w:t>be required</w:t>
      </w:r>
      <w:r w:rsidR="002B3499">
        <w:rPr>
          <w:rFonts w:ascii="Arial" w:hAnsi="Arial" w:cs="Arial"/>
          <w:spacing w:val="-3"/>
        </w:rPr>
        <w:t>,</w:t>
      </w:r>
      <w:r>
        <w:rPr>
          <w:rFonts w:ascii="Arial" w:hAnsi="Arial" w:cs="Arial"/>
          <w:spacing w:val="-3"/>
        </w:rPr>
        <w:t xml:space="preserve"> as the conviction/caution will be taken as evidence that the behaviour took place.</w:t>
      </w:r>
      <w:r w:rsidR="007017B1">
        <w:rPr>
          <w:rFonts w:ascii="Arial" w:hAnsi="Arial" w:cs="Arial"/>
          <w:spacing w:val="-3"/>
        </w:rPr>
        <w:t xml:space="preserve"> The Head of Student Casework (or nominee) in conjunction with the Dean of Faculty (or </w:t>
      </w:r>
      <w:r w:rsidR="008238A8">
        <w:rPr>
          <w:rFonts w:ascii="Arial" w:hAnsi="Arial" w:cs="Arial"/>
          <w:spacing w:val="-3"/>
        </w:rPr>
        <w:t>nominee</w:t>
      </w:r>
      <w:r w:rsidR="007017B1">
        <w:rPr>
          <w:rFonts w:ascii="Arial" w:hAnsi="Arial" w:cs="Arial"/>
          <w:spacing w:val="-3"/>
        </w:rPr>
        <w:t>) will determine whether an investigation is required.</w:t>
      </w:r>
    </w:p>
    <w:p w14:paraId="6E1013C0" w14:textId="77777777" w:rsidR="00686C6C" w:rsidRPr="006F40FF" w:rsidRDefault="00686C6C" w:rsidP="00686C6C">
      <w:pPr>
        <w:tabs>
          <w:tab w:val="left" w:pos="0"/>
        </w:tabs>
        <w:suppressAutoHyphens/>
        <w:ind w:left="0" w:firstLine="0"/>
        <w:rPr>
          <w:rFonts w:ascii="Arial" w:hAnsi="Arial" w:cs="Arial"/>
          <w:spacing w:val="-3"/>
        </w:rPr>
      </w:pPr>
    </w:p>
    <w:bookmarkEnd w:id="2"/>
    <w:p w14:paraId="5ECB7701" w14:textId="77777777" w:rsidR="0075432E" w:rsidRPr="00AA6A22" w:rsidRDefault="0075432E" w:rsidP="0075432E">
      <w:pPr>
        <w:numPr>
          <w:ilvl w:val="0"/>
          <w:numId w:val="5"/>
        </w:numPr>
        <w:tabs>
          <w:tab w:val="clear" w:pos="720"/>
          <w:tab w:val="left" w:pos="0"/>
          <w:tab w:val="num" w:pos="1429"/>
        </w:tabs>
        <w:suppressAutoHyphens/>
        <w:ind w:left="1429" w:hanging="720"/>
        <w:rPr>
          <w:rFonts w:ascii="Arial" w:hAnsi="Arial" w:cs="Arial"/>
          <w:spacing w:val="-3"/>
        </w:rPr>
      </w:pPr>
      <w:r>
        <w:rPr>
          <w:rFonts w:ascii="Arial" w:hAnsi="Arial" w:cs="Arial"/>
          <w:spacing w:val="-3"/>
        </w:rPr>
        <w:t>When a custodial sentence of less than six months</w:t>
      </w:r>
      <w:r w:rsidR="002B3499" w:rsidRPr="002B3499">
        <w:rPr>
          <w:rFonts w:ascii="Arial" w:hAnsi="Arial" w:cs="Arial"/>
          <w:spacing w:val="-3"/>
        </w:rPr>
        <w:t xml:space="preserve"> </w:t>
      </w:r>
      <w:r w:rsidR="002B3499">
        <w:rPr>
          <w:rFonts w:ascii="Arial" w:hAnsi="Arial" w:cs="Arial"/>
          <w:spacing w:val="-3"/>
        </w:rPr>
        <w:t>has been</w:t>
      </w:r>
      <w:r w:rsidR="002B3499" w:rsidRPr="006F40FF">
        <w:rPr>
          <w:rFonts w:ascii="Arial" w:hAnsi="Arial" w:cs="Arial"/>
          <w:spacing w:val="-3"/>
        </w:rPr>
        <w:t xml:space="preserve"> imposed</w:t>
      </w:r>
      <w:r>
        <w:rPr>
          <w:rFonts w:ascii="Arial" w:hAnsi="Arial" w:cs="Arial"/>
          <w:spacing w:val="-3"/>
        </w:rPr>
        <w:t xml:space="preserve">, the </w:t>
      </w:r>
      <w:r w:rsidR="00AC7444">
        <w:rPr>
          <w:rFonts w:ascii="Arial" w:hAnsi="Arial" w:cs="Arial"/>
          <w:spacing w:val="-3"/>
        </w:rPr>
        <w:t>Responding Student</w:t>
      </w:r>
      <w:r w:rsidRPr="006F40FF">
        <w:rPr>
          <w:rFonts w:ascii="Arial" w:hAnsi="Arial" w:cs="Arial"/>
          <w:spacing w:val="-3"/>
        </w:rPr>
        <w:t xml:space="preserve"> will normally be required to suspend studies for the duration of the custodial sentence. </w:t>
      </w:r>
      <w:r>
        <w:rPr>
          <w:rFonts w:ascii="Arial" w:hAnsi="Arial" w:cs="Arial"/>
          <w:spacing w:val="-3"/>
        </w:rPr>
        <w:t>T</w:t>
      </w:r>
      <w:r w:rsidRPr="006F40FF">
        <w:rPr>
          <w:rFonts w:ascii="Arial" w:hAnsi="Arial" w:cs="Arial"/>
          <w:spacing w:val="-3"/>
        </w:rPr>
        <w:t xml:space="preserve">he University’s Disciplinary Committee </w:t>
      </w:r>
      <w:r>
        <w:rPr>
          <w:rFonts w:ascii="Arial" w:hAnsi="Arial" w:cs="Arial"/>
          <w:spacing w:val="-3"/>
        </w:rPr>
        <w:t>will consider t</w:t>
      </w:r>
      <w:r w:rsidRPr="006F40FF">
        <w:rPr>
          <w:rFonts w:ascii="Arial" w:hAnsi="Arial" w:cs="Arial"/>
          <w:spacing w:val="-3"/>
        </w:rPr>
        <w:t>he dat</w:t>
      </w:r>
      <w:r>
        <w:rPr>
          <w:rFonts w:ascii="Arial" w:hAnsi="Arial" w:cs="Arial"/>
          <w:spacing w:val="-3"/>
        </w:rPr>
        <w:t xml:space="preserve">e of the </w:t>
      </w:r>
      <w:r w:rsidR="00AC7444">
        <w:rPr>
          <w:rFonts w:ascii="Arial" w:hAnsi="Arial" w:cs="Arial"/>
          <w:spacing w:val="-3"/>
        </w:rPr>
        <w:t>Responding Student</w:t>
      </w:r>
      <w:r>
        <w:rPr>
          <w:rFonts w:ascii="Arial" w:hAnsi="Arial" w:cs="Arial"/>
          <w:spacing w:val="-3"/>
        </w:rPr>
        <w:t>’s return to studies, t</w:t>
      </w:r>
      <w:r w:rsidRPr="006F40FF">
        <w:rPr>
          <w:rFonts w:ascii="Arial" w:hAnsi="Arial" w:cs="Arial"/>
          <w:spacing w:val="-3"/>
        </w:rPr>
        <w:t>ak</w:t>
      </w:r>
      <w:r>
        <w:rPr>
          <w:rFonts w:ascii="Arial" w:hAnsi="Arial" w:cs="Arial"/>
          <w:spacing w:val="-3"/>
        </w:rPr>
        <w:t xml:space="preserve">ing into account their </w:t>
      </w:r>
      <w:r w:rsidR="00E118FB">
        <w:rPr>
          <w:rFonts w:ascii="Arial" w:hAnsi="Arial" w:cs="Arial"/>
          <w:spacing w:val="-3"/>
        </w:rPr>
        <w:t>individual circumstances</w:t>
      </w:r>
      <w:r w:rsidRPr="004F1667">
        <w:rPr>
          <w:rFonts w:ascii="Arial" w:hAnsi="Arial" w:cs="Arial"/>
          <w:spacing w:val="-3"/>
        </w:rPr>
        <w:t>.</w:t>
      </w:r>
    </w:p>
    <w:p w14:paraId="3EA13A27" w14:textId="77777777" w:rsidR="0075432E" w:rsidRPr="006F40FF" w:rsidRDefault="0075432E" w:rsidP="0075432E">
      <w:pPr>
        <w:pStyle w:val="ListParagraph"/>
        <w:rPr>
          <w:rFonts w:ascii="Arial" w:hAnsi="Arial" w:cs="Arial"/>
          <w:spacing w:val="-3"/>
        </w:rPr>
      </w:pPr>
    </w:p>
    <w:p w14:paraId="4A40CD5F" w14:textId="42B68E19" w:rsidR="0075432E" w:rsidRDefault="0075432E" w:rsidP="0075432E">
      <w:pPr>
        <w:numPr>
          <w:ilvl w:val="0"/>
          <w:numId w:val="5"/>
        </w:numPr>
        <w:tabs>
          <w:tab w:val="clear" w:pos="720"/>
          <w:tab w:val="left" w:pos="0"/>
          <w:tab w:val="num" w:pos="1429"/>
        </w:tabs>
        <w:suppressAutoHyphens/>
        <w:ind w:left="1429" w:hanging="720"/>
        <w:rPr>
          <w:rFonts w:ascii="Arial" w:hAnsi="Arial" w:cs="Arial"/>
          <w:spacing w:val="-3"/>
        </w:rPr>
      </w:pPr>
      <w:r w:rsidRPr="00876F4C">
        <w:rPr>
          <w:rFonts w:ascii="Arial" w:hAnsi="Arial" w:cs="Arial"/>
          <w:spacing w:val="-3"/>
        </w:rPr>
        <w:t>Where the c</w:t>
      </w:r>
      <w:r>
        <w:rPr>
          <w:rFonts w:ascii="Arial" w:hAnsi="Arial" w:cs="Arial"/>
          <w:spacing w:val="-3"/>
        </w:rPr>
        <w:t>ustodial sentence is more than six</w:t>
      </w:r>
      <w:r w:rsidRPr="00876F4C">
        <w:rPr>
          <w:rFonts w:ascii="Arial" w:hAnsi="Arial" w:cs="Arial"/>
          <w:spacing w:val="-3"/>
        </w:rPr>
        <w:t xml:space="preserve"> months or longer than the remainde</w:t>
      </w:r>
      <w:r>
        <w:rPr>
          <w:rFonts w:ascii="Arial" w:hAnsi="Arial" w:cs="Arial"/>
          <w:spacing w:val="-3"/>
        </w:rPr>
        <w:t xml:space="preserve">r of the duration of the </w:t>
      </w:r>
      <w:r w:rsidR="00AC7444">
        <w:rPr>
          <w:rFonts w:ascii="Arial" w:hAnsi="Arial" w:cs="Arial"/>
          <w:spacing w:val="-3"/>
        </w:rPr>
        <w:t>Responding Student</w:t>
      </w:r>
      <w:r w:rsidRPr="00876F4C">
        <w:rPr>
          <w:rFonts w:ascii="Arial" w:hAnsi="Arial" w:cs="Arial"/>
          <w:spacing w:val="-3"/>
        </w:rPr>
        <w:t>’s course, the Univ</w:t>
      </w:r>
      <w:r>
        <w:rPr>
          <w:rFonts w:ascii="Arial" w:hAnsi="Arial" w:cs="Arial"/>
          <w:spacing w:val="-3"/>
        </w:rPr>
        <w:t xml:space="preserve">ersity will withdraw them. The </w:t>
      </w:r>
      <w:r w:rsidR="00AC7444">
        <w:rPr>
          <w:rFonts w:ascii="Arial" w:hAnsi="Arial" w:cs="Arial"/>
          <w:spacing w:val="-3"/>
        </w:rPr>
        <w:t>Responding Student</w:t>
      </w:r>
      <w:r>
        <w:rPr>
          <w:rFonts w:ascii="Arial" w:hAnsi="Arial" w:cs="Arial"/>
          <w:spacing w:val="-3"/>
        </w:rPr>
        <w:t xml:space="preserve"> is</w:t>
      </w:r>
      <w:r w:rsidRPr="00876F4C">
        <w:rPr>
          <w:rFonts w:ascii="Arial" w:hAnsi="Arial" w:cs="Arial"/>
          <w:spacing w:val="-3"/>
        </w:rPr>
        <w:t xml:space="preserve"> able to request a review of this decision. The request for review will be considered by the Vice-Chancellor (or nominee) and a member of senio</w:t>
      </w:r>
      <w:r w:rsidR="00AB67B1">
        <w:rPr>
          <w:rFonts w:ascii="Arial" w:hAnsi="Arial" w:cs="Arial"/>
          <w:spacing w:val="-3"/>
        </w:rPr>
        <w:t xml:space="preserve">r management. </w:t>
      </w:r>
      <w:r w:rsidR="0077052F">
        <w:rPr>
          <w:rFonts w:ascii="Arial" w:hAnsi="Arial" w:cs="Arial"/>
          <w:spacing w:val="-3"/>
        </w:rPr>
        <w:t xml:space="preserve">The role of the </w:t>
      </w:r>
      <w:r w:rsidR="004342D2">
        <w:rPr>
          <w:rFonts w:ascii="Arial" w:hAnsi="Arial" w:cs="Arial"/>
          <w:spacing w:val="-3"/>
        </w:rPr>
        <w:t xml:space="preserve">Review </w:t>
      </w:r>
      <w:r w:rsidR="0077052F">
        <w:rPr>
          <w:rFonts w:ascii="Arial" w:hAnsi="Arial" w:cs="Arial"/>
          <w:spacing w:val="-3"/>
        </w:rPr>
        <w:t>P</w:t>
      </w:r>
      <w:r w:rsidRPr="00876F4C">
        <w:rPr>
          <w:rFonts w:ascii="Arial" w:hAnsi="Arial" w:cs="Arial"/>
          <w:spacing w:val="-3"/>
        </w:rPr>
        <w:t xml:space="preserve">anel is to consider whether the decision of the </w:t>
      </w:r>
      <w:r w:rsidR="004342D2">
        <w:rPr>
          <w:rFonts w:ascii="Arial" w:hAnsi="Arial" w:cs="Arial"/>
          <w:spacing w:val="-3"/>
        </w:rPr>
        <w:t>University Secretary (or nominee)</w:t>
      </w:r>
      <w:r w:rsidRPr="00876F4C">
        <w:rPr>
          <w:rFonts w:ascii="Arial" w:hAnsi="Arial" w:cs="Arial"/>
          <w:spacing w:val="-3"/>
        </w:rPr>
        <w:t xml:space="preserve"> was correct based on the current regulations and evidence available to them at the time; and to consider whether any new evidence could overturn this decision.  In the case of a difference of opinion </w:t>
      </w:r>
      <w:r w:rsidR="0077052F">
        <w:rPr>
          <w:rFonts w:ascii="Arial" w:hAnsi="Arial" w:cs="Arial"/>
          <w:spacing w:val="-3"/>
        </w:rPr>
        <w:t xml:space="preserve">between the two members of the </w:t>
      </w:r>
      <w:r w:rsidR="004342D2">
        <w:rPr>
          <w:rFonts w:ascii="Arial" w:hAnsi="Arial" w:cs="Arial"/>
          <w:spacing w:val="-3"/>
        </w:rPr>
        <w:t xml:space="preserve">Review </w:t>
      </w:r>
      <w:r w:rsidR="0077052F">
        <w:rPr>
          <w:rFonts w:ascii="Arial" w:hAnsi="Arial" w:cs="Arial"/>
          <w:spacing w:val="-3"/>
        </w:rPr>
        <w:t>P</w:t>
      </w:r>
      <w:r w:rsidRPr="00876F4C">
        <w:rPr>
          <w:rFonts w:ascii="Arial" w:hAnsi="Arial" w:cs="Arial"/>
          <w:spacing w:val="-3"/>
        </w:rPr>
        <w:t>anel, the Vice-Chancellor (or nominee) will have the casting vote.</w:t>
      </w:r>
    </w:p>
    <w:bookmarkEnd w:id="3"/>
    <w:p w14:paraId="3313A23C" w14:textId="77777777" w:rsidR="0075432E" w:rsidRDefault="0075432E" w:rsidP="00E14218">
      <w:pPr>
        <w:pStyle w:val="BodyTextIndent2"/>
        <w:tabs>
          <w:tab w:val="left" w:pos="0"/>
        </w:tabs>
        <w:spacing w:after="0" w:line="240" w:lineRule="auto"/>
        <w:ind w:left="720" w:hanging="720"/>
        <w:rPr>
          <w:rFonts w:ascii="Arial" w:hAnsi="Arial" w:cs="Arial"/>
        </w:rPr>
      </w:pPr>
    </w:p>
    <w:p w14:paraId="1343A0C8" w14:textId="37C0D80B" w:rsidR="0031157A" w:rsidRDefault="0031157A" w:rsidP="0031157A">
      <w:pPr>
        <w:pStyle w:val="EndnoteText"/>
        <w:tabs>
          <w:tab w:val="left" w:pos="0"/>
        </w:tabs>
        <w:suppressAutoHyphens/>
        <w:rPr>
          <w:rFonts w:ascii="Arial" w:hAnsi="Arial" w:cs="Arial"/>
          <w:b/>
          <w:bCs/>
          <w:sz w:val="22"/>
          <w:szCs w:val="22"/>
        </w:rPr>
      </w:pPr>
      <w:r w:rsidRPr="00184D1E">
        <w:rPr>
          <w:rFonts w:ascii="Arial" w:hAnsi="Arial" w:cs="Arial"/>
          <w:b/>
          <w:bCs/>
          <w:sz w:val="22"/>
          <w:szCs w:val="22"/>
        </w:rPr>
        <w:tab/>
        <w:t>Investigations into cases of misconduct</w:t>
      </w:r>
    </w:p>
    <w:p w14:paraId="247BC8FD" w14:textId="77777777" w:rsidR="00A101AE" w:rsidRDefault="00A101AE" w:rsidP="0031157A">
      <w:pPr>
        <w:pStyle w:val="EndnoteText"/>
        <w:tabs>
          <w:tab w:val="left" w:pos="0"/>
        </w:tabs>
        <w:suppressAutoHyphens/>
        <w:rPr>
          <w:rFonts w:ascii="Arial" w:hAnsi="Arial" w:cs="Arial"/>
          <w:b/>
          <w:bCs/>
          <w:sz w:val="22"/>
          <w:szCs w:val="22"/>
        </w:rPr>
      </w:pPr>
    </w:p>
    <w:p w14:paraId="200AB135" w14:textId="77777777" w:rsidR="002A63D5" w:rsidRDefault="00A101AE" w:rsidP="002A63D5">
      <w:pPr>
        <w:ind w:left="720" w:hanging="720"/>
        <w:rPr>
          <w:rFonts w:ascii="Arial" w:hAnsi="Arial" w:cs="Arial"/>
        </w:rPr>
      </w:pPr>
      <w:r>
        <w:rPr>
          <w:rFonts w:ascii="Arial" w:hAnsi="Arial" w:cs="Arial"/>
        </w:rPr>
        <w:t>6.</w:t>
      </w:r>
      <w:r w:rsidR="00824C82">
        <w:rPr>
          <w:rFonts w:ascii="Arial" w:hAnsi="Arial" w:cs="Arial"/>
        </w:rPr>
        <w:t>11</w:t>
      </w:r>
      <w:r w:rsidRPr="00E40FFA">
        <w:rPr>
          <w:rFonts w:ascii="Arial" w:hAnsi="Arial" w:cs="Arial"/>
        </w:rPr>
        <w:tab/>
      </w:r>
      <w:r>
        <w:rPr>
          <w:rFonts w:ascii="Arial" w:hAnsi="Arial" w:cs="Arial"/>
        </w:rPr>
        <w:t xml:space="preserve">An </w:t>
      </w:r>
      <w:r w:rsidR="00F34A6D">
        <w:rPr>
          <w:rFonts w:ascii="Arial" w:hAnsi="Arial" w:cs="Arial"/>
        </w:rPr>
        <w:t>Investigating Officer</w:t>
      </w:r>
      <w:r>
        <w:rPr>
          <w:rFonts w:ascii="Arial" w:hAnsi="Arial" w:cs="Arial"/>
        </w:rPr>
        <w:t xml:space="preserve"> will be appointed by the relevant Dean of Faculty (or nom</w:t>
      </w:r>
      <w:r w:rsidR="003F012C">
        <w:rPr>
          <w:rFonts w:ascii="Arial" w:hAnsi="Arial" w:cs="Arial"/>
        </w:rPr>
        <w:t xml:space="preserve">inee). </w:t>
      </w:r>
      <w:r>
        <w:rPr>
          <w:rFonts w:ascii="Arial" w:hAnsi="Arial" w:cs="Arial"/>
        </w:rPr>
        <w:t xml:space="preserve">The </w:t>
      </w:r>
      <w:r w:rsidR="00F34A6D">
        <w:rPr>
          <w:rFonts w:ascii="Arial" w:hAnsi="Arial" w:cs="Arial"/>
        </w:rPr>
        <w:t>Investigating Officer</w:t>
      </w:r>
      <w:r>
        <w:rPr>
          <w:rFonts w:ascii="Arial" w:hAnsi="Arial" w:cs="Arial"/>
        </w:rPr>
        <w:t xml:space="preserve"> will normally be from outside</w:t>
      </w:r>
      <w:r w:rsidR="00E118FB">
        <w:rPr>
          <w:rFonts w:ascii="Arial" w:hAnsi="Arial" w:cs="Arial"/>
        </w:rPr>
        <w:t xml:space="preserve"> of</w:t>
      </w:r>
      <w:r>
        <w:rPr>
          <w:rFonts w:ascii="Arial" w:hAnsi="Arial" w:cs="Arial"/>
        </w:rPr>
        <w:t xml:space="preserve"> the school in which the student is based and will have no prior knowledge of the case.</w:t>
      </w:r>
      <w:r w:rsidR="002A63D5">
        <w:rPr>
          <w:rFonts w:ascii="Arial" w:hAnsi="Arial" w:cs="Arial"/>
        </w:rPr>
        <w:t xml:space="preserve"> In certain circumstances, the University may decide to employ a specialist investigator external to the University.</w:t>
      </w:r>
    </w:p>
    <w:p w14:paraId="408D8E29" w14:textId="77777777" w:rsidR="0031157A" w:rsidRPr="0028113D" w:rsidRDefault="0031157A" w:rsidP="0031157A">
      <w:pPr>
        <w:tabs>
          <w:tab w:val="left" w:pos="0"/>
        </w:tabs>
        <w:suppressAutoHyphens/>
        <w:rPr>
          <w:rFonts w:ascii="Arial" w:hAnsi="Arial" w:cs="Arial"/>
          <w:spacing w:val="-3"/>
        </w:rPr>
      </w:pPr>
    </w:p>
    <w:p w14:paraId="11939FC0" w14:textId="0E108552" w:rsidR="0031157A" w:rsidRDefault="00220E5B" w:rsidP="0031157A">
      <w:pPr>
        <w:tabs>
          <w:tab w:val="left" w:pos="0"/>
          <w:tab w:val="num" w:pos="1418"/>
        </w:tabs>
        <w:suppressAutoHyphens/>
        <w:ind w:left="720" w:hanging="720"/>
        <w:rPr>
          <w:rFonts w:ascii="Arial" w:hAnsi="Arial" w:cs="Arial"/>
        </w:rPr>
      </w:pPr>
      <w:r>
        <w:rPr>
          <w:rFonts w:ascii="Arial" w:hAnsi="Arial" w:cs="Arial"/>
          <w:spacing w:val="-3"/>
        </w:rPr>
        <w:t>6</w:t>
      </w:r>
      <w:r w:rsidR="00184D1E">
        <w:rPr>
          <w:rFonts w:ascii="Arial" w:hAnsi="Arial" w:cs="Arial"/>
          <w:spacing w:val="-3"/>
        </w:rPr>
        <w:t>.</w:t>
      </w:r>
      <w:r w:rsidR="00824C82">
        <w:rPr>
          <w:rFonts w:ascii="Arial" w:hAnsi="Arial" w:cs="Arial"/>
          <w:spacing w:val="-3"/>
        </w:rPr>
        <w:t>1</w:t>
      </w:r>
      <w:r w:rsidR="00A101AE">
        <w:rPr>
          <w:rFonts w:ascii="Arial" w:hAnsi="Arial" w:cs="Arial"/>
          <w:spacing w:val="-3"/>
        </w:rPr>
        <w:t>2</w:t>
      </w:r>
      <w:r w:rsidR="00463127">
        <w:rPr>
          <w:rFonts w:ascii="Arial" w:hAnsi="Arial" w:cs="Arial"/>
          <w:spacing w:val="-3"/>
        </w:rPr>
        <w:tab/>
        <w:t xml:space="preserve">The </w:t>
      </w:r>
      <w:r w:rsidR="00AC7444">
        <w:rPr>
          <w:rFonts w:ascii="Arial" w:hAnsi="Arial" w:cs="Arial"/>
          <w:spacing w:val="-3"/>
        </w:rPr>
        <w:t>Responding Student</w:t>
      </w:r>
      <w:r w:rsidR="0031157A" w:rsidRPr="0028113D">
        <w:rPr>
          <w:rFonts w:ascii="Arial" w:hAnsi="Arial" w:cs="Arial"/>
        </w:rPr>
        <w:t xml:space="preserve"> will be informed, in writing, of the nature and ser</w:t>
      </w:r>
      <w:r w:rsidR="000D6824">
        <w:rPr>
          <w:rFonts w:ascii="Arial" w:hAnsi="Arial" w:cs="Arial"/>
        </w:rPr>
        <w:t>iousness of the allegations</w:t>
      </w:r>
      <w:r w:rsidR="0031157A" w:rsidRPr="0028113D">
        <w:rPr>
          <w:rFonts w:ascii="Arial" w:hAnsi="Arial" w:cs="Arial"/>
        </w:rPr>
        <w:t>, that they are the subject of an investig</w:t>
      </w:r>
      <w:r w:rsidR="0031157A">
        <w:rPr>
          <w:rFonts w:ascii="Arial" w:hAnsi="Arial" w:cs="Arial"/>
        </w:rPr>
        <w:t xml:space="preserve">ation, and the identity of the </w:t>
      </w:r>
      <w:r w:rsidR="00F34A6D">
        <w:rPr>
          <w:rFonts w:ascii="Arial" w:hAnsi="Arial" w:cs="Arial"/>
        </w:rPr>
        <w:t>Investigating Officer</w:t>
      </w:r>
      <w:r w:rsidR="0031157A" w:rsidRPr="0028113D">
        <w:rPr>
          <w:rFonts w:ascii="Arial" w:hAnsi="Arial" w:cs="Arial"/>
        </w:rPr>
        <w:t xml:space="preserve"> who will look into the case against them. </w:t>
      </w:r>
    </w:p>
    <w:p w14:paraId="67644EF5" w14:textId="77777777" w:rsidR="00A101AE" w:rsidRPr="0028113D" w:rsidRDefault="00A101AE" w:rsidP="0031157A">
      <w:pPr>
        <w:tabs>
          <w:tab w:val="left" w:pos="0"/>
          <w:tab w:val="num" w:pos="1418"/>
        </w:tabs>
        <w:suppressAutoHyphens/>
        <w:ind w:left="720" w:hanging="720"/>
        <w:rPr>
          <w:rFonts w:ascii="Arial" w:hAnsi="Arial" w:cs="Arial"/>
          <w:spacing w:val="-3"/>
        </w:rPr>
      </w:pPr>
    </w:p>
    <w:p w14:paraId="0E35EE6A" w14:textId="3BB5EEAB" w:rsidR="0031157A" w:rsidRPr="009B27BC" w:rsidRDefault="00220E5B" w:rsidP="0031157A">
      <w:pPr>
        <w:tabs>
          <w:tab w:val="left" w:pos="0"/>
          <w:tab w:val="num" w:pos="1418"/>
        </w:tabs>
        <w:suppressAutoHyphens/>
        <w:ind w:left="720" w:hanging="720"/>
        <w:rPr>
          <w:rFonts w:ascii="Arial" w:hAnsi="Arial" w:cs="Arial"/>
          <w:spacing w:val="-3"/>
        </w:rPr>
      </w:pPr>
      <w:r>
        <w:rPr>
          <w:rFonts w:ascii="Arial" w:hAnsi="Arial" w:cs="Arial"/>
          <w:spacing w:val="-3"/>
        </w:rPr>
        <w:t>6</w:t>
      </w:r>
      <w:r w:rsidR="00184D1E">
        <w:rPr>
          <w:rFonts w:ascii="Arial" w:hAnsi="Arial" w:cs="Arial"/>
          <w:spacing w:val="-3"/>
        </w:rPr>
        <w:t>.</w:t>
      </w:r>
      <w:r w:rsidR="00824C82">
        <w:rPr>
          <w:rFonts w:ascii="Arial" w:hAnsi="Arial" w:cs="Arial"/>
          <w:spacing w:val="-3"/>
        </w:rPr>
        <w:t>1</w:t>
      </w:r>
      <w:r w:rsidR="00A101AE">
        <w:rPr>
          <w:rFonts w:ascii="Arial" w:hAnsi="Arial" w:cs="Arial"/>
          <w:spacing w:val="-3"/>
        </w:rPr>
        <w:t>3</w:t>
      </w:r>
      <w:r w:rsidR="0031157A" w:rsidRPr="0028113D">
        <w:rPr>
          <w:rFonts w:ascii="Arial" w:hAnsi="Arial" w:cs="Arial"/>
          <w:spacing w:val="-3"/>
        </w:rPr>
        <w:tab/>
      </w:r>
      <w:r w:rsidR="00F34A6D">
        <w:rPr>
          <w:rFonts w:ascii="Arial" w:hAnsi="Arial" w:cs="Arial"/>
          <w:spacing w:val="-3"/>
        </w:rPr>
        <w:t>Investigating Officer</w:t>
      </w:r>
      <w:r w:rsidR="00EF1422">
        <w:rPr>
          <w:rFonts w:ascii="Arial" w:hAnsi="Arial" w:cs="Arial"/>
          <w:spacing w:val="-3"/>
        </w:rPr>
        <w:t xml:space="preserve">s will </w:t>
      </w:r>
      <w:r w:rsidR="005109DF">
        <w:rPr>
          <w:rFonts w:ascii="Arial" w:hAnsi="Arial" w:cs="Arial"/>
          <w:spacing w:val="-3"/>
        </w:rPr>
        <w:t>undertake appropriate training and will rec</w:t>
      </w:r>
      <w:r w:rsidR="0031157A" w:rsidRPr="009B27BC">
        <w:rPr>
          <w:rFonts w:ascii="Arial" w:hAnsi="Arial" w:cs="Arial"/>
          <w:spacing w:val="-3"/>
        </w:rPr>
        <w:t>eive written guidelines on how to conduct investigations.</w:t>
      </w:r>
    </w:p>
    <w:p w14:paraId="46081114" w14:textId="77777777" w:rsidR="0031157A" w:rsidRPr="009B27BC" w:rsidRDefault="0031157A" w:rsidP="0031157A">
      <w:pPr>
        <w:tabs>
          <w:tab w:val="left" w:pos="0"/>
          <w:tab w:val="num" w:pos="1418"/>
        </w:tabs>
        <w:suppressAutoHyphens/>
        <w:ind w:left="720" w:hanging="720"/>
        <w:rPr>
          <w:rFonts w:ascii="Arial" w:hAnsi="Arial" w:cs="Arial"/>
          <w:spacing w:val="-3"/>
        </w:rPr>
      </w:pPr>
    </w:p>
    <w:p w14:paraId="3E840B6D" w14:textId="56EE99A0" w:rsidR="00A101AE" w:rsidRDefault="00220E5B" w:rsidP="0031157A">
      <w:pPr>
        <w:tabs>
          <w:tab w:val="left" w:pos="0"/>
          <w:tab w:val="num" w:pos="1418"/>
        </w:tabs>
        <w:suppressAutoHyphens/>
        <w:ind w:left="720" w:hanging="720"/>
        <w:rPr>
          <w:rFonts w:ascii="Arial" w:hAnsi="Arial" w:cs="Arial"/>
          <w:spacing w:val="-3"/>
        </w:rPr>
      </w:pPr>
      <w:r>
        <w:rPr>
          <w:rFonts w:ascii="Arial" w:hAnsi="Arial" w:cs="Arial"/>
          <w:spacing w:val="-3"/>
        </w:rPr>
        <w:t>6</w:t>
      </w:r>
      <w:r w:rsidR="00437E03">
        <w:rPr>
          <w:rFonts w:ascii="Arial" w:hAnsi="Arial" w:cs="Arial"/>
          <w:spacing w:val="-3"/>
        </w:rPr>
        <w:t>.</w:t>
      </w:r>
      <w:r w:rsidR="00824C82">
        <w:rPr>
          <w:rFonts w:ascii="Arial" w:hAnsi="Arial" w:cs="Arial"/>
          <w:spacing w:val="-3"/>
        </w:rPr>
        <w:t>1</w:t>
      </w:r>
      <w:r w:rsidR="00A101AE">
        <w:rPr>
          <w:rFonts w:ascii="Arial" w:hAnsi="Arial" w:cs="Arial"/>
          <w:spacing w:val="-3"/>
        </w:rPr>
        <w:t>4</w:t>
      </w:r>
      <w:r w:rsidR="0031157A" w:rsidRPr="009B27BC">
        <w:rPr>
          <w:rFonts w:ascii="Arial" w:hAnsi="Arial" w:cs="Arial"/>
          <w:spacing w:val="-3"/>
        </w:rPr>
        <w:tab/>
        <w:t xml:space="preserve">The </w:t>
      </w:r>
      <w:r w:rsidR="00F34A6D">
        <w:rPr>
          <w:rFonts w:ascii="Arial" w:hAnsi="Arial" w:cs="Arial"/>
          <w:spacing w:val="-3"/>
        </w:rPr>
        <w:t>Investigating Officer</w:t>
      </w:r>
      <w:r w:rsidR="0031157A" w:rsidRPr="009B27BC">
        <w:rPr>
          <w:rFonts w:ascii="Arial" w:hAnsi="Arial" w:cs="Arial"/>
          <w:spacing w:val="-3"/>
        </w:rPr>
        <w:t xml:space="preserve"> </w:t>
      </w:r>
      <w:r w:rsidR="0031157A">
        <w:rPr>
          <w:rFonts w:ascii="Arial" w:hAnsi="Arial" w:cs="Arial"/>
          <w:spacing w:val="-3"/>
        </w:rPr>
        <w:t>will</w:t>
      </w:r>
      <w:r w:rsidR="0031157A" w:rsidRPr="009B27BC">
        <w:rPr>
          <w:rFonts w:ascii="Arial" w:hAnsi="Arial" w:cs="Arial"/>
          <w:spacing w:val="-3"/>
        </w:rPr>
        <w:t xml:space="preserve"> conduct an investiga</w:t>
      </w:r>
      <w:r w:rsidR="005109DF">
        <w:rPr>
          <w:rFonts w:ascii="Arial" w:hAnsi="Arial" w:cs="Arial"/>
          <w:spacing w:val="-3"/>
        </w:rPr>
        <w:t>tion into</w:t>
      </w:r>
      <w:r w:rsidR="0031157A">
        <w:rPr>
          <w:rFonts w:ascii="Arial" w:hAnsi="Arial" w:cs="Arial"/>
          <w:spacing w:val="-3"/>
        </w:rPr>
        <w:t xml:space="preserve"> the allegations </w:t>
      </w:r>
      <w:r w:rsidR="0031157A" w:rsidRPr="00A76415">
        <w:rPr>
          <w:rFonts w:ascii="Arial" w:hAnsi="Arial" w:cs="Arial"/>
          <w:spacing w:val="-3"/>
        </w:rPr>
        <w:t>within 30 working days</w:t>
      </w:r>
      <w:r w:rsidR="00AC7444">
        <w:rPr>
          <w:rFonts w:ascii="Arial" w:hAnsi="Arial" w:cs="Arial"/>
          <w:spacing w:val="-3"/>
        </w:rPr>
        <w:t xml:space="preserve">. </w:t>
      </w:r>
      <w:r w:rsidR="0031157A" w:rsidRPr="009B27BC">
        <w:rPr>
          <w:rFonts w:ascii="Arial" w:hAnsi="Arial" w:cs="Arial"/>
          <w:spacing w:val="-3"/>
        </w:rPr>
        <w:t>The timescale may be extended by agreement</w:t>
      </w:r>
      <w:r w:rsidR="00463127">
        <w:rPr>
          <w:rFonts w:ascii="Arial" w:hAnsi="Arial" w:cs="Arial"/>
          <w:spacing w:val="-3"/>
        </w:rPr>
        <w:t xml:space="preserve"> with the </w:t>
      </w:r>
      <w:r w:rsidR="00AC7444">
        <w:rPr>
          <w:rFonts w:ascii="Arial" w:hAnsi="Arial" w:cs="Arial"/>
          <w:spacing w:val="-3"/>
        </w:rPr>
        <w:t>Responding Student</w:t>
      </w:r>
      <w:r w:rsidR="0031157A" w:rsidRPr="009B27BC">
        <w:rPr>
          <w:rFonts w:ascii="Arial" w:hAnsi="Arial" w:cs="Arial"/>
          <w:spacing w:val="-3"/>
        </w:rPr>
        <w:t xml:space="preserve"> or, in exceptional circumstances, by the Universi</w:t>
      </w:r>
      <w:r w:rsidR="00463127">
        <w:rPr>
          <w:rFonts w:ascii="Arial" w:hAnsi="Arial" w:cs="Arial"/>
          <w:spacing w:val="-3"/>
        </w:rPr>
        <w:t xml:space="preserve">ty.  </w:t>
      </w:r>
    </w:p>
    <w:p w14:paraId="6AB7224C" w14:textId="77777777" w:rsidR="00A101AE" w:rsidRDefault="00A101AE" w:rsidP="0031157A">
      <w:pPr>
        <w:tabs>
          <w:tab w:val="left" w:pos="0"/>
          <w:tab w:val="num" w:pos="1418"/>
        </w:tabs>
        <w:suppressAutoHyphens/>
        <w:ind w:left="720" w:hanging="720"/>
        <w:rPr>
          <w:rFonts w:ascii="Arial" w:hAnsi="Arial" w:cs="Arial"/>
          <w:spacing w:val="-3"/>
        </w:rPr>
      </w:pPr>
    </w:p>
    <w:p w14:paraId="0EABA550" w14:textId="41AEEAB0" w:rsidR="0031157A" w:rsidRPr="009B27BC" w:rsidRDefault="00A101AE" w:rsidP="0031157A">
      <w:pPr>
        <w:tabs>
          <w:tab w:val="left" w:pos="0"/>
          <w:tab w:val="num" w:pos="1418"/>
        </w:tabs>
        <w:suppressAutoHyphens/>
        <w:ind w:left="720" w:hanging="720"/>
        <w:rPr>
          <w:rFonts w:ascii="Arial" w:hAnsi="Arial" w:cs="Arial"/>
          <w:spacing w:val="-3"/>
        </w:rPr>
      </w:pPr>
      <w:r>
        <w:rPr>
          <w:rFonts w:ascii="Arial" w:hAnsi="Arial" w:cs="Arial"/>
          <w:spacing w:val="-3"/>
        </w:rPr>
        <w:t>6.</w:t>
      </w:r>
      <w:r w:rsidR="00824C82">
        <w:rPr>
          <w:rFonts w:ascii="Arial" w:hAnsi="Arial" w:cs="Arial"/>
          <w:spacing w:val="-3"/>
        </w:rPr>
        <w:t>1</w:t>
      </w:r>
      <w:r>
        <w:rPr>
          <w:rFonts w:ascii="Arial" w:hAnsi="Arial" w:cs="Arial"/>
          <w:spacing w:val="-3"/>
        </w:rPr>
        <w:t>5</w:t>
      </w:r>
      <w:r>
        <w:rPr>
          <w:rFonts w:ascii="Arial" w:hAnsi="Arial" w:cs="Arial"/>
          <w:spacing w:val="-3"/>
        </w:rPr>
        <w:tab/>
      </w:r>
      <w:r w:rsidR="00463127">
        <w:rPr>
          <w:rFonts w:ascii="Arial" w:hAnsi="Arial" w:cs="Arial"/>
          <w:spacing w:val="-3"/>
        </w:rPr>
        <w:t xml:space="preserve">Any meetings with the </w:t>
      </w:r>
      <w:r w:rsidR="00AC7444">
        <w:rPr>
          <w:rFonts w:ascii="Arial" w:hAnsi="Arial" w:cs="Arial"/>
          <w:spacing w:val="-3"/>
        </w:rPr>
        <w:t>Responding Student</w:t>
      </w:r>
      <w:r w:rsidR="0031157A">
        <w:rPr>
          <w:rFonts w:ascii="Arial" w:hAnsi="Arial" w:cs="Arial"/>
          <w:spacing w:val="-3"/>
        </w:rPr>
        <w:t xml:space="preserve"> will be held at their campus</w:t>
      </w:r>
      <w:r w:rsidR="0031157A" w:rsidRPr="009B27BC">
        <w:rPr>
          <w:rFonts w:ascii="Arial" w:hAnsi="Arial" w:cs="Arial"/>
          <w:spacing w:val="-3"/>
        </w:rPr>
        <w:t xml:space="preserve"> unless, due to the alleg</w:t>
      </w:r>
      <w:r w:rsidR="003F012C">
        <w:rPr>
          <w:rFonts w:ascii="Arial" w:hAnsi="Arial" w:cs="Arial"/>
          <w:spacing w:val="-3"/>
        </w:rPr>
        <w:t xml:space="preserve">ations, this is inappropriate. </w:t>
      </w:r>
      <w:r w:rsidR="00BF2A3B">
        <w:rPr>
          <w:rFonts w:ascii="Arial" w:hAnsi="Arial" w:cs="Arial"/>
          <w:spacing w:val="-3"/>
        </w:rPr>
        <w:t xml:space="preserve">The </w:t>
      </w:r>
      <w:r w:rsidR="00AC7444">
        <w:rPr>
          <w:rFonts w:ascii="Arial" w:hAnsi="Arial" w:cs="Arial"/>
          <w:spacing w:val="-3"/>
        </w:rPr>
        <w:t>Responding Student</w:t>
      </w:r>
      <w:r w:rsidR="00BF2A3B">
        <w:rPr>
          <w:rFonts w:ascii="Arial" w:hAnsi="Arial" w:cs="Arial"/>
          <w:spacing w:val="-3"/>
        </w:rPr>
        <w:t xml:space="preserve"> is able to attend any meetings via electronic means, </w:t>
      </w:r>
      <w:proofErr w:type="spellStart"/>
      <w:r w:rsidR="00BF2A3B">
        <w:rPr>
          <w:rFonts w:ascii="Arial" w:hAnsi="Arial" w:cs="Arial"/>
          <w:spacing w:val="-3"/>
        </w:rPr>
        <w:t>eg</w:t>
      </w:r>
      <w:proofErr w:type="spellEnd"/>
      <w:r w:rsidR="00BF2A3B">
        <w:rPr>
          <w:rFonts w:ascii="Arial" w:hAnsi="Arial" w:cs="Arial"/>
          <w:spacing w:val="-3"/>
        </w:rPr>
        <w:t xml:space="preserve">, </w:t>
      </w:r>
      <w:r w:rsidR="004B1752">
        <w:rPr>
          <w:rFonts w:ascii="Arial" w:hAnsi="Arial" w:cs="Arial"/>
          <w:spacing w:val="-3"/>
        </w:rPr>
        <w:t>via video conference</w:t>
      </w:r>
      <w:r w:rsidR="00BF2A3B">
        <w:rPr>
          <w:rFonts w:ascii="Arial" w:hAnsi="Arial" w:cs="Arial"/>
          <w:spacing w:val="-3"/>
        </w:rPr>
        <w:t xml:space="preserve">; they must inform the Student Casework Unit in writing no </w:t>
      </w:r>
      <w:r w:rsidR="00AC7444">
        <w:rPr>
          <w:rFonts w:ascii="Arial" w:hAnsi="Arial" w:cs="Arial"/>
          <w:spacing w:val="-3"/>
        </w:rPr>
        <w:t>later than five</w:t>
      </w:r>
      <w:r w:rsidR="00BF2A3B">
        <w:rPr>
          <w:rFonts w:ascii="Arial" w:hAnsi="Arial" w:cs="Arial"/>
          <w:spacing w:val="-3"/>
        </w:rPr>
        <w:t xml:space="preserve"> working days in advance of the meeting so that the rele</w:t>
      </w:r>
      <w:r w:rsidR="003F012C">
        <w:rPr>
          <w:rFonts w:ascii="Arial" w:hAnsi="Arial" w:cs="Arial"/>
          <w:spacing w:val="-3"/>
        </w:rPr>
        <w:t xml:space="preserve">vant arrangements can be made. </w:t>
      </w:r>
      <w:r w:rsidR="00BF2A3B">
        <w:rPr>
          <w:rFonts w:ascii="Arial" w:hAnsi="Arial" w:cs="Arial"/>
          <w:spacing w:val="-3"/>
        </w:rPr>
        <w:t>The Stu</w:t>
      </w:r>
      <w:r w:rsidR="0031157A" w:rsidRPr="00A76415">
        <w:rPr>
          <w:rFonts w:ascii="Arial" w:hAnsi="Arial" w:cs="Arial"/>
          <w:spacing w:val="-3"/>
        </w:rPr>
        <w:t>dent Casework Unit</w:t>
      </w:r>
      <w:r w:rsidR="00463127">
        <w:rPr>
          <w:rFonts w:ascii="Arial" w:hAnsi="Arial" w:cs="Arial"/>
          <w:spacing w:val="-3"/>
        </w:rPr>
        <w:t xml:space="preserve"> will correspond with the </w:t>
      </w:r>
      <w:r w:rsidR="00FF1F98">
        <w:rPr>
          <w:rFonts w:ascii="Arial" w:hAnsi="Arial" w:cs="Arial"/>
          <w:spacing w:val="-3"/>
        </w:rPr>
        <w:t>Reporting Party</w:t>
      </w:r>
      <w:r w:rsidR="00463127">
        <w:rPr>
          <w:rFonts w:ascii="Arial" w:hAnsi="Arial" w:cs="Arial"/>
          <w:spacing w:val="-3"/>
        </w:rPr>
        <w:t xml:space="preserve"> and the </w:t>
      </w:r>
      <w:r w:rsidR="00AC7444">
        <w:rPr>
          <w:rFonts w:ascii="Arial" w:hAnsi="Arial" w:cs="Arial"/>
          <w:spacing w:val="-3"/>
        </w:rPr>
        <w:t>Responding Student</w:t>
      </w:r>
      <w:r w:rsidR="00463127">
        <w:rPr>
          <w:rFonts w:ascii="Arial" w:hAnsi="Arial" w:cs="Arial"/>
          <w:spacing w:val="-3"/>
        </w:rPr>
        <w:t xml:space="preserve"> </w:t>
      </w:r>
      <w:r w:rsidR="0031157A" w:rsidRPr="00A76415">
        <w:rPr>
          <w:rFonts w:ascii="Arial" w:hAnsi="Arial" w:cs="Arial"/>
          <w:spacing w:val="-3"/>
        </w:rPr>
        <w:t>in relation to any delays in the process.</w:t>
      </w:r>
    </w:p>
    <w:p w14:paraId="69F1B086" w14:textId="77777777" w:rsidR="0031157A" w:rsidRPr="009B27BC" w:rsidRDefault="0031157A" w:rsidP="0031157A">
      <w:pPr>
        <w:tabs>
          <w:tab w:val="left" w:pos="0"/>
          <w:tab w:val="num" w:pos="1418"/>
        </w:tabs>
        <w:suppressAutoHyphens/>
        <w:ind w:left="720" w:hanging="720"/>
        <w:rPr>
          <w:rFonts w:ascii="Arial" w:hAnsi="Arial" w:cs="Arial"/>
          <w:spacing w:val="-3"/>
        </w:rPr>
      </w:pPr>
    </w:p>
    <w:p w14:paraId="780DE2F0" w14:textId="21B43E22" w:rsidR="0031157A" w:rsidRDefault="00220E5B" w:rsidP="0031157A">
      <w:pPr>
        <w:tabs>
          <w:tab w:val="left" w:pos="0"/>
          <w:tab w:val="num" w:pos="1418"/>
        </w:tabs>
        <w:suppressAutoHyphens/>
        <w:ind w:left="720" w:hanging="720"/>
        <w:rPr>
          <w:rFonts w:ascii="Arial" w:hAnsi="Arial" w:cs="Arial"/>
          <w:spacing w:val="-3"/>
        </w:rPr>
      </w:pPr>
      <w:r>
        <w:rPr>
          <w:rFonts w:ascii="Arial" w:hAnsi="Arial" w:cs="Arial"/>
          <w:spacing w:val="-3"/>
        </w:rPr>
        <w:t>6</w:t>
      </w:r>
      <w:r w:rsidR="00184D1E">
        <w:rPr>
          <w:rFonts w:ascii="Arial" w:hAnsi="Arial" w:cs="Arial"/>
          <w:spacing w:val="-3"/>
        </w:rPr>
        <w:t>.</w:t>
      </w:r>
      <w:r w:rsidR="00824C82">
        <w:rPr>
          <w:rFonts w:ascii="Arial" w:hAnsi="Arial" w:cs="Arial"/>
          <w:spacing w:val="-3"/>
        </w:rPr>
        <w:t>1</w:t>
      </w:r>
      <w:r w:rsidR="00A101AE">
        <w:rPr>
          <w:rFonts w:ascii="Arial" w:hAnsi="Arial" w:cs="Arial"/>
          <w:spacing w:val="-3"/>
        </w:rPr>
        <w:t>6</w:t>
      </w:r>
      <w:r w:rsidR="0031157A" w:rsidRPr="009B27BC">
        <w:rPr>
          <w:rFonts w:ascii="Arial" w:hAnsi="Arial" w:cs="Arial"/>
          <w:spacing w:val="-3"/>
        </w:rPr>
        <w:tab/>
        <w:t>Where an investigation highlights the need for</w:t>
      </w:r>
      <w:r w:rsidR="00E14218">
        <w:rPr>
          <w:rFonts w:ascii="Arial" w:hAnsi="Arial" w:cs="Arial"/>
          <w:spacing w:val="-3"/>
        </w:rPr>
        <w:t xml:space="preserve"> a referral to</w:t>
      </w:r>
      <w:r w:rsidR="0031157A" w:rsidRPr="009B27BC">
        <w:rPr>
          <w:rFonts w:ascii="Arial" w:hAnsi="Arial" w:cs="Arial"/>
          <w:spacing w:val="-3"/>
        </w:rPr>
        <w:t xml:space="preserve"> the </w:t>
      </w:r>
      <w:r w:rsidR="006C59D3">
        <w:rPr>
          <w:rFonts w:ascii="Arial" w:hAnsi="Arial" w:cs="Arial"/>
          <w:spacing w:val="-3"/>
        </w:rPr>
        <w:t>Support</w:t>
      </w:r>
      <w:r w:rsidR="006C59D3" w:rsidRPr="009B27BC">
        <w:rPr>
          <w:rFonts w:ascii="Arial" w:hAnsi="Arial" w:cs="Arial"/>
          <w:spacing w:val="-3"/>
        </w:rPr>
        <w:t xml:space="preserve"> </w:t>
      </w:r>
      <w:r w:rsidR="0031157A" w:rsidRPr="009B27BC">
        <w:rPr>
          <w:rFonts w:ascii="Arial" w:hAnsi="Arial" w:cs="Arial"/>
          <w:spacing w:val="-3"/>
        </w:rPr>
        <w:t xml:space="preserve">to Study </w:t>
      </w:r>
      <w:r w:rsidR="00B44A70">
        <w:rPr>
          <w:rFonts w:ascii="Arial" w:hAnsi="Arial" w:cs="Arial"/>
          <w:spacing w:val="-3"/>
        </w:rPr>
        <w:t>Procedure</w:t>
      </w:r>
      <w:r w:rsidR="0031157A">
        <w:rPr>
          <w:rFonts w:ascii="Arial" w:hAnsi="Arial" w:cs="Arial"/>
          <w:spacing w:val="-3"/>
        </w:rPr>
        <w:t xml:space="preserve"> </w:t>
      </w:r>
      <w:r w:rsidR="0031157A" w:rsidRPr="009B27BC">
        <w:rPr>
          <w:rFonts w:ascii="Arial" w:hAnsi="Arial" w:cs="Arial"/>
          <w:spacing w:val="-3"/>
        </w:rPr>
        <w:t xml:space="preserve">the nature and length of the investigation may require adjustment from the </w:t>
      </w:r>
      <w:r w:rsidR="0031157A" w:rsidRPr="009B27BC">
        <w:rPr>
          <w:rFonts w:ascii="Arial" w:hAnsi="Arial" w:cs="Arial"/>
          <w:spacing w:val="-3"/>
        </w:rPr>
        <w:lastRenderedPageBreak/>
        <w:t xml:space="preserve">usual </w:t>
      </w:r>
      <w:r w:rsidR="007445E9" w:rsidRPr="009B27BC">
        <w:rPr>
          <w:rFonts w:ascii="Arial" w:hAnsi="Arial" w:cs="Arial"/>
          <w:spacing w:val="-3"/>
        </w:rPr>
        <w:t>form or</w:t>
      </w:r>
      <w:r w:rsidR="0031157A" w:rsidRPr="009B27BC">
        <w:rPr>
          <w:rFonts w:ascii="Arial" w:hAnsi="Arial" w:cs="Arial"/>
          <w:spacing w:val="-3"/>
        </w:rPr>
        <w:t xml:space="preserve"> may be suspended pending the outcome of investigati</w:t>
      </w:r>
      <w:r w:rsidR="00463127">
        <w:rPr>
          <w:rFonts w:ascii="Arial" w:hAnsi="Arial" w:cs="Arial"/>
          <w:spacing w:val="-3"/>
        </w:rPr>
        <w:t>ons under this P</w:t>
      </w:r>
      <w:r w:rsidR="00B44A70">
        <w:rPr>
          <w:rFonts w:ascii="Arial" w:hAnsi="Arial" w:cs="Arial"/>
          <w:spacing w:val="-3"/>
        </w:rPr>
        <w:t>rocedure.</w:t>
      </w:r>
    </w:p>
    <w:p w14:paraId="1AC059D9" w14:textId="77777777" w:rsidR="00686C6C" w:rsidRDefault="00686C6C" w:rsidP="0031157A">
      <w:pPr>
        <w:tabs>
          <w:tab w:val="left" w:pos="0"/>
          <w:tab w:val="num" w:pos="1418"/>
        </w:tabs>
        <w:suppressAutoHyphens/>
        <w:ind w:left="720" w:hanging="720"/>
        <w:rPr>
          <w:rFonts w:ascii="Arial" w:hAnsi="Arial" w:cs="Arial"/>
          <w:spacing w:val="-3"/>
        </w:rPr>
      </w:pPr>
    </w:p>
    <w:p w14:paraId="5E75DBEC" w14:textId="7E7045DF" w:rsidR="0031157A" w:rsidRDefault="00A101AE" w:rsidP="24FF3640">
      <w:pPr>
        <w:tabs>
          <w:tab w:val="num" w:pos="1418"/>
        </w:tabs>
        <w:suppressAutoHyphens/>
        <w:ind w:left="720" w:hanging="720"/>
        <w:rPr>
          <w:rFonts w:ascii="Arial" w:hAnsi="Arial" w:cs="Arial"/>
          <w:spacing w:val="-3"/>
        </w:rPr>
      </w:pPr>
      <w:r>
        <w:rPr>
          <w:rFonts w:ascii="Arial" w:hAnsi="Arial" w:cs="Arial"/>
          <w:spacing w:val="-3"/>
        </w:rPr>
        <w:t>6.</w:t>
      </w:r>
      <w:r w:rsidR="00824C82">
        <w:rPr>
          <w:rFonts w:ascii="Arial" w:hAnsi="Arial" w:cs="Arial"/>
          <w:spacing w:val="-3"/>
        </w:rPr>
        <w:t>1</w:t>
      </w:r>
      <w:r>
        <w:rPr>
          <w:rFonts w:ascii="Arial" w:hAnsi="Arial" w:cs="Arial"/>
          <w:spacing w:val="-3"/>
        </w:rPr>
        <w:t>7</w:t>
      </w:r>
      <w:r w:rsidR="0031157A" w:rsidRPr="0028113D">
        <w:rPr>
          <w:rFonts w:ascii="Arial" w:hAnsi="Arial" w:cs="Arial"/>
          <w:spacing w:val="-3"/>
        </w:rPr>
        <w:tab/>
        <w:t>Following comple</w:t>
      </w:r>
      <w:r w:rsidR="0031157A">
        <w:rPr>
          <w:rFonts w:ascii="Arial" w:hAnsi="Arial" w:cs="Arial"/>
          <w:spacing w:val="-3"/>
        </w:rPr>
        <w:t xml:space="preserve">tion of the investigation, the </w:t>
      </w:r>
      <w:r w:rsidR="00F34A6D">
        <w:rPr>
          <w:rFonts w:ascii="Arial" w:hAnsi="Arial" w:cs="Arial"/>
          <w:spacing w:val="-3"/>
        </w:rPr>
        <w:t>Investigating Officer</w:t>
      </w:r>
      <w:r w:rsidR="0031157A" w:rsidRPr="0028113D">
        <w:rPr>
          <w:rFonts w:ascii="Arial" w:hAnsi="Arial" w:cs="Arial"/>
          <w:spacing w:val="-3"/>
        </w:rPr>
        <w:t>’s report w</w:t>
      </w:r>
      <w:r w:rsidR="0031157A">
        <w:rPr>
          <w:rFonts w:ascii="Arial" w:hAnsi="Arial" w:cs="Arial"/>
          <w:spacing w:val="-3"/>
        </w:rPr>
        <w:t>ill be pr</w:t>
      </w:r>
      <w:r w:rsidR="00B44A70">
        <w:rPr>
          <w:rFonts w:ascii="Arial" w:hAnsi="Arial" w:cs="Arial"/>
          <w:spacing w:val="-3"/>
        </w:rPr>
        <w:t>esented to the Dean of F</w:t>
      </w:r>
      <w:r w:rsidR="0031157A" w:rsidRPr="0028113D">
        <w:rPr>
          <w:rFonts w:ascii="Arial" w:hAnsi="Arial" w:cs="Arial"/>
          <w:spacing w:val="-3"/>
        </w:rPr>
        <w:t>aculty</w:t>
      </w:r>
      <w:r w:rsidR="00C37773">
        <w:rPr>
          <w:rFonts w:ascii="Arial" w:hAnsi="Arial" w:cs="Arial"/>
          <w:spacing w:val="-3"/>
        </w:rPr>
        <w:t xml:space="preserve"> (or nominee)</w:t>
      </w:r>
      <w:r w:rsidR="00B44A70">
        <w:rPr>
          <w:rFonts w:ascii="Arial" w:hAnsi="Arial" w:cs="Arial"/>
          <w:spacing w:val="-3"/>
        </w:rPr>
        <w:t>. The Dean of F</w:t>
      </w:r>
      <w:r w:rsidR="0031157A">
        <w:rPr>
          <w:rFonts w:ascii="Arial" w:hAnsi="Arial" w:cs="Arial"/>
          <w:spacing w:val="-3"/>
        </w:rPr>
        <w:t>aculty</w:t>
      </w:r>
      <w:r w:rsidR="00C37773">
        <w:rPr>
          <w:rFonts w:ascii="Arial" w:hAnsi="Arial" w:cs="Arial"/>
          <w:spacing w:val="-3"/>
        </w:rPr>
        <w:t xml:space="preserve"> (or nominee)</w:t>
      </w:r>
      <w:r w:rsidR="0031157A">
        <w:rPr>
          <w:rFonts w:ascii="Arial" w:hAnsi="Arial" w:cs="Arial"/>
          <w:spacing w:val="-3"/>
        </w:rPr>
        <w:t xml:space="preserve"> will liaise with the University Secretary</w:t>
      </w:r>
      <w:r w:rsidR="00C43D03">
        <w:rPr>
          <w:rFonts w:ascii="Arial" w:hAnsi="Arial" w:cs="Arial"/>
          <w:spacing w:val="-3"/>
        </w:rPr>
        <w:t xml:space="preserve"> (or nominee)</w:t>
      </w:r>
      <w:r w:rsidR="0031157A">
        <w:rPr>
          <w:rFonts w:ascii="Arial" w:hAnsi="Arial" w:cs="Arial"/>
          <w:spacing w:val="-3"/>
        </w:rPr>
        <w:t>/</w:t>
      </w:r>
      <w:r w:rsidR="0073645B" w:rsidRPr="24FF3640">
        <w:rPr>
          <w:rFonts w:ascii="Arial" w:hAnsi="Arial" w:cs="Arial"/>
        </w:rPr>
        <w:t>Head of Student Casework</w:t>
      </w:r>
      <w:r w:rsidR="0031157A">
        <w:rPr>
          <w:rFonts w:ascii="Arial" w:hAnsi="Arial" w:cs="Arial"/>
          <w:spacing w:val="-3"/>
        </w:rPr>
        <w:t xml:space="preserve">  </w:t>
      </w:r>
      <w:r w:rsidR="0090603D">
        <w:rPr>
          <w:rFonts w:ascii="Arial" w:hAnsi="Arial" w:cs="Arial"/>
          <w:spacing w:val="-3"/>
        </w:rPr>
        <w:t xml:space="preserve">(or nominee) </w:t>
      </w:r>
      <w:r w:rsidR="0031157A">
        <w:rPr>
          <w:rFonts w:ascii="Arial" w:hAnsi="Arial" w:cs="Arial"/>
          <w:spacing w:val="-3"/>
        </w:rPr>
        <w:t xml:space="preserve">as necessary. </w:t>
      </w:r>
      <w:r w:rsidR="0031157A" w:rsidRPr="0028113D">
        <w:rPr>
          <w:rFonts w:ascii="Arial" w:hAnsi="Arial" w:cs="Arial"/>
          <w:spacing w:val="-3"/>
        </w:rPr>
        <w:t xml:space="preserve">A decision will be taken as to whether there is a case to </w:t>
      </w:r>
      <w:r w:rsidR="0031157A">
        <w:rPr>
          <w:rFonts w:ascii="Arial" w:hAnsi="Arial" w:cs="Arial"/>
          <w:spacing w:val="-3"/>
        </w:rPr>
        <w:t>answer and, if so, whether the f</w:t>
      </w:r>
      <w:r w:rsidR="0031157A" w:rsidRPr="0028113D">
        <w:rPr>
          <w:rFonts w:ascii="Arial" w:hAnsi="Arial" w:cs="Arial"/>
          <w:spacing w:val="-3"/>
        </w:rPr>
        <w:t>aculty already has sufficient evidence to reach a conclusion on the case and to apply a penalty</w:t>
      </w:r>
      <w:r w:rsidR="00521870">
        <w:rPr>
          <w:rFonts w:ascii="Arial" w:hAnsi="Arial" w:cs="Arial"/>
          <w:spacing w:val="-3"/>
        </w:rPr>
        <w:t xml:space="preserve"> under </w:t>
      </w:r>
      <w:r w:rsidR="00C357F7">
        <w:rPr>
          <w:rFonts w:ascii="Arial" w:hAnsi="Arial" w:cs="Arial"/>
          <w:spacing w:val="-3"/>
        </w:rPr>
        <w:t>level</w:t>
      </w:r>
      <w:r w:rsidR="00521870">
        <w:rPr>
          <w:rFonts w:ascii="Arial" w:hAnsi="Arial" w:cs="Arial"/>
          <w:spacing w:val="-3"/>
        </w:rPr>
        <w:t xml:space="preserve"> 1 of this </w:t>
      </w:r>
      <w:r w:rsidR="00463127">
        <w:rPr>
          <w:rFonts w:ascii="Arial" w:hAnsi="Arial" w:cs="Arial"/>
          <w:spacing w:val="-3"/>
        </w:rPr>
        <w:t>P</w:t>
      </w:r>
      <w:r w:rsidR="00521870">
        <w:rPr>
          <w:rFonts w:ascii="Arial" w:hAnsi="Arial" w:cs="Arial"/>
          <w:spacing w:val="-3"/>
        </w:rPr>
        <w:t>rocedure</w:t>
      </w:r>
      <w:r w:rsidR="0031157A" w:rsidRPr="0028113D">
        <w:rPr>
          <w:rFonts w:ascii="Arial" w:hAnsi="Arial" w:cs="Arial"/>
          <w:spacing w:val="-3"/>
        </w:rPr>
        <w:t xml:space="preserve"> or whether the case should be referred to a </w:t>
      </w:r>
      <w:r w:rsidR="0031157A">
        <w:rPr>
          <w:rFonts w:ascii="Arial" w:hAnsi="Arial" w:cs="Arial"/>
          <w:spacing w:val="-3"/>
        </w:rPr>
        <w:t>Disciplinary Committee</w:t>
      </w:r>
      <w:r w:rsidR="0031157A" w:rsidRPr="0028113D">
        <w:rPr>
          <w:rFonts w:ascii="Arial" w:hAnsi="Arial" w:cs="Arial"/>
          <w:spacing w:val="-3"/>
        </w:rPr>
        <w:t xml:space="preserve">. </w:t>
      </w:r>
    </w:p>
    <w:p w14:paraId="683D4F33" w14:textId="77777777" w:rsidR="00D65255" w:rsidRDefault="00D65255" w:rsidP="0031157A">
      <w:pPr>
        <w:tabs>
          <w:tab w:val="left" w:pos="0"/>
          <w:tab w:val="num" w:pos="1418"/>
        </w:tabs>
        <w:suppressAutoHyphens/>
        <w:ind w:left="720" w:hanging="720"/>
        <w:rPr>
          <w:rFonts w:ascii="Arial" w:hAnsi="Arial" w:cs="Arial"/>
        </w:rPr>
      </w:pPr>
    </w:p>
    <w:p w14:paraId="38A688F1" w14:textId="4861E47D" w:rsidR="00AC59D3" w:rsidRDefault="0031157A" w:rsidP="00AC59D3">
      <w:pPr>
        <w:tabs>
          <w:tab w:val="left" w:pos="0"/>
        </w:tabs>
        <w:suppressAutoHyphens/>
        <w:rPr>
          <w:rFonts w:ascii="Arial" w:hAnsi="Arial" w:cs="Arial"/>
          <w:b/>
          <w:spacing w:val="-3"/>
        </w:rPr>
      </w:pPr>
      <w:r>
        <w:rPr>
          <w:rFonts w:ascii="Arial" w:hAnsi="Arial" w:cs="Arial"/>
          <w:b/>
          <w:spacing w:val="-3"/>
        </w:rPr>
        <w:tab/>
      </w:r>
      <w:r w:rsidRPr="0028113D">
        <w:rPr>
          <w:rFonts w:ascii="Arial" w:hAnsi="Arial" w:cs="Arial"/>
          <w:b/>
          <w:spacing w:val="-3"/>
        </w:rPr>
        <w:tab/>
        <w:t>Disciplin</w:t>
      </w:r>
      <w:r w:rsidR="00AC59D3">
        <w:rPr>
          <w:rFonts w:ascii="Arial" w:hAnsi="Arial" w:cs="Arial"/>
          <w:b/>
          <w:spacing w:val="-3"/>
        </w:rPr>
        <w:t>ary Committee</w:t>
      </w:r>
    </w:p>
    <w:p w14:paraId="67E05DD0" w14:textId="77777777" w:rsidR="00AC59D3" w:rsidRDefault="00AC59D3" w:rsidP="00AC59D3">
      <w:pPr>
        <w:tabs>
          <w:tab w:val="left" w:pos="0"/>
        </w:tabs>
        <w:suppressAutoHyphens/>
        <w:rPr>
          <w:rFonts w:ascii="Arial" w:hAnsi="Arial" w:cs="Arial"/>
          <w:b/>
          <w:spacing w:val="-3"/>
        </w:rPr>
      </w:pPr>
    </w:p>
    <w:p w14:paraId="257BF3B8" w14:textId="6FD0DB02" w:rsidR="00F84140" w:rsidRPr="0028113D" w:rsidRDefault="00220E5B" w:rsidP="00AC59D3">
      <w:pPr>
        <w:tabs>
          <w:tab w:val="left" w:pos="0"/>
          <w:tab w:val="num" w:pos="1418"/>
        </w:tabs>
        <w:suppressAutoHyphens/>
        <w:ind w:left="720" w:hanging="720"/>
        <w:rPr>
          <w:rFonts w:ascii="Arial" w:hAnsi="Arial" w:cs="Arial"/>
        </w:rPr>
      </w:pPr>
      <w:r>
        <w:rPr>
          <w:rFonts w:ascii="Arial" w:hAnsi="Arial" w:cs="Arial"/>
          <w:spacing w:val="-3"/>
        </w:rPr>
        <w:t>6.</w:t>
      </w:r>
      <w:r w:rsidR="00824C82">
        <w:rPr>
          <w:rFonts w:ascii="Arial" w:hAnsi="Arial" w:cs="Arial"/>
          <w:spacing w:val="-3"/>
        </w:rPr>
        <w:t>18</w:t>
      </w:r>
      <w:r w:rsidR="00AC59D3">
        <w:rPr>
          <w:rFonts w:ascii="Arial" w:hAnsi="Arial" w:cs="Arial"/>
          <w:spacing w:val="-3"/>
        </w:rPr>
        <w:tab/>
      </w:r>
      <w:r w:rsidR="00B85BD5">
        <w:rPr>
          <w:rFonts w:ascii="Arial" w:hAnsi="Arial" w:cs="Arial"/>
          <w:spacing w:val="-3"/>
        </w:rPr>
        <w:t>A Disciplinary Committee will consider serious cases of misconduct by students</w:t>
      </w:r>
      <w:r w:rsidR="00F84140" w:rsidRPr="0028113D">
        <w:rPr>
          <w:rFonts w:ascii="Arial" w:hAnsi="Arial" w:cs="Arial"/>
          <w:spacing w:val="-3"/>
        </w:rPr>
        <w:t xml:space="preserve">. </w:t>
      </w:r>
      <w:r w:rsidR="00AC59D3">
        <w:rPr>
          <w:rFonts w:ascii="Arial" w:hAnsi="Arial" w:cs="Arial"/>
          <w:spacing w:val="-3"/>
        </w:rPr>
        <w:t xml:space="preserve"> </w:t>
      </w:r>
      <w:r w:rsidR="00F84140" w:rsidRPr="0028113D">
        <w:rPr>
          <w:rFonts w:ascii="Arial" w:hAnsi="Arial" w:cs="Arial"/>
        </w:rPr>
        <w:t>Disciplinary Committee</w:t>
      </w:r>
      <w:r w:rsidR="00B85BD5">
        <w:rPr>
          <w:rFonts w:ascii="Arial" w:hAnsi="Arial" w:cs="Arial"/>
        </w:rPr>
        <w:t>s</w:t>
      </w:r>
      <w:r w:rsidR="00F84140" w:rsidRPr="0028113D">
        <w:rPr>
          <w:rFonts w:ascii="Arial" w:hAnsi="Arial" w:cs="Arial"/>
        </w:rPr>
        <w:t xml:space="preserve"> </w:t>
      </w:r>
      <w:r w:rsidR="00F84140">
        <w:rPr>
          <w:rFonts w:ascii="Arial" w:hAnsi="Arial" w:cs="Arial"/>
        </w:rPr>
        <w:t>will</w:t>
      </w:r>
      <w:r w:rsidR="00F84140" w:rsidRPr="0028113D">
        <w:rPr>
          <w:rFonts w:ascii="Arial" w:hAnsi="Arial" w:cs="Arial"/>
        </w:rPr>
        <w:t xml:space="preserve"> be constituted as follows:</w:t>
      </w:r>
    </w:p>
    <w:p w14:paraId="1F4196B0" w14:textId="77777777" w:rsidR="00F84140" w:rsidRPr="0028113D" w:rsidRDefault="00F84140" w:rsidP="00F84140">
      <w:pPr>
        <w:tabs>
          <w:tab w:val="left" w:pos="0"/>
        </w:tabs>
        <w:suppressAutoHyphens/>
        <w:rPr>
          <w:rFonts w:ascii="Arial" w:hAnsi="Arial" w:cs="Arial"/>
          <w:spacing w:val="-3"/>
        </w:rPr>
      </w:pPr>
    </w:p>
    <w:p w14:paraId="323EA44C" w14:textId="77777777" w:rsidR="00F84140" w:rsidRPr="00AF6CA1" w:rsidRDefault="00AF6CA1" w:rsidP="00AF6CA1">
      <w:pPr>
        <w:pStyle w:val="ListParagraph"/>
        <w:numPr>
          <w:ilvl w:val="0"/>
          <w:numId w:val="40"/>
        </w:numPr>
        <w:tabs>
          <w:tab w:val="left" w:pos="720"/>
        </w:tabs>
        <w:suppressAutoHyphens/>
        <w:rPr>
          <w:rFonts w:ascii="Arial" w:hAnsi="Arial" w:cs="Arial"/>
          <w:spacing w:val="-3"/>
        </w:rPr>
      </w:pPr>
      <w:r>
        <w:rPr>
          <w:rFonts w:ascii="Arial" w:hAnsi="Arial" w:cs="Arial"/>
          <w:spacing w:val="-3"/>
        </w:rPr>
        <w:t>o</w:t>
      </w:r>
      <w:r w:rsidR="00F84140" w:rsidRPr="00AF6CA1">
        <w:rPr>
          <w:rFonts w:ascii="Arial" w:hAnsi="Arial" w:cs="Arial"/>
          <w:spacing w:val="-3"/>
        </w:rPr>
        <w:t>ne member of the University's senior management (Chairperson);</w:t>
      </w:r>
    </w:p>
    <w:p w14:paraId="2831C097" w14:textId="77777777" w:rsidR="00F84140" w:rsidRPr="00AF6CA1" w:rsidRDefault="00AF6CA1" w:rsidP="00AF6CA1">
      <w:pPr>
        <w:pStyle w:val="ListParagraph"/>
        <w:numPr>
          <w:ilvl w:val="0"/>
          <w:numId w:val="40"/>
        </w:numPr>
        <w:tabs>
          <w:tab w:val="left" w:pos="720"/>
        </w:tabs>
        <w:suppressAutoHyphens/>
        <w:rPr>
          <w:rFonts w:ascii="Arial" w:hAnsi="Arial" w:cs="Arial"/>
          <w:spacing w:val="-3"/>
        </w:rPr>
      </w:pPr>
      <w:r>
        <w:rPr>
          <w:rFonts w:ascii="Arial" w:hAnsi="Arial" w:cs="Arial"/>
          <w:spacing w:val="-3"/>
        </w:rPr>
        <w:t>o</w:t>
      </w:r>
      <w:r w:rsidR="00F84140" w:rsidRPr="00AF6CA1">
        <w:rPr>
          <w:rFonts w:ascii="Arial" w:hAnsi="Arial" w:cs="Arial"/>
          <w:spacing w:val="-3"/>
        </w:rPr>
        <w:t>ne staff member of the Academic Board;</w:t>
      </w:r>
    </w:p>
    <w:p w14:paraId="17B6378D" w14:textId="77777777" w:rsidR="00F84140" w:rsidRPr="00AF6CA1" w:rsidRDefault="00AF6CA1" w:rsidP="00AF6CA1">
      <w:pPr>
        <w:pStyle w:val="ListParagraph"/>
        <w:numPr>
          <w:ilvl w:val="0"/>
          <w:numId w:val="40"/>
        </w:numPr>
        <w:tabs>
          <w:tab w:val="left" w:pos="720"/>
        </w:tabs>
        <w:suppressAutoHyphens/>
        <w:rPr>
          <w:rFonts w:ascii="Arial" w:hAnsi="Arial" w:cs="Arial"/>
          <w:spacing w:val="-3"/>
        </w:rPr>
      </w:pPr>
      <w:r>
        <w:rPr>
          <w:rFonts w:ascii="Arial" w:hAnsi="Arial" w:cs="Arial"/>
          <w:spacing w:val="-3"/>
        </w:rPr>
        <w:t>t</w:t>
      </w:r>
      <w:r w:rsidR="00F84140" w:rsidRPr="00AF6CA1">
        <w:rPr>
          <w:rFonts w:ascii="Arial" w:hAnsi="Arial" w:cs="Arial"/>
          <w:spacing w:val="-3"/>
        </w:rPr>
        <w:t>he President of the Students' Union or nominee.</w:t>
      </w:r>
    </w:p>
    <w:p w14:paraId="447DD5C5" w14:textId="77777777" w:rsidR="00F84140" w:rsidRPr="0028113D" w:rsidRDefault="00F84140" w:rsidP="00F84140">
      <w:pPr>
        <w:tabs>
          <w:tab w:val="left" w:pos="720"/>
        </w:tabs>
        <w:suppressAutoHyphens/>
        <w:ind w:left="720"/>
        <w:rPr>
          <w:rFonts w:ascii="Arial" w:hAnsi="Arial" w:cs="Arial"/>
          <w:spacing w:val="-3"/>
        </w:rPr>
      </w:pPr>
    </w:p>
    <w:p w14:paraId="2A7EAD3A" w14:textId="3D3C200D" w:rsidR="00F84140" w:rsidRDefault="00B85BD5" w:rsidP="00F84140">
      <w:pPr>
        <w:ind w:left="720" w:firstLine="0"/>
        <w:rPr>
          <w:rFonts w:ascii="Arial" w:hAnsi="Arial" w:cs="Arial"/>
        </w:rPr>
      </w:pPr>
      <w:r w:rsidRPr="24FF3640">
        <w:rPr>
          <w:rFonts w:ascii="Arial" w:hAnsi="Arial" w:cs="Arial"/>
        </w:rPr>
        <w:t>Disciplinary C</w:t>
      </w:r>
      <w:r w:rsidR="00F84140" w:rsidRPr="24FF3640">
        <w:rPr>
          <w:rFonts w:ascii="Arial" w:hAnsi="Arial" w:cs="Arial"/>
        </w:rPr>
        <w:t xml:space="preserve">ommittee </w:t>
      </w:r>
      <w:r w:rsidRPr="24FF3640">
        <w:rPr>
          <w:rFonts w:ascii="Arial" w:hAnsi="Arial" w:cs="Arial"/>
        </w:rPr>
        <w:t xml:space="preserve">hearings </w:t>
      </w:r>
      <w:r w:rsidR="00F84140" w:rsidRPr="24FF3640">
        <w:rPr>
          <w:rFonts w:ascii="Arial" w:hAnsi="Arial" w:cs="Arial"/>
        </w:rPr>
        <w:t xml:space="preserve">will be </w:t>
      </w:r>
      <w:r w:rsidRPr="24FF3640">
        <w:rPr>
          <w:rFonts w:ascii="Arial" w:hAnsi="Arial" w:cs="Arial"/>
        </w:rPr>
        <w:t>serviced</w:t>
      </w:r>
      <w:r w:rsidR="00F84140" w:rsidRPr="24FF3640">
        <w:rPr>
          <w:rFonts w:ascii="Arial" w:hAnsi="Arial" w:cs="Arial"/>
        </w:rPr>
        <w:t xml:space="preserve"> by a </w:t>
      </w:r>
      <w:r w:rsidR="00AC7444" w:rsidRPr="24FF3640">
        <w:rPr>
          <w:rFonts w:ascii="Arial" w:hAnsi="Arial" w:cs="Arial"/>
        </w:rPr>
        <w:t>S</w:t>
      </w:r>
      <w:r w:rsidR="00F84140" w:rsidRPr="24FF3640">
        <w:rPr>
          <w:rFonts w:ascii="Arial" w:hAnsi="Arial" w:cs="Arial"/>
        </w:rPr>
        <w:t>ecretary</w:t>
      </w:r>
      <w:r w:rsidRPr="24FF3640">
        <w:rPr>
          <w:rFonts w:ascii="Arial" w:hAnsi="Arial" w:cs="Arial"/>
        </w:rPr>
        <w:t>,</w:t>
      </w:r>
      <w:r w:rsidR="00F84140" w:rsidRPr="24FF3640">
        <w:rPr>
          <w:rFonts w:ascii="Arial" w:hAnsi="Arial" w:cs="Arial"/>
        </w:rPr>
        <w:t xml:space="preserve"> who is not a member but will be prese</w:t>
      </w:r>
      <w:r w:rsidR="00F3395E" w:rsidRPr="24FF3640">
        <w:rPr>
          <w:rFonts w:ascii="Arial" w:hAnsi="Arial" w:cs="Arial"/>
        </w:rPr>
        <w:t xml:space="preserve">nt throughout the proceedings. </w:t>
      </w:r>
      <w:r w:rsidR="00F84140" w:rsidRPr="24FF3640">
        <w:rPr>
          <w:rFonts w:ascii="Arial" w:hAnsi="Arial" w:cs="Arial"/>
        </w:rPr>
        <w:t xml:space="preserve">The </w:t>
      </w:r>
      <w:r w:rsidR="00AC7444" w:rsidRPr="24FF3640">
        <w:rPr>
          <w:rFonts w:ascii="Arial" w:hAnsi="Arial" w:cs="Arial"/>
        </w:rPr>
        <w:t>S</w:t>
      </w:r>
      <w:r w:rsidR="00F84140" w:rsidRPr="24FF3640">
        <w:rPr>
          <w:rFonts w:ascii="Arial" w:hAnsi="Arial" w:cs="Arial"/>
        </w:rPr>
        <w:t xml:space="preserve">ecretary will be the </w:t>
      </w:r>
      <w:r w:rsidR="0073645B" w:rsidRPr="24FF3640">
        <w:rPr>
          <w:rFonts w:ascii="Arial" w:hAnsi="Arial" w:cs="Arial"/>
        </w:rPr>
        <w:t>Head of Student Casework</w:t>
      </w:r>
      <w:r w:rsidR="00F84140" w:rsidRPr="24FF3640">
        <w:rPr>
          <w:rFonts w:ascii="Arial" w:hAnsi="Arial" w:cs="Arial"/>
        </w:rPr>
        <w:t xml:space="preserve">  (or nominee).</w:t>
      </w:r>
    </w:p>
    <w:p w14:paraId="7270C9B5" w14:textId="6BF70C74" w:rsidR="00AF0D92" w:rsidRDefault="00AF0D92" w:rsidP="00F84140">
      <w:pPr>
        <w:ind w:left="720" w:firstLine="0"/>
        <w:rPr>
          <w:rFonts w:ascii="Arial" w:hAnsi="Arial" w:cs="Arial"/>
        </w:rPr>
      </w:pPr>
    </w:p>
    <w:p w14:paraId="460CC208" w14:textId="6C1E9D86" w:rsidR="005A5E18" w:rsidRDefault="00F84140" w:rsidP="005A5E18">
      <w:pPr>
        <w:ind w:left="720" w:firstLine="0"/>
        <w:rPr>
          <w:rFonts w:ascii="Arial" w:hAnsi="Arial" w:cs="Arial"/>
          <w:lang w:eastAsia="en-GB"/>
        </w:rPr>
      </w:pPr>
      <w:r w:rsidRPr="0028113D">
        <w:rPr>
          <w:rFonts w:ascii="Arial" w:hAnsi="Arial" w:cs="Arial"/>
          <w:spacing w:val="-3"/>
        </w:rPr>
        <w:t xml:space="preserve">The members of the Disciplinary Committee </w:t>
      </w:r>
      <w:r>
        <w:rPr>
          <w:rFonts w:ascii="Arial" w:hAnsi="Arial" w:cs="Arial"/>
          <w:spacing w:val="-3"/>
        </w:rPr>
        <w:t>will</w:t>
      </w:r>
      <w:r w:rsidRPr="0028113D">
        <w:rPr>
          <w:rFonts w:ascii="Arial" w:hAnsi="Arial" w:cs="Arial"/>
          <w:spacing w:val="-3"/>
        </w:rPr>
        <w:t xml:space="preserve"> have had no previous involvement with the case(s) or association with the student(s).</w:t>
      </w:r>
      <w:r w:rsidR="005A5E18">
        <w:rPr>
          <w:rFonts w:ascii="Arial" w:hAnsi="Arial" w:cs="Arial"/>
          <w:spacing w:val="-3"/>
        </w:rPr>
        <w:t xml:space="preserve"> T</w:t>
      </w:r>
      <w:r w:rsidR="005A5E18">
        <w:rPr>
          <w:rFonts w:ascii="Arial" w:hAnsi="Arial" w:cs="Arial"/>
          <w:lang w:eastAsia="en-GB"/>
        </w:rPr>
        <w:t>he Students’ Union representative will not have previously supported the student during the case</w:t>
      </w:r>
      <w:r w:rsidR="005A5E18" w:rsidRPr="001E71A4">
        <w:rPr>
          <w:rFonts w:ascii="Arial" w:hAnsi="Arial" w:cs="Arial"/>
          <w:lang w:eastAsia="en-GB"/>
        </w:rPr>
        <w:t>.</w:t>
      </w:r>
    </w:p>
    <w:p w14:paraId="727C79DB" w14:textId="77777777" w:rsidR="005A5E18" w:rsidRDefault="005A5E18" w:rsidP="005A5E18">
      <w:pPr>
        <w:tabs>
          <w:tab w:val="left" w:pos="720"/>
        </w:tabs>
        <w:suppressAutoHyphens/>
        <w:ind w:left="720"/>
        <w:rPr>
          <w:rFonts w:ascii="Arial" w:hAnsi="Arial" w:cs="Arial"/>
          <w:spacing w:val="-3"/>
        </w:rPr>
      </w:pPr>
    </w:p>
    <w:p w14:paraId="2C5BB54E" w14:textId="22AC7A38" w:rsidR="005A5E18" w:rsidRDefault="005A5E18" w:rsidP="005A5E18">
      <w:pPr>
        <w:tabs>
          <w:tab w:val="left" w:pos="720"/>
        </w:tabs>
        <w:suppressAutoHyphens/>
        <w:ind w:left="720"/>
        <w:rPr>
          <w:rFonts w:ascii="Arial" w:hAnsi="Arial" w:cs="Arial"/>
          <w:spacing w:val="-3"/>
        </w:rPr>
      </w:pPr>
      <w:r>
        <w:rPr>
          <w:rFonts w:ascii="Arial" w:hAnsi="Arial" w:cs="Arial"/>
          <w:spacing w:val="-3"/>
        </w:rPr>
        <w:tab/>
        <w:t>The</w:t>
      </w:r>
      <w:r w:rsidR="00792DC3">
        <w:rPr>
          <w:rFonts w:ascii="Arial" w:hAnsi="Arial" w:cs="Arial"/>
          <w:spacing w:val="-3"/>
        </w:rPr>
        <w:t xml:space="preserve"> Responding S</w:t>
      </w:r>
      <w:r>
        <w:rPr>
          <w:rFonts w:ascii="Arial" w:hAnsi="Arial" w:cs="Arial"/>
          <w:spacing w:val="-3"/>
        </w:rPr>
        <w:t>tudent will be informed of the constitution of the Committee prior to the documentation being circulated and will be given the opportunity to raise any concerns in relation to membership, for example if they have grounds to consider that a member may be biased.</w:t>
      </w:r>
    </w:p>
    <w:p w14:paraId="554736CB" w14:textId="77777777" w:rsidR="005A5E18" w:rsidRDefault="005A5E18" w:rsidP="005A5E18">
      <w:pPr>
        <w:tabs>
          <w:tab w:val="left" w:pos="720"/>
        </w:tabs>
        <w:suppressAutoHyphens/>
        <w:ind w:left="720"/>
        <w:rPr>
          <w:rFonts w:ascii="Arial" w:hAnsi="Arial" w:cs="Arial"/>
          <w:spacing w:val="-3"/>
        </w:rPr>
      </w:pPr>
    </w:p>
    <w:p w14:paraId="3161DD24" w14:textId="00F4124A" w:rsidR="006F18A7" w:rsidRDefault="00792DC3" w:rsidP="006F18A7">
      <w:pPr>
        <w:ind w:left="726" w:hanging="6"/>
        <w:rPr>
          <w:rFonts w:ascii="Arial" w:hAnsi="Arial" w:cs="Arial"/>
        </w:rPr>
      </w:pPr>
      <w:r>
        <w:rPr>
          <w:rFonts w:ascii="Arial" w:hAnsi="Arial" w:cs="Arial"/>
        </w:rPr>
        <w:t>If the Responding S</w:t>
      </w:r>
      <w:r w:rsidR="006F18A7">
        <w:rPr>
          <w:rFonts w:ascii="Arial" w:hAnsi="Arial" w:cs="Arial"/>
        </w:rPr>
        <w:t>tudent is an apprentice</w:t>
      </w:r>
      <w:r w:rsidR="00F56ADE">
        <w:rPr>
          <w:rFonts w:ascii="Arial" w:hAnsi="Arial" w:cs="Arial"/>
        </w:rPr>
        <w:t>/Operational Policing student</w:t>
      </w:r>
      <w:r w:rsidR="006F18A7">
        <w:rPr>
          <w:rFonts w:ascii="Arial" w:hAnsi="Arial" w:cs="Arial"/>
        </w:rPr>
        <w:t>, an employer representative will also be invited to attend as an observer.</w:t>
      </w:r>
    </w:p>
    <w:p w14:paraId="126D8D3D" w14:textId="77777777" w:rsidR="00727D21" w:rsidRDefault="00727D21" w:rsidP="006F18A7">
      <w:pPr>
        <w:ind w:left="726" w:hanging="6"/>
        <w:rPr>
          <w:rFonts w:ascii="Arial" w:hAnsi="Arial" w:cs="Arial"/>
        </w:rPr>
      </w:pPr>
    </w:p>
    <w:p w14:paraId="0FD02ADD" w14:textId="2EBF2334" w:rsidR="00F84140" w:rsidRPr="0028113D" w:rsidRDefault="00220E5B" w:rsidP="00F84140">
      <w:pPr>
        <w:tabs>
          <w:tab w:val="left" w:pos="0"/>
        </w:tabs>
        <w:suppressAutoHyphens/>
        <w:rPr>
          <w:rFonts w:ascii="Arial" w:hAnsi="Arial" w:cs="Arial"/>
          <w:spacing w:val="-3"/>
        </w:rPr>
      </w:pPr>
      <w:r>
        <w:rPr>
          <w:rFonts w:ascii="Arial" w:hAnsi="Arial" w:cs="Arial"/>
          <w:spacing w:val="-3"/>
        </w:rPr>
        <w:t>6.</w:t>
      </w:r>
      <w:r w:rsidR="00824C82">
        <w:rPr>
          <w:rFonts w:ascii="Arial" w:hAnsi="Arial" w:cs="Arial"/>
          <w:spacing w:val="-3"/>
        </w:rPr>
        <w:t>19</w:t>
      </w:r>
      <w:r w:rsidR="00F84140" w:rsidRPr="0028113D">
        <w:rPr>
          <w:rFonts w:ascii="Arial" w:hAnsi="Arial" w:cs="Arial"/>
          <w:spacing w:val="-3"/>
        </w:rPr>
        <w:tab/>
        <w:t>The functions of the Disciplinary Committee are as follows:</w:t>
      </w:r>
    </w:p>
    <w:p w14:paraId="4009219F" w14:textId="77777777" w:rsidR="00F84140" w:rsidRPr="0028113D" w:rsidRDefault="00F84140" w:rsidP="00F84140">
      <w:pPr>
        <w:tabs>
          <w:tab w:val="left" w:pos="0"/>
        </w:tabs>
        <w:suppressAutoHyphens/>
        <w:rPr>
          <w:rFonts w:ascii="Arial" w:hAnsi="Arial" w:cs="Arial"/>
          <w:spacing w:val="-3"/>
        </w:rPr>
      </w:pPr>
    </w:p>
    <w:p w14:paraId="395BB996" w14:textId="77777777" w:rsidR="00F84140" w:rsidRPr="007C38DF" w:rsidRDefault="00F84140" w:rsidP="005814FD">
      <w:pPr>
        <w:pStyle w:val="BodyTextIndent"/>
        <w:numPr>
          <w:ilvl w:val="0"/>
          <w:numId w:val="7"/>
        </w:numPr>
        <w:tabs>
          <w:tab w:val="clear" w:pos="720"/>
          <w:tab w:val="left" w:pos="0"/>
        </w:tabs>
        <w:spacing w:after="0"/>
        <w:ind w:left="1440" w:hanging="720"/>
        <w:rPr>
          <w:rFonts w:ascii="Arial" w:hAnsi="Arial" w:cs="Arial"/>
        </w:rPr>
      </w:pPr>
      <w:r w:rsidRPr="007C38DF">
        <w:rPr>
          <w:rFonts w:ascii="Arial" w:hAnsi="Arial" w:cs="Arial"/>
        </w:rPr>
        <w:t xml:space="preserve">To consider reports from </w:t>
      </w:r>
      <w:r w:rsidR="00F34A6D">
        <w:rPr>
          <w:rFonts w:ascii="Arial" w:hAnsi="Arial" w:cs="Arial"/>
        </w:rPr>
        <w:t>Investigating Officer</w:t>
      </w:r>
      <w:r w:rsidRPr="007C38DF">
        <w:rPr>
          <w:rFonts w:ascii="Arial" w:hAnsi="Arial" w:cs="Arial"/>
        </w:rPr>
        <w:t>s in respect of serious alleg</w:t>
      </w:r>
      <w:r w:rsidR="005814FD">
        <w:rPr>
          <w:rFonts w:ascii="Arial" w:hAnsi="Arial" w:cs="Arial"/>
        </w:rPr>
        <w:t>ations of misconduct</w:t>
      </w:r>
      <w:r w:rsidRPr="007C38DF">
        <w:rPr>
          <w:rFonts w:ascii="Arial" w:hAnsi="Arial" w:cs="Arial"/>
        </w:rPr>
        <w:t>.</w:t>
      </w:r>
    </w:p>
    <w:p w14:paraId="0EEB8DC1" w14:textId="77777777" w:rsidR="00F84140" w:rsidRPr="0028113D" w:rsidRDefault="00F84140" w:rsidP="005814FD">
      <w:pPr>
        <w:pStyle w:val="BodyTextIndent"/>
        <w:tabs>
          <w:tab w:val="left" w:pos="0"/>
        </w:tabs>
        <w:spacing w:after="0"/>
        <w:ind w:left="1440" w:hanging="720"/>
      </w:pPr>
    </w:p>
    <w:p w14:paraId="7DA9EBEB" w14:textId="77777777" w:rsidR="00F84140" w:rsidRPr="0028113D" w:rsidRDefault="00F84140" w:rsidP="005814FD">
      <w:pPr>
        <w:pStyle w:val="BodyTextIndent2"/>
        <w:numPr>
          <w:ilvl w:val="0"/>
          <w:numId w:val="7"/>
        </w:numPr>
        <w:tabs>
          <w:tab w:val="clear" w:pos="720"/>
          <w:tab w:val="left" w:pos="0"/>
        </w:tabs>
        <w:spacing w:after="0" w:line="240" w:lineRule="auto"/>
        <w:ind w:left="1440" w:hanging="720"/>
        <w:rPr>
          <w:rFonts w:ascii="Arial" w:hAnsi="Arial" w:cs="Arial"/>
        </w:rPr>
      </w:pPr>
      <w:r w:rsidRPr="0028113D">
        <w:rPr>
          <w:rFonts w:ascii="Arial" w:hAnsi="Arial" w:cs="Arial"/>
        </w:rPr>
        <w:t xml:space="preserve">To establish, as far as possible, the facts of the case, </w:t>
      </w:r>
      <w:r w:rsidR="00FD243C">
        <w:rPr>
          <w:rFonts w:ascii="Arial" w:hAnsi="Arial" w:cs="Arial"/>
        </w:rPr>
        <w:t xml:space="preserve">and </w:t>
      </w:r>
      <w:r w:rsidRPr="0028113D">
        <w:rPr>
          <w:rFonts w:ascii="Arial" w:hAnsi="Arial" w:cs="Arial"/>
        </w:rPr>
        <w:t>call witnesses</w:t>
      </w:r>
      <w:r w:rsidR="00FD243C">
        <w:rPr>
          <w:rFonts w:ascii="Arial" w:hAnsi="Arial" w:cs="Arial"/>
        </w:rPr>
        <w:t xml:space="preserve"> where necessary</w:t>
      </w:r>
      <w:r w:rsidRPr="0028113D">
        <w:rPr>
          <w:rFonts w:ascii="Arial" w:hAnsi="Arial" w:cs="Arial"/>
        </w:rPr>
        <w:t>.</w:t>
      </w:r>
    </w:p>
    <w:p w14:paraId="7ACC8928" w14:textId="77777777" w:rsidR="00F84140" w:rsidRPr="0028113D" w:rsidRDefault="00F84140" w:rsidP="005814FD">
      <w:pPr>
        <w:pStyle w:val="BodyTextIndent2"/>
        <w:tabs>
          <w:tab w:val="left" w:pos="0"/>
        </w:tabs>
        <w:spacing w:after="0" w:line="240" w:lineRule="auto"/>
        <w:ind w:left="1440" w:hanging="720"/>
        <w:rPr>
          <w:rFonts w:ascii="Arial" w:hAnsi="Arial" w:cs="Arial"/>
        </w:rPr>
      </w:pPr>
    </w:p>
    <w:p w14:paraId="13B6CE3A" w14:textId="77777777" w:rsidR="00F84140" w:rsidRPr="0028113D" w:rsidRDefault="00F84140" w:rsidP="005814FD">
      <w:pPr>
        <w:pStyle w:val="BodyTextIndent2"/>
        <w:numPr>
          <w:ilvl w:val="0"/>
          <w:numId w:val="7"/>
        </w:numPr>
        <w:tabs>
          <w:tab w:val="clear" w:pos="720"/>
          <w:tab w:val="left" w:pos="0"/>
        </w:tabs>
        <w:spacing w:after="0" w:line="240" w:lineRule="auto"/>
        <w:ind w:left="1440" w:hanging="720"/>
        <w:rPr>
          <w:rFonts w:ascii="Arial" w:hAnsi="Arial" w:cs="Arial"/>
        </w:rPr>
      </w:pPr>
      <w:r w:rsidRPr="0028113D">
        <w:rPr>
          <w:rFonts w:ascii="Arial" w:hAnsi="Arial" w:cs="Arial"/>
        </w:rPr>
        <w:t>To consid</w:t>
      </w:r>
      <w:r w:rsidR="005814FD">
        <w:rPr>
          <w:rFonts w:ascii="Arial" w:hAnsi="Arial" w:cs="Arial"/>
        </w:rPr>
        <w:t xml:space="preserve">er appropriate action as detailed in the penalty list. </w:t>
      </w:r>
    </w:p>
    <w:p w14:paraId="671242F0" w14:textId="77777777" w:rsidR="00F84140" w:rsidRPr="0028113D" w:rsidRDefault="00F84140" w:rsidP="005814FD">
      <w:pPr>
        <w:tabs>
          <w:tab w:val="left" w:pos="0"/>
        </w:tabs>
        <w:suppressAutoHyphens/>
        <w:ind w:left="1440" w:hanging="720"/>
        <w:rPr>
          <w:rFonts w:ascii="Arial" w:hAnsi="Arial" w:cs="Arial"/>
          <w:spacing w:val="-3"/>
        </w:rPr>
      </w:pPr>
      <w:r w:rsidRPr="0028113D">
        <w:rPr>
          <w:rFonts w:ascii="Arial" w:hAnsi="Arial" w:cs="Arial"/>
          <w:spacing w:val="-3"/>
        </w:rPr>
        <w:tab/>
      </w:r>
    </w:p>
    <w:p w14:paraId="429ED00C" w14:textId="73547385" w:rsidR="00F84140" w:rsidRPr="0028113D" w:rsidRDefault="005814FD" w:rsidP="005814FD">
      <w:pPr>
        <w:tabs>
          <w:tab w:val="left" w:pos="0"/>
          <w:tab w:val="num" w:pos="2880"/>
        </w:tabs>
        <w:suppressAutoHyphens/>
        <w:ind w:left="1440" w:hanging="720"/>
        <w:rPr>
          <w:rFonts w:ascii="Arial" w:hAnsi="Arial" w:cs="Arial"/>
          <w:spacing w:val="-3"/>
        </w:rPr>
      </w:pPr>
      <w:r>
        <w:rPr>
          <w:rFonts w:ascii="Arial" w:hAnsi="Arial" w:cs="Arial"/>
          <w:spacing w:val="-3"/>
        </w:rPr>
        <w:t>d)</w:t>
      </w:r>
      <w:r>
        <w:rPr>
          <w:rFonts w:ascii="Arial" w:hAnsi="Arial" w:cs="Arial"/>
          <w:spacing w:val="-3"/>
        </w:rPr>
        <w:tab/>
        <w:t>T</w:t>
      </w:r>
      <w:r w:rsidR="00F84140" w:rsidRPr="0028113D">
        <w:rPr>
          <w:rFonts w:ascii="Arial" w:hAnsi="Arial" w:cs="Arial"/>
          <w:spacing w:val="-3"/>
        </w:rPr>
        <w:t>o agree th</w:t>
      </w:r>
      <w:r w:rsidR="00F3395E">
        <w:rPr>
          <w:rFonts w:ascii="Arial" w:hAnsi="Arial" w:cs="Arial"/>
          <w:spacing w:val="-3"/>
        </w:rPr>
        <w:t xml:space="preserve">at there is no case to answer. </w:t>
      </w:r>
      <w:r w:rsidR="00F84140" w:rsidRPr="0028113D">
        <w:rPr>
          <w:rFonts w:ascii="Arial" w:hAnsi="Arial" w:cs="Arial"/>
          <w:spacing w:val="-3"/>
        </w:rPr>
        <w:t>Under these circumstances</w:t>
      </w:r>
      <w:r w:rsidR="00F84140">
        <w:rPr>
          <w:rFonts w:ascii="Arial" w:hAnsi="Arial" w:cs="Arial"/>
          <w:spacing w:val="-3"/>
        </w:rPr>
        <w:t>,</w:t>
      </w:r>
      <w:r w:rsidR="00F84140" w:rsidRPr="0028113D">
        <w:rPr>
          <w:rFonts w:ascii="Arial" w:hAnsi="Arial" w:cs="Arial"/>
          <w:spacing w:val="-3"/>
        </w:rPr>
        <w:t xml:space="preserve"> the University will ensure so far as possible that the </w:t>
      </w:r>
      <w:r w:rsidR="00AC7444">
        <w:rPr>
          <w:rFonts w:ascii="Arial" w:hAnsi="Arial" w:cs="Arial"/>
          <w:spacing w:val="-3"/>
        </w:rPr>
        <w:t>Responding Student</w:t>
      </w:r>
      <w:r w:rsidR="00F84140" w:rsidRPr="0028113D">
        <w:rPr>
          <w:rFonts w:ascii="Arial" w:hAnsi="Arial" w:cs="Arial"/>
          <w:spacing w:val="-3"/>
        </w:rPr>
        <w:t xml:space="preserve"> has not been disadvantaged by any disciplinary action or suspension.</w:t>
      </w:r>
    </w:p>
    <w:p w14:paraId="61A0348C" w14:textId="77777777" w:rsidR="00F84140" w:rsidRPr="0028113D" w:rsidRDefault="00F84140" w:rsidP="005814FD">
      <w:pPr>
        <w:tabs>
          <w:tab w:val="left" w:pos="0"/>
        </w:tabs>
        <w:suppressAutoHyphens/>
        <w:ind w:left="1440" w:hanging="720"/>
        <w:rPr>
          <w:rFonts w:ascii="Arial" w:hAnsi="Arial" w:cs="Arial"/>
          <w:spacing w:val="-3"/>
        </w:rPr>
      </w:pPr>
    </w:p>
    <w:p w14:paraId="5A0CD70B" w14:textId="77777777" w:rsidR="00F84140" w:rsidRDefault="00D10EEA" w:rsidP="00D10EEA">
      <w:pPr>
        <w:tabs>
          <w:tab w:val="left" w:pos="0"/>
        </w:tabs>
        <w:suppressAutoHyphens/>
        <w:ind w:left="709" w:firstLine="0"/>
        <w:rPr>
          <w:rFonts w:ascii="Arial" w:hAnsi="Arial" w:cs="Arial"/>
          <w:spacing w:val="-3"/>
        </w:rPr>
      </w:pPr>
      <w:r>
        <w:rPr>
          <w:rFonts w:ascii="Arial" w:hAnsi="Arial" w:cs="Arial"/>
          <w:spacing w:val="-3"/>
        </w:rPr>
        <w:t>e)</w:t>
      </w:r>
      <w:r>
        <w:rPr>
          <w:rFonts w:ascii="Arial" w:hAnsi="Arial" w:cs="Arial"/>
          <w:spacing w:val="-3"/>
        </w:rPr>
        <w:tab/>
      </w:r>
      <w:r w:rsidR="00F84140" w:rsidRPr="0028113D">
        <w:rPr>
          <w:rFonts w:ascii="Arial" w:hAnsi="Arial" w:cs="Arial"/>
          <w:spacing w:val="-3"/>
        </w:rPr>
        <w:t>To report its decision to the Vice-Chancell</w:t>
      </w:r>
      <w:r w:rsidR="00F84140">
        <w:rPr>
          <w:rFonts w:ascii="Arial" w:hAnsi="Arial" w:cs="Arial"/>
          <w:spacing w:val="-3"/>
        </w:rPr>
        <w:t>or and the University Secretary</w:t>
      </w:r>
      <w:r w:rsidR="00F84140" w:rsidRPr="0028113D">
        <w:rPr>
          <w:rFonts w:ascii="Arial" w:hAnsi="Arial" w:cs="Arial"/>
          <w:spacing w:val="-3"/>
        </w:rPr>
        <w:t>.</w:t>
      </w:r>
    </w:p>
    <w:p w14:paraId="39A2A853" w14:textId="77777777" w:rsidR="00FD704C" w:rsidRDefault="00FD704C" w:rsidP="00FD704C">
      <w:pPr>
        <w:tabs>
          <w:tab w:val="left" w:pos="0"/>
        </w:tabs>
        <w:suppressAutoHyphens/>
        <w:ind w:left="1440" w:firstLine="0"/>
        <w:rPr>
          <w:rFonts w:ascii="Arial" w:hAnsi="Arial" w:cs="Arial"/>
          <w:spacing w:val="-3"/>
        </w:rPr>
      </w:pPr>
    </w:p>
    <w:p w14:paraId="30203E23" w14:textId="4636EA86" w:rsidR="00F84140" w:rsidRDefault="00220E5B" w:rsidP="00F84140">
      <w:pPr>
        <w:tabs>
          <w:tab w:val="left" w:pos="0"/>
        </w:tabs>
        <w:suppressAutoHyphens/>
        <w:ind w:left="720" w:hanging="720"/>
        <w:rPr>
          <w:rFonts w:ascii="Arial" w:hAnsi="Arial" w:cs="Arial"/>
          <w:spacing w:val="-3"/>
        </w:rPr>
      </w:pPr>
      <w:r>
        <w:rPr>
          <w:rFonts w:ascii="Arial" w:hAnsi="Arial" w:cs="Arial"/>
          <w:spacing w:val="-3"/>
        </w:rPr>
        <w:t>6.</w:t>
      </w:r>
      <w:r w:rsidR="00824C82">
        <w:rPr>
          <w:rFonts w:ascii="Arial" w:hAnsi="Arial" w:cs="Arial"/>
          <w:spacing w:val="-3"/>
        </w:rPr>
        <w:t>20</w:t>
      </w:r>
      <w:r w:rsidR="00F84140">
        <w:rPr>
          <w:rFonts w:ascii="Arial" w:hAnsi="Arial" w:cs="Arial"/>
          <w:spacing w:val="-3"/>
        </w:rPr>
        <w:tab/>
        <w:t>Penalties, other than suspension and expulsion, will only be imposed after the request for review period has expired.</w:t>
      </w:r>
    </w:p>
    <w:p w14:paraId="5FFC9137" w14:textId="77777777" w:rsidR="008A6AD6" w:rsidRDefault="008A6AD6" w:rsidP="00F84140">
      <w:pPr>
        <w:tabs>
          <w:tab w:val="left" w:pos="0"/>
        </w:tabs>
        <w:suppressAutoHyphens/>
        <w:ind w:left="720" w:hanging="720"/>
        <w:rPr>
          <w:rFonts w:ascii="Arial" w:hAnsi="Arial" w:cs="Arial"/>
          <w:spacing w:val="-3"/>
        </w:rPr>
      </w:pPr>
    </w:p>
    <w:p w14:paraId="775BD646" w14:textId="007FFE22" w:rsidR="008A6AD6" w:rsidRPr="002F5CEE" w:rsidRDefault="00824C82" w:rsidP="002F5CEE">
      <w:pPr>
        <w:pStyle w:val="TxBrp3"/>
        <w:tabs>
          <w:tab w:val="clear" w:pos="430"/>
        </w:tabs>
        <w:spacing w:line="240" w:lineRule="auto"/>
        <w:ind w:left="709" w:hanging="709"/>
        <w:rPr>
          <w:rFonts w:ascii="Arial" w:hAnsi="Arial" w:cs="Arial"/>
        </w:rPr>
      </w:pPr>
      <w:r w:rsidRPr="00503F2F">
        <w:rPr>
          <w:rFonts w:ascii="Arial" w:hAnsi="Arial" w:cs="Arial"/>
          <w:spacing w:val="-3"/>
          <w:sz w:val="22"/>
          <w:szCs w:val="22"/>
        </w:rPr>
        <w:t>6.21</w:t>
      </w:r>
      <w:r w:rsidR="008A6AD6" w:rsidRPr="00503F2F">
        <w:rPr>
          <w:rFonts w:ascii="Arial" w:hAnsi="Arial" w:cs="Arial"/>
          <w:spacing w:val="-3"/>
          <w:sz w:val="22"/>
          <w:szCs w:val="22"/>
        </w:rPr>
        <w:tab/>
      </w:r>
      <w:r w:rsidR="008A6AD6" w:rsidRPr="002F5CEE">
        <w:rPr>
          <w:rFonts w:ascii="Arial" w:hAnsi="Arial" w:cs="Arial"/>
          <w:spacing w:val="-3"/>
          <w:sz w:val="22"/>
          <w:szCs w:val="22"/>
        </w:rPr>
        <w:t>The Disciplinary Committee will normally be convened within 20 working days o</w:t>
      </w:r>
      <w:r w:rsidR="005814FD" w:rsidRPr="002F5CEE">
        <w:rPr>
          <w:rFonts w:ascii="Arial" w:hAnsi="Arial" w:cs="Arial"/>
          <w:spacing w:val="-3"/>
          <w:sz w:val="22"/>
          <w:szCs w:val="22"/>
        </w:rPr>
        <w:t xml:space="preserve">f referral of the case. The </w:t>
      </w:r>
      <w:r w:rsidR="00AC7444" w:rsidRPr="002F5CEE">
        <w:rPr>
          <w:rFonts w:ascii="Arial" w:hAnsi="Arial" w:cs="Arial"/>
          <w:spacing w:val="-3"/>
          <w:sz w:val="22"/>
          <w:szCs w:val="22"/>
        </w:rPr>
        <w:t>Responding Student</w:t>
      </w:r>
      <w:r w:rsidR="008A6AD6" w:rsidRPr="002F5CEE">
        <w:rPr>
          <w:rFonts w:ascii="Arial" w:hAnsi="Arial" w:cs="Arial"/>
          <w:spacing w:val="-3"/>
          <w:sz w:val="22"/>
          <w:szCs w:val="22"/>
        </w:rPr>
        <w:t xml:space="preserve"> will be provided with the date for the hearing of the Disciplinary Committee by the Student Casework Unit</w:t>
      </w:r>
      <w:r w:rsidR="006235A7" w:rsidRPr="002F5CEE">
        <w:rPr>
          <w:rFonts w:ascii="Arial" w:hAnsi="Arial" w:cs="Arial"/>
          <w:spacing w:val="-3"/>
          <w:sz w:val="22"/>
          <w:szCs w:val="22"/>
        </w:rPr>
        <w:t>,</w:t>
      </w:r>
      <w:r w:rsidR="00D35004" w:rsidRPr="002F5CEE">
        <w:rPr>
          <w:rFonts w:ascii="Arial" w:hAnsi="Arial" w:cs="Arial"/>
          <w:spacing w:val="-3"/>
          <w:sz w:val="22"/>
          <w:szCs w:val="22"/>
        </w:rPr>
        <w:t xml:space="preserve"> not less than 10 working days before the hearing</w:t>
      </w:r>
      <w:r w:rsidR="008A6AD6" w:rsidRPr="002F5CEE">
        <w:rPr>
          <w:rFonts w:ascii="Arial" w:hAnsi="Arial" w:cs="Arial"/>
          <w:spacing w:val="-3"/>
          <w:sz w:val="22"/>
          <w:szCs w:val="22"/>
        </w:rPr>
        <w:t>.</w:t>
      </w:r>
      <w:r w:rsidR="005814FD" w:rsidRPr="002F5CEE">
        <w:rPr>
          <w:rFonts w:ascii="Arial" w:hAnsi="Arial" w:cs="Arial"/>
          <w:spacing w:val="-3"/>
          <w:sz w:val="22"/>
          <w:szCs w:val="22"/>
        </w:rPr>
        <w:t xml:space="preserve"> </w:t>
      </w:r>
      <w:r w:rsidR="00F56D7E" w:rsidRPr="002F5CEE">
        <w:rPr>
          <w:rFonts w:ascii="Arial" w:hAnsi="Arial" w:cs="Arial"/>
          <w:sz w:val="22"/>
          <w:szCs w:val="22"/>
        </w:rPr>
        <w:t xml:space="preserve">This timescale may be extended </w:t>
      </w:r>
      <w:r w:rsidR="00F56D7E" w:rsidRPr="00503F2F">
        <w:rPr>
          <w:rFonts w:ascii="Arial" w:hAnsi="Arial" w:cs="Arial"/>
          <w:sz w:val="22"/>
          <w:szCs w:val="22"/>
        </w:rPr>
        <w:t>in exceptional circumstances</w:t>
      </w:r>
      <w:r w:rsidR="009C721B" w:rsidRPr="00503F2F">
        <w:rPr>
          <w:rFonts w:ascii="Arial" w:hAnsi="Arial" w:cs="Arial"/>
          <w:sz w:val="22"/>
          <w:szCs w:val="22"/>
        </w:rPr>
        <w:t xml:space="preserve"> </w:t>
      </w:r>
      <w:r w:rsidR="00F56D7E" w:rsidRPr="002F5CEE">
        <w:rPr>
          <w:rFonts w:ascii="Arial" w:hAnsi="Arial" w:cs="Arial"/>
          <w:sz w:val="22"/>
          <w:szCs w:val="22"/>
        </w:rPr>
        <w:t xml:space="preserve">by the University, including (but not limited to) where a student has requested legal representation. </w:t>
      </w:r>
      <w:r w:rsidR="005814FD" w:rsidRPr="002F5CEE">
        <w:rPr>
          <w:rFonts w:ascii="Arial" w:hAnsi="Arial" w:cs="Arial"/>
          <w:spacing w:val="-3"/>
          <w:sz w:val="22"/>
          <w:szCs w:val="22"/>
        </w:rPr>
        <w:t xml:space="preserve">Should the </w:t>
      </w:r>
      <w:r w:rsidR="00AC7444" w:rsidRPr="002F5CEE">
        <w:rPr>
          <w:rFonts w:ascii="Arial" w:hAnsi="Arial" w:cs="Arial"/>
          <w:spacing w:val="-3"/>
          <w:sz w:val="22"/>
          <w:szCs w:val="22"/>
        </w:rPr>
        <w:t>Responding Student</w:t>
      </w:r>
      <w:r w:rsidR="005814FD" w:rsidRPr="002F5CEE">
        <w:rPr>
          <w:rFonts w:ascii="Arial" w:hAnsi="Arial" w:cs="Arial"/>
          <w:spacing w:val="-3"/>
          <w:sz w:val="22"/>
          <w:szCs w:val="22"/>
        </w:rPr>
        <w:t>,</w:t>
      </w:r>
      <w:r w:rsidR="008A6AD6" w:rsidRPr="002F5CEE">
        <w:rPr>
          <w:rFonts w:ascii="Arial" w:hAnsi="Arial" w:cs="Arial"/>
          <w:spacing w:val="-3"/>
          <w:sz w:val="22"/>
          <w:szCs w:val="22"/>
        </w:rPr>
        <w:t xml:space="preserve"> for good reason, require a revised date the hearing will b</w:t>
      </w:r>
      <w:r w:rsidR="005814FD" w:rsidRPr="002F5CEE">
        <w:rPr>
          <w:rFonts w:ascii="Arial" w:hAnsi="Arial" w:cs="Arial"/>
          <w:spacing w:val="-3"/>
          <w:sz w:val="22"/>
          <w:szCs w:val="22"/>
        </w:rPr>
        <w:t xml:space="preserve">e rearranged once only. The </w:t>
      </w:r>
      <w:r w:rsidR="00AC7444" w:rsidRPr="002F5CEE">
        <w:rPr>
          <w:rFonts w:ascii="Arial" w:hAnsi="Arial" w:cs="Arial"/>
          <w:spacing w:val="-3"/>
          <w:sz w:val="22"/>
          <w:szCs w:val="22"/>
        </w:rPr>
        <w:t>Responding Student</w:t>
      </w:r>
      <w:r w:rsidR="00B85BD5" w:rsidRPr="002F5CEE">
        <w:rPr>
          <w:rFonts w:ascii="Arial" w:hAnsi="Arial" w:cs="Arial"/>
          <w:spacing w:val="-3"/>
          <w:sz w:val="22"/>
          <w:szCs w:val="22"/>
        </w:rPr>
        <w:t xml:space="preserve"> must</w:t>
      </w:r>
      <w:r w:rsidR="008A6AD6" w:rsidRPr="002F5CEE">
        <w:rPr>
          <w:rFonts w:ascii="Arial" w:hAnsi="Arial" w:cs="Arial"/>
          <w:spacing w:val="-3"/>
          <w:sz w:val="22"/>
          <w:szCs w:val="22"/>
        </w:rPr>
        <w:t xml:space="preserve"> inform the University at least 48 hours in advance of the original hearing if they require a</w:t>
      </w:r>
      <w:r w:rsidR="005814FD" w:rsidRPr="002F5CEE">
        <w:rPr>
          <w:rFonts w:ascii="Arial" w:hAnsi="Arial" w:cs="Arial"/>
          <w:spacing w:val="-3"/>
          <w:sz w:val="22"/>
          <w:szCs w:val="22"/>
        </w:rPr>
        <w:t xml:space="preserve"> revised date.  </w:t>
      </w:r>
    </w:p>
    <w:p w14:paraId="3D6124AB" w14:textId="77777777" w:rsidR="00EA6773" w:rsidRPr="00503F2F" w:rsidRDefault="00EA6773" w:rsidP="008A6AD6">
      <w:pPr>
        <w:tabs>
          <w:tab w:val="left" w:pos="0"/>
          <w:tab w:val="num" w:pos="1440"/>
        </w:tabs>
        <w:suppressAutoHyphens/>
        <w:ind w:left="720" w:hanging="720"/>
        <w:rPr>
          <w:rFonts w:ascii="Arial" w:hAnsi="Arial" w:cs="Arial"/>
          <w:spacing w:val="-3"/>
        </w:rPr>
      </w:pPr>
    </w:p>
    <w:p w14:paraId="1DF5805C" w14:textId="3A612728" w:rsidR="00330854" w:rsidRDefault="00824C82" w:rsidP="00330854">
      <w:pPr>
        <w:tabs>
          <w:tab w:val="left" w:pos="0"/>
          <w:tab w:val="num" w:pos="1440"/>
        </w:tabs>
        <w:suppressAutoHyphens/>
        <w:ind w:left="720" w:hanging="720"/>
        <w:rPr>
          <w:rFonts w:ascii="Arial" w:hAnsi="Arial" w:cs="Arial"/>
          <w:spacing w:val="-3"/>
        </w:rPr>
      </w:pPr>
      <w:r>
        <w:rPr>
          <w:rFonts w:ascii="Arial" w:hAnsi="Arial" w:cs="Arial"/>
          <w:spacing w:val="-3"/>
        </w:rPr>
        <w:t>6.22</w:t>
      </w:r>
      <w:r w:rsidR="00330854">
        <w:rPr>
          <w:rFonts w:ascii="Arial" w:hAnsi="Arial" w:cs="Arial"/>
          <w:spacing w:val="-3"/>
        </w:rPr>
        <w:tab/>
        <w:t>Should the Responding Student</w:t>
      </w:r>
      <w:r w:rsidR="00330854" w:rsidRPr="0028113D">
        <w:rPr>
          <w:rFonts w:ascii="Arial" w:hAnsi="Arial" w:cs="Arial"/>
          <w:spacing w:val="-3"/>
        </w:rPr>
        <w:t xml:space="preserve"> not </w:t>
      </w:r>
      <w:r w:rsidR="00330854">
        <w:rPr>
          <w:rFonts w:ascii="Arial" w:hAnsi="Arial" w:cs="Arial"/>
          <w:spacing w:val="-3"/>
        </w:rPr>
        <w:t xml:space="preserve">wish to or not be able to </w:t>
      </w:r>
      <w:r w:rsidR="00330854" w:rsidRPr="0028113D">
        <w:rPr>
          <w:rFonts w:ascii="Arial" w:hAnsi="Arial" w:cs="Arial"/>
          <w:spacing w:val="-3"/>
        </w:rPr>
        <w:t xml:space="preserve">attend the hearing, </w:t>
      </w:r>
      <w:r w:rsidR="00330854" w:rsidRPr="00A76415">
        <w:rPr>
          <w:rFonts w:ascii="Arial" w:hAnsi="Arial" w:cs="Arial"/>
          <w:spacing w:val="-3"/>
        </w:rPr>
        <w:t>it</w:t>
      </w:r>
      <w:r w:rsidR="00330854">
        <w:rPr>
          <w:rFonts w:ascii="Arial" w:hAnsi="Arial" w:cs="Arial"/>
          <w:spacing w:val="-3"/>
        </w:rPr>
        <w:t xml:space="preserve"> </w:t>
      </w:r>
      <w:r w:rsidR="00330854" w:rsidRPr="0028113D">
        <w:rPr>
          <w:rFonts w:ascii="Arial" w:hAnsi="Arial" w:cs="Arial"/>
          <w:spacing w:val="-3"/>
        </w:rPr>
        <w:t>will take place in their absence;</w:t>
      </w:r>
      <w:r w:rsidR="00330854">
        <w:rPr>
          <w:rFonts w:ascii="Arial" w:hAnsi="Arial" w:cs="Arial"/>
          <w:spacing w:val="-3"/>
        </w:rPr>
        <w:t xml:space="preserve"> in that case, however, they</w:t>
      </w:r>
      <w:r w:rsidR="00330854" w:rsidRPr="0028113D">
        <w:rPr>
          <w:rFonts w:ascii="Arial" w:hAnsi="Arial" w:cs="Arial"/>
          <w:spacing w:val="-3"/>
        </w:rPr>
        <w:t xml:space="preserve"> are strongly advised to provide a written submission. </w:t>
      </w:r>
    </w:p>
    <w:p w14:paraId="6E4A02D0" w14:textId="77777777" w:rsidR="00330854" w:rsidRDefault="00330854" w:rsidP="00330854">
      <w:pPr>
        <w:tabs>
          <w:tab w:val="left" w:pos="0"/>
          <w:tab w:val="num" w:pos="1440"/>
        </w:tabs>
        <w:suppressAutoHyphens/>
        <w:ind w:left="720" w:hanging="720"/>
        <w:rPr>
          <w:rFonts w:ascii="Arial" w:hAnsi="Arial" w:cs="Arial"/>
          <w:spacing w:val="-3"/>
        </w:rPr>
      </w:pPr>
      <w:r w:rsidRPr="0028113D">
        <w:rPr>
          <w:rFonts w:ascii="Arial" w:hAnsi="Arial" w:cs="Arial"/>
          <w:spacing w:val="-3"/>
        </w:rPr>
        <w:t xml:space="preserve"> </w:t>
      </w:r>
    </w:p>
    <w:p w14:paraId="3ED45CC5" w14:textId="77777777" w:rsidR="00B81080" w:rsidRDefault="00824C82" w:rsidP="00B81080">
      <w:pPr>
        <w:ind w:left="720" w:hanging="720"/>
        <w:rPr>
          <w:rFonts w:ascii="Arial" w:hAnsi="Arial" w:cs="Arial"/>
        </w:rPr>
      </w:pPr>
      <w:r>
        <w:rPr>
          <w:rFonts w:ascii="Arial" w:hAnsi="Arial" w:cs="Arial"/>
        </w:rPr>
        <w:t>6.23</w:t>
      </w:r>
      <w:r w:rsidR="00330854">
        <w:rPr>
          <w:rFonts w:ascii="Arial" w:hAnsi="Arial" w:cs="Arial"/>
        </w:rPr>
        <w:tab/>
      </w:r>
      <w:bookmarkStart w:id="4" w:name="_Hlk110438553"/>
      <w:r w:rsidR="00B81080">
        <w:rPr>
          <w:rFonts w:ascii="Arial" w:hAnsi="Arial" w:cs="Arial"/>
        </w:rPr>
        <w:t>Students are able to call witnesses to support their case. The Student Casework Unit must be informed by the Responding Student of any witnesses that will be attending at least 48 hours in advance of the hearing. The Responding Student is responsible for ensuring that any witnesses they wish to call are notified of the date, time and venue for the hearing. For the purpose of this procedure, the Reporting Student is classed as a witness.  If the Responding Student wishes to call the Reporting Student as a witness, this request must be made through the Student Casework Unit. The Student Casework Unit is responsible for informing the Reporting Student of the date, time and venue for the hearing. The Reporting Student is not required to attend the hearing and consequently is able to decline any such invitation.</w:t>
      </w:r>
      <w:bookmarkEnd w:id="4"/>
    </w:p>
    <w:p w14:paraId="6524D764" w14:textId="77777777" w:rsidR="00F92095" w:rsidRDefault="00F92095" w:rsidP="002F5CEE">
      <w:pPr>
        <w:pStyle w:val="TxBrp14"/>
        <w:spacing w:line="240" w:lineRule="auto"/>
        <w:ind w:left="0" w:firstLine="0"/>
        <w:rPr>
          <w:rFonts w:ascii="Arial" w:hAnsi="Arial" w:cs="Arial"/>
          <w:sz w:val="22"/>
          <w:szCs w:val="22"/>
        </w:rPr>
      </w:pPr>
    </w:p>
    <w:p w14:paraId="64846BB9" w14:textId="09E4DA8D" w:rsidR="00BB0BE1" w:rsidRDefault="00BB0BE1" w:rsidP="009121FF">
      <w:pPr>
        <w:tabs>
          <w:tab w:val="left" w:pos="720"/>
        </w:tabs>
        <w:ind w:left="720" w:hanging="720"/>
        <w:rPr>
          <w:rFonts w:ascii="Arial" w:hAnsi="Arial" w:cs="Arial"/>
        </w:rPr>
      </w:pPr>
      <w:r>
        <w:rPr>
          <w:rFonts w:ascii="Arial" w:hAnsi="Arial" w:cs="Arial"/>
        </w:rPr>
        <w:t>6.24</w:t>
      </w:r>
      <w:r w:rsidRPr="00E40FFA">
        <w:rPr>
          <w:rFonts w:ascii="Arial" w:hAnsi="Arial" w:cs="Arial"/>
        </w:rPr>
        <w:tab/>
      </w:r>
      <w:r>
        <w:rPr>
          <w:rFonts w:ascii="Arial" w:hAnsi="Arial" w:cs="Arial"/>
        </w:rPr>
        <w:t>The University may require m</w:t>
      </w:r>
      <w:r w:rsidRPr="00E40FFA">
        <w:rPr>
          <w:rFonts w:ascii="Arial" w:hAnsi="Arial" w:cs="Arial"/>
        </w:rPr>
        <w:t>embers of staff and any other persons relevant to the cas</w:t>
      </w:r>
      <w:r>
        <w:rPr>
          <w:rFonts w:ascii="Arial" w:hAnsi="Arial" w:cs="Arial"/>
        </w:rPr>
        <w:t xml:space="preserve">e to attend the hearing </w:t>
      </w:r>
      <w:r w:rsidRPr="00E40FFA">
        <w:rPr>
          <w:rFonts w:ascii="Arial" w:hAnsi="Arial" w:cs="Arial"/>
        </w:rPr>
        <w:t xml:space="preserve">as witnesses. The student will be informed of the names of </w:t>
      </w:r>
      <w:r>
        <w:rPr>
          <w:rFonts w:ascii="Arial" w:hAnsi="Arial" w:cs="Arial"/>
        </w:rPr>
        <w:t xml:space="preserve">any </w:t>
      </w:r>
      <w:r w:rsidRPr="00E40FFA">
        <w:rPr>
          <w:rFonts w:ascii="Arial" w:hAnsi="Arial" w:cs="Arial"/>
        </w:rPr>
        <w:t>witnesses prior to the hearing.</w:t>
      </w:r>
    </w:p>
    <w:p w14:paraId="3E8D25BD" w14:textId="77777777" w:rsidR="00BB0BE1" w:rsidRDefault="00BB0BE1" w:rsidP="009121FF">
      <w:pPr>
        <w:tabs>
          <w:tab w:val="left" w:pos="720"/>
        </w:tabs>
        <w:ind w:left="720" w:hanging="720"/>
        <w:rPr>
          <w:rFonts w:ascii="Arial" w:hAnsi="Arial" w:cs="Arial"/>
        </w:rPr>
      </w:pPr>
    </w:p>
    <w:p w14:paraId="09547BFC" w14:textId="2BA0FF6F" w:rsidR="00FD704C" w:rsidRDefault="00824C82" w:rsidP="009121FF">
      <w:pPr>
        <w:tabs>
          <w:tab w:val="left" w:pos="720"/>
        </w:tabs>
        <w:ind w:left="720" w:hanging="720"/>
        <w:rPr>
          <w:rFonts w:ascii="Arial" w:hAnsi="Arial" w:cs="Arial"/>
          <w:spacing w:val="-3"/>
        </w:rPr>
      </w:pPr>
      <w:r>
        <w:rPr>
          <w:rFonts w:ascii="Arial" w:hAnsi="Arial" w:cs="Arial"/>
          <w:spacing w:val="-3"/>
        </w:rPr>
        <w:t>6.2</w:t>
      </w:r>
      <w:r w:rsidR="00BB0BE1">
        <w:rPr>
          <w:rFonts w:ascii="Arial" w:hAnsi="Arial" w:cs="Arial"/>
          <w:spacing w:val="-3"/>
        </w:rPr>
        <w:t>5</w:t>
      </w:r>
      <w:r w:rsidR="00FD704C">
        <w:rPr>
          <w:rFonts w:ascii="Arial" w:hAnsi="Arial" w:cs="Arial"/>
          <w:spacing w:val="-3"/>
        </w:rPr>
        <w:tab/>
        <w:t xml:space="preserve">The </w:t>
      </w:r>
      <w:r w:rsidR="00AC7444">
        <w:rPr>
          <w:rFonts w:ascii="Arial" w:hAnsi="Arial" w:cs="Arial"/>
          <w:spacing w:val="-3"/>
        </w:rPr>
        <w:t>Responding Student</w:t>
      </w:r>
      <w:r w:rsidR="00FD704C">
        <w:rPr>
          <w:rFonts w:ascii="Arial" w:hAnsi="Arial" w:cs="Arial"/>
          <w:spacing w:val="-3"/>
        </w:rPr>
        <w:t xml:space="preserve"> and any witnesses are able to attend the hearing via electronic means, </w:t>
      </w:r>
      <w:proofErr w:type="spellStart"/>
      <w:r w:rsidR="00FD704C">
        <w:rPr>
          <w:rFonts w:ascii="Arial" w:hAnsi="Arial" w:cs="Arial"/>
          <w:spacing w:val="-3"/>
        </w:rPr>
        <w:t>eg</w:t>
      </w:r>
      <w:proofErr w:type="spellEnd"/>
      <w:r w:rsidR="00B85BD5">
        <w:rPr>
          <w:rFonts w:ascii="Arial" w:hAnsi="Arial" w:cs="Arial"/>
          <w:spacing w:val="-3"/>
        </w:rPr>
        <w:t>,</w:t>
      </w:r>
      <w:r w:rsidR="00FD704C">
        <w:rPr>
          <w:rFonts w:ascii="Arial" w:hAnsi="Arial" w:cs="Arial"/>
          <w:spacing w:val="-3"/>
        </w:rPr>
        <w:t xml:space="preserve"> </w:t>
      </w:r>
      <w:r w:rsidR="004B1752">
        <w:rPr>
          <w:rFonts w:ascii="Arial" w:hAnsi="Arial" w:cs="Arial"/>
          <w:spacing w:val="-3"/>
        </w:rPr>
        <w:t>via video conference</w:t>
      </w:r>
      <w:r w:rsidR="006235A7">
        <w:rPr>
          <w:rFonts w:ascii="Arial" w:hAnsi="Arial" w:cs="Arial"/>
          <w:spacing w:val="-3"/>
        </w:rPr>
        <w:t>.</w:t>
      </w:r>
      <w:r w:rsidR="00FD704C">
        <w:rPr>
          <w:rFonts w:ascii="Arial" w:hAnsi="Arial" w:cs="Arial"/>
          <w:spacing w:val="-3"/>
        </w:rPr>
        <w:t xml:space="preserve"> </w:t>
      </w:r>
      <w:r w:rsidR="00024D93">
        <w:rPr>
          <w:rFonts w:ascii="Arial" w:hAnsi="Arial" w:cs="Arial"/>
          <w:spacing w:val="-3"/>
        </w:rPr>
        <w:t xml:space="preserve">Any party requiring attendance at a hearing via electronic means must inform the Student Casework Unit in writing no later than </w:t>
      </w:r>
      <w:r w:rsidR="00C43D03">
        <w:rPr>
          <w:rFonts w:ascii="Arial" w:hAnsi="Arial" w:cs="Arial"/>
          <w:spacing w:val="-3"/>
        </w:rPr>
        <w:t xml:space="preserve">five </w:t>
      </w:r>
      <w:r w:rsidR="00024D93">
        <w:rPr>
          <w:rFonts w:ascii="Arial" w:hAnsi="Arial" w:cs="Arial"/>
          <w:spacing w:val="-3"/>
        </w:rPr>
        <w:t>working days in advance of the hearing.  Where this has been agreed the Student Casework Unit will inform members of the Disciplinary Committee in advance of the meeting and facilitate this with the individuals involved.</w:t>
      </w:r>
    </w:p>
    <w:p w14:paraId="3C0DBE47" w14:textId="77777777" w:rsidR="00024D93" w:rsidRDefault="00024D93" w:rsidP="008A6AD6">
      <w:pPr>
        <w:tabs>
          <w:tab w:val="left" w:pos="0"/>
          <w:tab w:val="num" w:pos="1440"/>
        </w:tabs>
        <w:suppressAutoHyphens/>
        <w:ind w:left="720" w:hanging="720"/>
        <w:rPr>
          <w:rFonts w:ascii="Arial" w:hAnsi="Arial" w:cs="Arial"/>
          <w:spacing w:val="-3"/>
        </w:rPr>
      </w:pPr>
    </w:p>
    <w:p w14:paraId="7649862D" w14:textId="2C38FEA8" w:rsidR="00C00F88" w:rsidRDefault="00824C82" w:rsidP="00C00F88">
      <w:pPr>
        <w:pStyle w:val="TxBrp14"/>
        <w:tabs>
          <w:tab w:val="left" w:pos="1260"/>
        </w:tabs>
        <w:spacing w:line="240" w:lineRule="auto"/>
        <w:ind w:left="720" w:hanging="720"/>
        <w:rPr>
          <w:rFonts w:ascii="Arial" w:hAnsi="Arial" w:cs="Arial"/>
          <w:sz w:val="22"/>
          <w:szCs w:val="22"/>
        </w:rPr>
      </w:pPr>
      <w:r>
        <w:rPr>
          <w:rFonts w:ascii="Arial" w:hAnsi="Arial" w:cs="Arial"/>
          <w:sz w:val="22"/>
          <w:szCs w:val="22"/>
        </w:rPr>
        <w:t>6.26</w:t>
      </w:r>
      <w:r w:rsidR="00C00F88" w:rsidRPr="009B27BC">
        <w:rPr>
          <w:rFonts w:ascii="Arial" w:hAnsi="Arial" w:cs="Arial"/>
          <w:sz w:val="22"/>
          <w:szCs w:val="22"/>
        </w:rPr>
        <w:tab/>
        <w:t xml:space="preserve">The </w:t>
      </w:r>
      <w:r w:rsidR="00AC7444">
        <w:rPr>
          <w:rFonts w:ascii="Arial" w:hAnsi="Arial" w:cs="Arial"/>
          <w:sz w:val="22"/>
          <w:szCs w:val="22"/>
        </w:rPr>
        <w:t>S</w:t>
      </w:r>
      <w:r w:rsidR="00C00F88" w:rsidRPr="009B27BC">
        <w:rPr>
          <w:rFonts w:ascii="Arial" w:hAnsi="Arial" w:cs="Arial"/>
          <w:sz w:val="22"/>
          <w:szCs w:val="22"/>
        </w:rPr>
        <w:t>e</w:t>
      </w:r>
      <w:r w:rsidR="00C00F88">
        <w:rPr>
          <w:rFonts w:ascii="Arial" w:hAnsi="Arial" w:cs="Arial"/>
          <w:sz w:val="22"/>
          <w:szCs w:val="22"/>
        </w:rPr>
        <w:t xml:space="preserve">cretary will send to the </w:t>
      </w:r>
      <w:r w:rsidR="00AC7444">
        <w:rPr>
          <w:rFonts w:ascii="Arial" w:hAnsi="Arial" w:cs="Arial"/>
          <w:sz w:val="22"/>
          <w:szCs w:val="22"/>
        </w:rPr>
        <w:t>Responding Student</w:t>
      </w:r>
      <w:r w:rsidR="00C00F88">
        <w:rPr>
          <w:rFonts w:ascii="Arial" w:hAnsi="Arial" w:cs="Arial"/>
          <w:sz w:val="22"/>
          <w:szCs w:val="22"/>
        </w:rPr>
        <w:t xml:space="preserve"> and members of the Disciplinary Committee</w:t>
      </w:r>
      <w:r w:rsidR="00C00F88" w:rsidRPr="009B27BC">
        <w:rPr>
          <w:rFonts w:ascii="Arial" w:hAnsi="Arial" w:cs="Arial"/>
          <w:sz w:val="22"/>
          <w:szCs w:val="22"/>
        </w:rPr>
        <w:t xml:space="preserve"> a copy</w:t>
      </w:r>
      <w:r w:rsidR="00C00F88">
        <w:rPr>
          <w:rFonts w:ascii="Arial" w:hAnsi="Arial" w:cs="Arial"/>
          <w:sz w:val="22"/>
          <w:szCs w:val="22"/>
        </w:rPr>
        <w:t xml:space="preserve"> of all documentation received </w:t>
      </w:r>
      <w:r w:rsidR="00C00F88" w:rsidRPr="009B27BC">
        <w:rPr>
          <w:rFonts w:ascii="Arial" w:hAnsi="Arial" w:cs="Arial"/>
          <w:sz w:val="22"/>
          <w:szCs w:val="22"/>
        </w:rPr>
        <w:t xml:space="preserve">not less than 10 working days before the hearing. </w:t>
      </w:r>
    </w:p>
    <w:p w14:paraId="7DAD6B1F" w14:textId="77777777" w:rsidR="00C00F88" w:rsidRPr="009B27BC" w:rsidRDefault="00C00F88" w:rsidP="00C00F88">
      <w:pPr>
        <w:pStyle w:val="TxBrp14"/>
        <w:tabs>
          <w:tab w:val="left" w:pos="1260"/>
        </w:tabs>
        <w:spacing w:line="240" w:lineRule="auto"/>
        <w:ind w:left="720" w:hanging="720"/>
        <w:rPr>
          <w:rFonts w:ascii="Arial" w:hAnsi="Arial" w:cs="Arial"/>
          <w:sz w:val="22"/>
          <w:szCs w:val="22"/>
        </w:rPr>
      </w:pPr>
    </w:p>
    <w:p w14:paraId="00F3915B" w14:textId="0C93B8A3" w:rsidR="008A6AD6" w:rsidRDefault="00824C82" w:rsidP="008A6AD6">
      <w:pPr>
        <w:tabs>
          <w:tab w:val="left" w:pos="0"/>
          <w:tab w:val="num" w:pos="1418"/>
        </w:tabs>
        <w:suppressAutoHyphens/>
        <w:ind w:left="720" w:hanging="720"/>
        <w:rPr>
          <w:rFonts w:ascii="Arial" w:hAnsi="Arial" w:cs="Arial"/>
        </w:rPr>
      </w:pPr>
      <w:r>
        <w:rPr>
          <w:rFonts w:ascii="Arial" w:hAnsi="Arial" w:cs="Arial"/>
          <w:spacing w:val="-3"/>
        </w:rPr>
        <w:t>6.27</w:t>
      </w:r>
      <w:r w:rsidR="008A6AD6" w:rsidRPr="0028113D">
        <w:rPr>
          <w:rFonts w:ascii="Arial" w:hAnsi="Arial" w:cs="Arial"/>
          <w:spacing w:val="-3"/>
        </w:rPr>
        <w:tab/>
      </w:r>
      <w:r w:rsidR="005814FD">
        <w:rPr>
          <w:rFonts w:ascii="Arial" w:hAnsi="Arial" w:cs="Arial"/>
        </w:rPr>
        <w:t xml:space="preserve">The </w:t>
      </w:r>
      <w:r w:rsidR="00AC7444">
        <w:rPr>
          <w:rFonts w:ascii="Arial" w:hAnsi="Arial" w:cs="Arial"/>
        </w:rPr>
        <w:t>Responding Student</w:t>
      </w:r>
      <w:r w:rsidR="005814FD">
        <w:rPr>
          <w:rFonts w:ascii="Arial" w:hAnsi="Arial" w:cs="Arial"/>
        </w:rPr>
        <w:t xml:space="preserve"> </w:t>
      </w:r>
      <w:r w:rsidR="008A6AD6" w:rsidRPr="009B27BC">
        <w:rPr>
          <w:rFonts w:ascii="Arial" w:hAnsi="Arial" w:cs="Arial"/>
        </w:rPr>
        <w:t xml:space="preserve">will be invited to set out </w:t>
      </w:r>
      <w:r w:rsidR="00AC7444">
        <w:rPr>
          <w:rFonts w:ascii="Arial" w:hAnsi="Arial" w:cs="Arial"/>
        </w:rPr>
        <w:t>their</w:t>
      </w:r>
      <w:r w:rsidR="008A6AD6" w:rsidRPr="009B27BC">
        <w:rPr>
          <w:rFonts w:ascii="Arial" w:hAnsi="Arial" w:cs="Arial"/>
        </w:rPr>
        <w:t xml:space="preserve"> case in writing prior to the hearing</w:t>
      </w:r>
      <w:r w:rsidR="005814FD">
        <w:rPr>
          <w:rFonts w:ascii="Arial" w:hAnsi="Arial" w:cs="Arial"/>
        </w:rPr>
        <w:t xml:space="preserve">; this statement should detail any mitigating factors the </w:t>
      </w:r>
      <w:r w:rsidR="00AC7444">
        <w:rPr>
          <w:rFonts w:ascii="Arial" w:hAnsi="Arial" w:cs="Arial"/>
        </w:rPr>
        <w:t>Responding Student</w:t>
      </w:r>
      <w:r w:rsidR="005814FD">
        <w:rPr>
          <w:rFonts w:ascii="Arial" w:hAnsi="Arial" w:cs="Arial"/>
        </w:rPr>
        <w:t xml:space="preserve"> wishes the Disciplinary Committee to take into account. It is the </w:t>
      </w:r>
      <w:r w:rsidR="00AC7444">
        <w:rPr>
          <w:rFonts w:ascii="Arial" w:hAnsi="Arial" w:cs="Arial"/>
        </w:rPr>
        <w:t>Responding Student</w:t>
      </w:r>
      <w:r w:rsidR="008A6AD6" w:rsidRPr="009B27BC">
        <w:rPr>
          <w:rFonts w:ascii="Arial" w:hAnsi="Arial" w:cs="Arial"/>
        </w:rPr>
        <w:t xml:space="preserve">’s responsibility to provide any written material in support of their case. </w:t>
      </w:r>
      <w:r w:rsidR="008A6AD6">
        <w:rPr>
          <w:rFonts w:ascii="Arial" w:hAnsi="Arial" w:cs="Arial"/>
        </w:rPr>
        <w:t>This</w:t>
      </w:r>
      <w:r w:rsidR="008A6AD6" w:rsidRPr="009B27BC">
        <w:rPr>
          <w:rFonts w:ascii="Arial" w:hAnsi="Arial" w:cs="Arial"/>
        </w:rPr>
        <w:t xml:space="preserve"> should be sent to the </w:t>
      </w:r>
      <w:r w:rsidR="00AC7444">
        <w:rPr>
          <w:rFonts w:ascii="Arial" w:hAnsi="Arial" w:cs="Arial"/>
        </w:rPr>
        <w:t>S</w:t>
      </w:r>
      <w:r w:rsidR="008A6AD6" w:rsidRPr="009B27BC">
        <w:rPr>
          <w:rFonts w:ascii="Arial" w:hAnsi="Arial" w:cs="Arial"/>
        </w:rPr>
        <w:t>ecretary of the Discip</w:t>
      </w:r>
      <w:r w:rsidR="00AC7444">
        <w:rPr>
          <w:rFonts w:ascii="Arial" w:hAnsi="Arial" w:cs="Arial"/>
        </w:rPr>
        <w:t>linary Committee not less than five</w:t>
      </w:r>
      <w:r w:rsidR="008A6AD6" w:rsidRPr="009B27BC">
        <w:rPr>
          <w:rFonts w:ascii="Arial" w:hAnsi="Arial" w:cs="Arial"/>
        </w:rPr>
        <w:t xml:space="preserve"> working days before the hearing. </w:t>
      </w:r>
      <w:r w:rsidR="00B85BD5">
        <w:rPr>
          <w:rFonts w:ascii="Arial" w:hAnsi="Arial" w:cs="Arial"/>
        </w:rPr>
        <w:t xml:space="preserve">The </w:t>
      </w:r>
      <w:r w:rsidR="00AC7444">
        <w:rPr>
          <w:rFonts w:ascii="Arial" w:hAnsi="Arial" w:cs="Arial"/>
        </w:rPr>
        <w:t>S</w:t>
      </w:r>
      <w:r w:rsidR="00B85BD5">
        <w:rPr>
          <w:rFonts w:ascii="Arial" w:hAnsi="Arial" w:cs="Arial"/>
        </w:rPr>
        <w:t xml:space="preserve">ecretary will circulate written material submitted by the </w:t>
      </w:r>
      <w:r w:rsidR="00AC7444">
        <w:rPr>
          <w:rFonts w:ascii="Arial" w:hAnsi="Arial" w:cs="Arial"/>
        </w:rPr>
        <w:t>Responding Student at least three</w:t>
      </w:r>
      <w:r w:rsidR="008A6AD6" w:rsidRPr="009B27BC">
        <w:rPr>
          <w:rFonts w:ascii="Arial" w:hAnsi="Arial" w:cs="Arial"/>
        </w:rPr>
        <w:t xml:space="preserve"> working days before the</w:t>
      </w:r>
      <w:r w:rsidR="008A6AD6" w:rsidRPr="009B27BC">
        <w:rPr>
          <w:rFonts w:ascii="Arial" w:hAnsi="Arial" w:cs="Arial"/>
          <w:b/>
        </w:rPr>
        <w:t xml:space="preserve"> </w:t>
      </w:r>
      <w:r w:rsidR="008A6AD6" w:rsidRPr="009B27BC">
        <w:rPr>
          <w:rFonts w:ascii="Arial" w:hAnsi="Arial" w:cs="Arial"/>
        </w:rPr>
        <w:t>hearing.</w:t>
      </w:r>
      <w:r w:rsidR="008A6AD6">
        <w:rPr>
          <w:rFonts w:ascii="Arial" w:hAnsi="Arial" w:cs="Arial"/>
        </w:rPr>
        <w:t xml:space="preserve"> </w:t>
      </w:r>
    </w:p>
    <w:p w14:paraId="1A1F0249" w14:textId="23698AAC" w:rsidR="009F1733" w:rsidRDefault="009F1733" w:rsidP="008A6AD6">
      <w:pPr>
        <w:tabs>
          <w:tab w:val="left" w:pos="0"/>
          <w:tab w:val="num" w:pos="1418"/>
        </w:tabs>
        <w:suppressAutoHyphens/>
        <w:ind w:left="720" w:hanging="720"/>
        <w:rPr>
          <w:rFonts w:ascii="Arial" w:hAnsi="Arial" w:cs="Arial"/>
        </w:rPr>
      </w:pPr>
    </w:p>
    <w:p w14:paraId="1A6FEE59" w14:textId="6D412624" w:rsidR="00102BD4" w:rsidRDefault="009F1733" w:rsidP="00F92095">
      <w:pPr>
        <w:tabs>
          <w:tab w:val="left" w:pos="0"/>
          <w:tab w:val="num" w:pos="1418"/>
        </w:tabs>
        <w:suppressAutoHyphens/>
        <w:ind w:left="720" w:hanging="720"/>
        <w:rPr>
          <w:rFonts w:ascii="Arial" w:hAnsi="Arial" w:cs="Arial"/>
        </w:rPr>
      </w:pPr>
      <w:r w:rsidRPr="009F1733">
        <w:rPr>
          <w:rFonts w:ascii="Arial" w:hAnsi="Arial" w:cs="Arial"/>
        </w:rPr>
        <w:t>6.28</w:t>
      </w:r>
      <w:r w:rsidRPr="009F1733">
        <w:rPr>
          <w:rFonts w:ascii="Arial" w:hAnsi="Arial" w:cs="Arial"/>
        </w:rPr>
        <w:tab/>
      </w:r>
      <w:r w:rsidR="009B47DE">
        <w:rPr>
          <w:rFonts w:ascii="Arial" w:hAnsi="Arial" w:cs="Arial"/>
        </w:rPr>
        <w:t>Depending on the circumstances of the case and the nature of the allegation, and w</w:t>
      </w:r>
      <w:r w:rsidR="002404D0">
        <w:rPr>
          <w:rFonts w:ascii="Arial" w:hAnsi="Arial" w:cs="Arial"/>
        </w:rPr>
        <w:t>here it is deemed appropriate</w:t>
      </w:r>
      <w:r w:rsidR="00BA6E46">
        <w:rPr>
          <w:rFonts w:ascii="Arial" w:hAnsi="Arial" w:cs="Arial"/>
        </w:rPr>
        <w:t xml:space="preserve"> by the Chair of the Disciplinary Committee</w:t>
      </w:r>
      <w:r w:rsidR="002404D0">
        <w:rPr>
          <w:rFonts w:ascii="Arial" w:hAnsi="Arial" w:cs="Arial"/>
        </w:rPr>
        <w:t xml:space="preserve">, the Reporting Party </w:t>
      </w:r>
      <w:r w:rsidR="00386E22">
        <w:rPr>
          <w:rFonts w:ascii="Arial" w:hAnsi="Arial" w:cs="Arial"/>
        </w:rPr>
        <w:t xml:space="preserve">and any other person impacted by the allegation </w:t>
      </w:r>
      <w:r w:rsidR="00723FE2">
        <w:rPr>
          <w:rFonts w:ascii="Arial" w:hAnsi="Arial" w:cs="Arial"/>
        </w:rPr>
        <w:t xml:space="preserve">may </w:t>
      </w:r>
      <w:r w:rsidRPr="009F1733">
        <w:rPr>
          <w:rFonts w:ascii="Arial" w:hAnsi="Arial" w:cs="Arial"/>
        </w:rPr>
        <w:t>be invited to submit a</w:t>
      </w:r>
      <w:r w:rsidR="00102BD4">
        <w:rPr>
          <w:rFonts w:ascii="Arial" w:hAnsi="Arial" w:cs="Arial"/>
        </w:rPr>
        <w:t>n</w:t>
      </w:r>
      <w:r w:rsidR="005D2EA9">
        <w:rPr>
          <w:rFonts w:ascii="Arial" w:hAnsi="Arial" w:cs="Arial"/>
        </w:rPr>
        <w:t xml:space="preserve"> </w:t>
      </w:r>
      <w:r w:rsidRPr="009F1733">
        <w:rPr>
          <w:rFonts w:ascii="Arial" w:hAnsi="Arial" w:cs="Arial"/>
        </w:rPr>
        <w:t>Impact Statement</w:t>
      </w:r>
      <w:r w:rsidR="00C73AC3">
        <w:rPr>
          <w:rFonts w:ascii="Arial" w:hAnsi="Arial" w:cs="Arial"/>
        </w:rPr>
        <w:t>.</w:t>
      </w:r>
      <w:r w:rsidRPr="009F1733">
        <w:rPr>
          <w:rFonts w:ascii="Arial" w:hAnsi="Arial" w:cs="Arial"/>
        </w:rPr>
        <w:t xml:space="preserve"> </w:t>
      </w:r>
    </w:p>
    <w:p w14:paraId="4BD88F96" w14:textId="77777777" w:rsidR="00102BD4" w:rsidRDefault="00102BD4" w:rsidP="00F92095">
      <w:pPr>
        <w:tabs>
          <w:tab w:val="left" w:pos="0"/>
          <w:tab w:val="num" w:pos="1418"/>
        </w:tabs>
        <w:suppressAutoHyphens/>
        <w:ind w:left="720" w:hanging="720"/>
        <w:rPr>
          <w:rFonts w:ascii="Arial" w:hAnsi="Arial" w:cs="Arial"/>
        </w:rPr>
      </w:pPr>
    </w:p>
    <w:p w14:paraId="10E61F32" w14:textId="0D6B5D07" w:rsidR="00102BD4" w:rsidRPr="009121FF" w:rsidRDefault="00102BD4" w:rsidP="00F92095">
      <w:pPr>
        <w:tabs>
          <w:tab w:val="left" w:pos="0"/>
          <w:tab w:val="num" w:pos="1418"/>
        </w:tabs>
        <w:suppressAutoHyphens/>
        <w:ind w:left="720" w:hanging="720"/>
        <w:rPr>
          <w:rFonts w:ascii="Arial" w:hAnsi="Arial" w:cs="Arial"/>
          <w:lang w:val="en"/>
        </w:rPr>
      </w:pPr>
      <w:r w:rsidRPr="009121FF">
        <w:rPr>
          <w:rFonts w:ascii="Arial" w:hAnsi="Arial" w:cs="Arial"/>
          <w:lang w:val="en"/>
        </w:rPr>
        <w:lastRenderedPageBreak/>
        <w:tab/>
        <w:t xml:space="preserve">If the Responding Student admits responsibility, the Impact Statement may be </w:t>
      </w:r>
      <w:r w:rsidR="00BB0BE1" w:rsidRPr="009121FF">
        <w:rPr>
          <w:rFonts w:ascii="Arial" w:hAnsi="Arial" w:cs="Arial"/>
          <w:lang w:val="en"/>
        </w:rPr>
        <w:t xml:space="preserve">provided to, and </w:t>
      </w:r>
      <w:r w:rsidRPr="009121FF">
        <w:rPr>
          <w:rFonts w:ascii="Arial" w:hAnsi="Arial" w:cs="Arial"/>
          <w:lang w:val="en"/>
        </w:rPr>
        <w:t>discussed with</w:t>
      </w:r>
      <w:r w:rsidR="00BB0BE1" w:rsidRPr="009121FF">
        <w:rPr>
          <w:rFonts w:ascii="Arial" w:hAnsi="Arial" w:cs="Arial"/>
          <w:lang w:val="en"/>
        </w:rPr>
        <w:t>,</w:t>
      </w:r>
      <w:r w:rsidRPr="009121FF">
        <w:rPr>
          <w:rFonts w:ascii="Arial" w:hAnsi="Arial" w:cs="Arial"/>
          <w:lang w:val="en"/>
        </w:rPr>
        <w:t xml:space="preserve"> the Responding Student before the outcome and penalty is agreed. </w:t>
      </w:r>
    </w:p>
    <w:p w14:paraId="719CDB49" w14:textId="77777777" w:rsidR="00102BD4" w:rsidRPr="009121FF" w:rsidRDefault="00102BD4" w:rsidP="00F92095">
      <w:pPr>
        <w:tabs>
          <w:tab w:val="left" w:pos="0"/>
          <w:tab w:val="num" w:pos="1418"/>
        </w:tabs>
        <w:suppressAutoHyphens/>
        <w:ind w:left="720" w:hanging="720"/>
        <w:rPr>
          <w:rFonts w:ascii="Arial" w:hAnsi="Arial" w:cs="Arial"/>
          <w:lang w:val="en"/>
        </w:rPr>
      </w:pPr>
    </w:p>
    <w:p w14:paraId="7C067C23" w14:textId="604395D9" w:rsidR="00102BD4" w:rsidRDefault="00102BD4" w:rsidP="00F92095">
      <w:pPr>
        <w:tabs>
          <w:tab w:val="left" w:pos="0"/>
          <w:tab w:val="num" w:pos="1418"/>
        </w:tabs>
        <w:suppressAutoHyphens/>
        <w:ind w:left="720" w:hanging="720"/>
        <w:rPr>
          <w:rFonts w:ascii="Arial" w:hAnsi="Arial" w:cs="Arial"/>
          <w:lang w:val="en"/>
        </w:rPr>
      </w:pPr>
      <w:r w:rsidRPr="009121FF">
        <w:rPr>
          <w:rFonts w:ascii="Arial" w:hAnsi="Arial" w:cs="Arial"/>
          <w:lang w:val="en"/>
        </w:rPr>
        <w:tab/>
        <w:t xml:space="preserve">If the </w:t>
      </w:r>
      <w:r w:rsidR="00EC7F8E" w:rsidRPr="009121FF">
        <w:rPr>
          <w:rFonts w:ascii="Arial" w:hAnsi="Arial" w:cs="Arial"/>
          <w:lang w:val="en"/>
        </w:rPr>
        <w:t>Responding Student</w:t>
      </w:r>
      <w:r w:rsidRPr="009121FF">
        <w:rPr>
          <w:rFonts w:ascii="Arial" w:hAnsi="Arial" w:cs="Arial"/>
          <w:lang w:val="en"/>
        </w:rPr>
        <w:t xml:space="preserve"> denies responsibility, the Impact Statement will be reviewed by the Disciplinary Committee only if the allegation is upheld</w:t>
      </w:r>
      <w:r w:rsidR="005D2EA9" w:rsidRPr="009121FF">
        <w:rPr>
          <w:rFonts w:ascii="Arial" w:hAnsi="Arial" w:cs="Arial"/>
          <w:lang w:val="en"/>
        </w:rPr>
        <w:t>,</w:t>
      </w:r>
      <w:r w:rsidRPr="009121FF">
        <w:rPr>
          <w:rFonts w:ascii="Arial" w:hAnsi="Arial" w:cs="Arial"/>
          <w:lang w:val="en"/>
        </w:rPr>
        <w:t xml:space="preserve"> and before a penalty</w:t>
      </w:r>
      <w:r w:rsidR="005D2EA9" w:rsidRPr="009121FF">
        <w:rPr>
          <w:rFonts w:ascii="Arial" w:hAnsi="Arial" w:cs="Arial"/>
          <w:lang w:val="en"/>
        </w:rPr>
        <w:t xml:space="preserve"> is determined, to assist the Committee in deciding on an appropriate penalty. </w:t>
      </w:r>
      <w:r w:rsidRPr="009121FF">
        <w:rPr>
          <w:rFonts w:ascii="Arial" w:hAnsi="Arial" w:cs="Arial"/>
          <w:lang w:val="en"/>
        </w:rPr>
        <w:t>If an Impact Statement is submitted and reviewed by the Disciplinary Committee</w:t>
      </w:r>
      <w:r w:rsidR="00BB0BE1" w:rsidRPr="009121FF">
        <w:rPr>
          <w:rFonts w:ascii="Arial" w:hAnsi="Arial" w:cs="Arial"/>
          <w:lang w:val="en"/>
        </w:rPr>
        <w:t xml:space="preserve"> in deciding a penalty</w:t>
      </w:r>
      <w:r w:rsidRPr="009121FF">
        <w:rPr>
          <w:rFonts w:ascii="Arial" w:hAnsi="Arial" w:cs="Arial"/>
          <w:lang w:val="en"/>
        </w:rPr>
        <w:t>, a copy may be provided to the Reporting Party with the outcome letter.</w:t>
      </w:r>
    </w:p>
    <w:p w14:paraId="1BD892A1" w14:textId="77777777" w:rsidR="00686C6C" w:rsidRPr="00BB0BE1" w:rsidRDefault="00686C6C" w:rsidP="00F92095">
      <w:pPr>
        <w:tabs>
          <w:tab w:val="left" w:pos="0"/>
          <w:tab w:val="num" w:pos="1418"/>
        </w:tabs>
        <w:suppressAutoHyphens/>
        <w:ind w:left="720" w:hanging="720"/>
        <w:rPr>
          <w:rFonts w:ascii="Arial" w:hAnsi="Arial" w:cs="Arial"/>
        </w:rPr>
      </w:pPr>
    </w:p>
    <w:p w14:paraId="1CEE6E60" w14:textId="624D643D" w:rsidR="00C907E2" w:rsidRDefault="00824C82" w:rsidP="002F5CEE">
      <w:pPr>
        <w:tabs>
          <w:tab w:val="left" w:pos="0"/>
          <w:tab w:val="num" w:pos="1418"/>
        </w:tabs>
        <w:suppressAutoHyphens/>
        <w:ind w:left="720" w:hanging="720"/>
        <w:rPr>
          <w:rFonts w:ascii="Arial" w:hAnsi="Arial" w:cs="Arial"/>
        </w:rPr>
      </w:pPr>
      <w:r>
        <w:rPr>
          <w:rFonts w:ascii="Arial" w:hAnsi="Arial" w:cs="Arial"/>
        </w:rPr>
        <w:t>6.2</w:t>
      </w:r>
      <w:r w:rsidR="009F1733">
        <w:rPr>
          <w:rFonts w:ascii="Arial" w:hAnsi="Arial" w:cs="Arial"/>
        </w:rPr>
        <w:t>9</w:t>
      </w:r>
      <w:r w:rsidR="00C907E2">
        <w:rPr>
          <w:rFonts w:ascii="Arial" w:hAnsi="Arial" w:cs="Arial"/>
        </w:rPr>
        <w:tab/>
      </w:r>
      <w:r w:rsidR="00C907E2" w:rsidRPr="009B27BC">
        <w:rPr>
          <w:rFonts w:ascii="Arial" w:hAnsi="Arial" w:cs="Arial"/>
        </w:rPr>
        <w:t xml:space="preserve">The </w:t>
      </w:r>
      <w:r w:rsidR="00AC7444">
        <w:rPr>
          <w:rFonts w:ascii="Arial" w:hAnsi="Arial" w:cs="Arial"/>
        </w:rPr>
        <w:t>Disciplinary C</w:t>
      </w:r>
      <w:r w:rsidR="00C907E2" w:rsidRPr="009B27BC">
        <w:rPr>
          <w:rFonts w:ascii="Arial" w:hAnsi="Arial" w:cs="Arial"/>
        </w:rPr>
        <w:t>ommittee will not receive written material that has not also been made availa</w:t>
      </w:r>
      <w:r w:rsidR="00D35004">
        <w:rPr>
          <w:rFonts w:ascii="Arial" w:hAnsi="Arial" w:cs="Arial"/>
        </w:rPr>
        <w:t xml:space="preserve">ble to the </w:t>
      </w:r>
      <w:r w:rsidR="00AC7444">
        <w:rPr>
          <w:rFonts w:ascii="Arial" w:hAnsi="Arial" w:cs="Arial"/>
        </w:rPr>
        <w:t>Responding Student</w:t>
      </w:r>
      <w:r w:rsidR="00BB0BE1">
        <w:rPr>
          <w:rFonts w:ascii="Arial" w:hAnsi="Arial" w:cs="Arial"/>
        </w:rPr>
        <w:t xml:space="preserve"> prior to making their decision</w:t>
      </w:r>
      <w:r w:rsidR="00C907E2" w:rsidRPr="009B27BC">
        <w:rPr>
          <w:rFonts w:ascii="Arial" w:hAnsi="Arial" w:cs="Arial"/>
        </w:rPr>
        <w:t>.</w:t>
      </w:r>
    </w:p>
    <w:p w14:paraId="020D2232" w14:textId="77777777" w:rsidR="00C907E2" w:rsidRDefault="00C907E2" w:rsidP="00C907E2">
      <w:pPr>
        <w:tabs>
          <w:tab w:val="left" w:pos="0"/>
        </w:tabs>
        <w:suppressAutoHyphens/>
        <w:ind w:left="720" w:hanging="720"/>
        <w:rPr>
          <w:rFonts w:ascii="Arial" w:hAnsi="Arial" w:cs="Arial"/>
        </w:rPr>
      </w:pPr>
    </w:p>
    <w:p w14:paraId="4CE594AB" w14:textId="4E0B71EB" w:rsidR="0088288F" w:rsidRPr="00E40FFA" w:rsidRDefault="00824C82" w:rsidP="0088288F">
      <w:pPr>
        <w:pStyle w:val="BodyText3"/>
        <w:spacing w:after="0"/>
        <w:ind w:left="709" w:hanging="709"/>
        <w:rPr>
          <w:rFonts w:ascii="Arial" w:hAnsi="Arial" w:cs="Arial"/>
          <w:sz w:val="22"/>
          <w:szCs w:val="22"/>
        </w:rPr>
      </w:pPr>
      <w:r>
        <w:rPr>
          <w:rFonts w:ascii="Arial" w:hAnsi="Arial" w:cs="Arial"/>
          <w:sz w:val="22"/>
          <w:szCs w:val="22"/>
        </w:rPr>
        <w:t>6.</w:t>
      </w:r>
      <w:r w:rsidR="009F1733">
        <w:rPr>
          <w:rFonts w:ascii="Arial" w:hAnsi="Arial" w:cs="Arial"/>
          <w:sz w:val="22"/>
          <w:szCs w:val="22"/>
        </w:rPr>
        <w:t>30</w:t>
      </w:r>
      <w:r w:rsidR="00F84140" w:rsidRPr="009B27BC">
        <w:rPr>
          <w:rFonts w:ascii="Arial" w:hAnsi="Arial" w:cs="Arial"/>
          <w:sz w:val="22"/>
          <w:szCs w:val="22"/>
        </w:rPr>
        <w:tab/>
      </w:r>
      <w:r w:rsidR="0088288F" w:rsidRPr="00E40FFA">
        <w:rPr>
          <w:rFonts w:ascii="Arial" w:hAnsi="Arial" w:cs="Arial"/>
          <w:sz w:val="22"/>
          <w:szCs w:val="22"/>
        </w:rPr>
        <w:t xml:space="preserve">The outcome of the </w:t>
      </w:r>
      <w:r w:rsidR="0088288F">
        <w:rPr>
          <w:rFonts w:ascii="Arial" w:hAnsi="Arial" w:cs="Arial"/>
          <w:sz w:val="22"/>
          <w:szCs w:val="22"/>
        </w:rPr>
        <w:t>Disciplinary</w:t>
      </w:r>
      <w:r w:rsidR="0088288F" w:rsidRPr="00E40FFA">
        <w:rPr>
          <w:rFonts w:ascii="Arial" w:hAnsi="Arial" w:cs="Arial"/>
          <w:sz w:val="22"/>
          <w:szCs w:val="22"/>
        </w:rPr>
        <w:t xml:space="preserve"> Committee will be provided to the student in writing w</w:t>
      </w:r>
      <w:r w:rsidR="0088288F">
        <w:rPr>
          <w:rFonts w:ascii="Arial" w:hAnsi="Arial" w:cs="Arial"/>
          <w:sz w:val="22"/>
          <w:szCs w:val="22"/>
        </w:rPr>
        <w:t>ithin five</w:t>
      </w:r>
      <w:r w:rsidR="0088288F" w:rsidRPr="00E40FFA">
        <w:rPr>
          <w:rFonts w:ascii="Arial" w:hAnsi="Arial" w:cs="Arial"/>
          <w:sz w:val="22"/>
          <w:szCs w:val="22"/>
        </w:rPr>
        <w:t xml:space="preserve"> working days of the hearing</w:t>
      </w:r>
      <w:r w:rsidR="0088288F">
        <w:rPr>
          <w:rFonts w:ascii="Arial" w:hAnsi="Arial" w:cs="Arial"/>
          <w:sz w:val="22"/>
          <w:szCs w:val="22"/>
        </w:rPr>
        <w:t xml:space="preserve"> by email and/or first-class post to the last</w:t>
      </w:r>
      <w:r w:rsidR="00C43D03">
        <w:rPr>
          <w:rFonts w:ascii="Arial" w:hAnsi="Arial" w:cs="Arial"/>
          <w:sz w:val="22"/>
          <w:szCs w:val="22"/>
        </w:rPr>
        <w:t xml:space="preserve"> known address of the student. </w:t>
      </w:r>
      <w:r w:rsidR="0088288F">
        <w:rPr>
          <w:rFonts w:ascii="Arial" w:hAnsi="Arial" w:cs="Arial"/>
          <w:sz w:val="22"/>
          <w:szCs w:val="22"/>
        </w:rPr>
        <w:t>Such dispatch will be deemed sufficient and complete discharge of the duty to inform the student. Should the C</w:t>
      </w:r>
      <w:r w:rsidR="0088288F" w:rsidRPr="00E40FFA">
        <w:rPr>
          <w:rFonts w:ascii="Arial" w:hAnsi="Arial" w:cs="Arial"/>
          <w:sz w:val="22"/>
          <w:szCs w:val="22"/>
        </w:rPr>
        <w:t xml:space="preserve">ommittee require further information in order to reach a decision the student will be informed of any delays. </w:t>
      </w:r>
    </w:p>
    <w:p w14:paraId="1E8544AC" w14:textId="77777777" w:rsidR="0077052F" w:rsidRDefault="0077052F" w:rsidP="0088288F">
      <w:pPr>
        <w:pStyle w:val="TxBrp14"/>
        <w:tabs>
          <w:tab w:val="left" w:pos="1260"/>
        </w:tabs>
        <w:spacing w:line="240" w:lineRule="auto"/>
        <w:ind w:left="720" w:hanging="720"/>
        <w:rPr>
          <w:rFonts w:ascii="Arial" w:hAnsi="Arial" w:cs="Arial"/>
          <w:sz w:val="22"/>
          <w:szCs w:val="22"/>
        </w:rPr>
      </w:pPr>
    </w:p>
    <w:p w14:paraId="30ECE363" w14:textId="0BFAAAFC" w:rsidR="004B1752" w:rsidRDefault="00824C82" w:rsidP="004B1752">
      <w:pPr>
        <w:ind w:left="720" w:hanging="720"/>
        <w:rPr>
          <w:rFonts w:ascii="Arial" w:hAnsi="Arial" w:cs="Arial"/>
        </w:rPr>
      </w:pPr>
      <w:r>
        <w:rPr>
          <w:rFonts w:ascii="Arial" w:hAnsi="Arial" w:cs="Arial"/>
        </w:rPr>
        <w:t>6.3</w:t>
      </w:r>
      <w:r w:rsidR="009F1733">
        <w:rPr>
          <w:rFonts w:ascii="Arial" w:hAnsi="Arial" w:cs="Arial"/>
        </w:rPr>
        <w:t>1</w:t>
      </w:r>
      <w:r w:rsidR="0077052F">
        <w:rPr>
          <w:rFonts w:ascii="Arial" w:hAnsi="Arial" w:cs="Arial"/>
        </w:rPr>
        <w:tab/>
      </w:r>
      <w:r w:rsidR="004B1752">
        <w:rPr>
          <w:rFonts w:ascii="Arial" w:hAnsi="Arial" w:cs="Arial"/>
        </w:rPr>
        <w:t>If the Responding Student is an apprentice</w:t>
      </w:r>
      <w:r w:rsidR="00915CAD">
        <w:rPr>
          <w:rFonts w:ascii="Arial" w:hAnsi="Arial" w:cs="Arial"/>
        </w:rPr>
        <w:t>/Operational Policing student</w:t>
      </w:r>
      <w:r w:rsidR="004B1752">
        <w:rPr>
          <w:rFonts w:ascii="Arial" w:hAnsi="Arial" w:cs="Arial"/>
        </w:rPr>
        <w:t>, the Dean of Faculty (or nominee) will inform the Responding Student’s employer.</w:t>
      </w:r>
    </w:p>
    <w:p w14:paraId="7D864EED" w14:textId="248ED4D5" w:rsidR="00133211" w:rsidRDefault="00133211" w:rsidP="004B1752">
      <w:pPr>
        <w:ind w:left="720" w:hanging="720"/>
        <w:rPr>
          <w:rFonts w:ascii="Arial" w:hAnsi="Arial" w:cs="Arial"/>
        </w:rPr>
      </w:pPr>
    </w:p>
    <w:p w14:paraId="44C9DE99" w14:textId="59859EFD" w:rsidR="0077052F" w:rsidRDefault="004B1752" w:rsidP="004B1752">
      <w:pPr>
        <w:ind w:left="720" w:hanging="720"/>
        <w:rPr>
          <w:rFonts w:ascii="Arial" w:hAnsi="Arial" w:cs="Arial"/>
        </w:rPr>
      </w:pPr>
      <w:r w:rsidDel="004B1752">
        <w:t xml:space="preserve"> </w:t>
      </w:r>
    </w:p>
    <w:p w14:paraId="74E61013" w14:textId="586DCD31" w:rsidR="00552BC9" w:rsidRPr="007C38DF" w:rsidRDefault="00295146" w:rsidP="00552BC9">
      <w:pPr>
        <w:pStyle w:val="EndnoteText"/>
        <w:tabs>
          <w:tab w:val="left" w:pos="0"/>
        </w:tabs>
        <w:suppressAutoHyphens/>
        <w:rPr>
          <w:rFonts w:ascii="Arial" w:hAnsi="Arial" w:cs="Arial"/>
          <w:b/>
          <w:bCs/>
          <w:szCs w:val="22"/>
        </w:rPr>
      </w:pPr>
      <w:r>
        <w:rPr>
          <w:rFonts w:ascii="Arial" w:hAnsi="Arial" w:cs="Arial"/>
          <w:b/>
          <w:bCs/>
          <w:szCs w:val="22"/>
        </w:rPr>
        <w:t>SECTION SEVEN</w:t>
      </w:r>
      <w:r w:rsidR="00B50F9B">
        <w:rPr>
          <w:rFonts w:ascii="Arial" w:hAnsi="Arial" w:cs="Arial"/>
          <w:b/>
          <w:bCs/>
          <w:szCs w:val="22"/>
        </w:rPr>
        <w:t xml:space="preserve">: </w:t>
      </w:r>
      <w:r w:rsidR="00C357F7">
        <w:rPr>
          <w:rFonts w:ascii="Arial" w:hAnsi="Arial" w:cs="Arial"/>
          <w:b/>
          <w:bCs/>
          <w:szCs w:val="22"/>
        </w:rPr>
        <w:t>LEVEL</w:t>
      </w:r>
      <w:r w:rsidR="00B50F9B">
        <w:rPr>
          <w:rFonts w:ascii="Arial" w:hAnsi="Arial" w:cs="Arial"/>
          <w:b/>
          <w:bCs/>
          <w:szCs w:val="22"/>
        </w:rPr>
        <w:t xml:space="preserve"> 3</w:t>
      </w:r>
      <w:r w:rsidR="00552BC9" w:rsidRPr="007C38DF">
        <w:rPr>
          <w:rFonts w:ascii="Arial" w:hAnsi="Arial" w:cs="Arial"/>
          <w:b/>
          <w:bCs/>
          <w:szCs w:val="22"/>
        </w:rPr>
        <w:t xml:space="preserve"> </w:t>
      </w:r>
      <w:r w:rsidR="00552BC9">
        <w:rPr>
          <w:rFonts w:ascii="Arial" w:hAnsi="Arial" w:cs="Arial"/>
          <w:b/>
          <w:bCs/>
          <w:szCs w:val="22"/>
        </w:rPr>
        <w:t>–</w:t>
      </w:r>
      <w:r w:rsidR="00552BC9" w:rsidRPr="007C38DF">
        <w:rPr>
          <w:rFonts w:ascii="Arial" w:hAnsi="Arial" w:cs="Arial"/>
          <w:b/>
          <w:bCs/>
          <w:szCs w:val="22"/>
        </w:rPr>
        <w:t xml:space="preserve"> </w:t>
      </w:r>
      <w:r w:rsidR="001D6102">
        <w:rPr>
          <w:rFonts w:ascii="Arial" w:hAnsi="Arial" w:cs="Arial"/>
          <w:b/>
          <w:bCs/>
          <w:szCs w:val="22"/>
        </w:rPr>
        <w:t>REQUEST FOR REVIEW</w:t>
      </w:r>
    </w:p>
    <w:p w14:paraId="3903A25D" w14:textId="77777777" w:rsidR="00552BC9" w:rsidRDefault="00552BC9" w:rsidP="00644945">
      <w:pPr>
        <w:suppressAutoHyphens/>
        <w:ind w:left="709" w:hanging="709"/>
        <w:rPr>
          <w:rFonts w:ascii="Arial" w:hAnsi="Arial" w:cs="Arial"/>
          <w:b/>
          <w:i/>
          <w:spacing w:val="-3"/>
        </w:rPr>
      </w:pPr>
    </w:p>
    <w:p w14:paraId="5B788E31" w14:textId="450AD176" w:rsidR="00552BC9" w:rsidRPr="00552BC9" w:rsidRDefault="00552BC9" w:rsidP="00552BC9">
      <w:pPr>
        <w:tabs>
          <w:tab w:val="left" w:pos="0"/>
        </w:tabs>
        <w:suppressAutoHyphens/>
        <w:ind w:left="709" w:hanging="709"/>
        <w:rPr>
          <w:rFonts w:ascii="Arial" w:hAnsi="Arial" w:cs="Arial"/>
          <w:b/>
          <w:spacing w:val="-3"/>
        </w:rPr>
      </w:pPr>
      <w:r w:rsidRPr="00552BC9">
        <w:rPr>
          <w:rFonts w:ascii="Arial" w:hAnsi="Arial" w:cs="Arial"/>
          <w:b/>
          <w:spacing w:val="-3"/>
        </w:rPr>
        <w:tab/>
        <w:t>General principles</w:t>
      </w:r>
    </w:p>
    <w:p w14:paraId="3AF3E7C9" w14:textId="77777777" w:rsidR="00552BC9" w:rsidRPr="006F40FF" w:rsidRDefault="00552BC9" w:rsidP="00552BC9">
      <w:pPr>
        <w:tabs>
          <w:tab w:val="left" w:pos="0"/>
        </w:tabs>
        <w:suppressAutoHyphens/>
        <w:rPr>
          <w:rFonts w:ascii="Arial" w:hAnsi="Arial" w:cs="Arial"/>
          <w:spacing w:val="-3"/>
        </w:rPr>
      </w:pPr>
    </w:p>
    <w:p w14:paraId="3A0FD8C5" w14:textId="624BD768" w:rsidR="00552BC9" w:rsidRPr="006F40FF" w:rsidRDefault="00220E5B" w:rsidP="00552BC9">
      <w:pPr>
        <w:suppressAutoHyphens/>
        <w:ind w:left="709" w:hanging="709"/>
        <w:rPr>
          <w:rFonts w:ascii="Arial" w:hAnsi="Arial" w:cs="Arial"/>
          <w:spacing w:val="-3"/>
        </w:rPr>
      </w:pPr>
      <w:r>
        <w:rPr>
          <w:rFonts w:ascii="Arial" w:hAnsi="Arial" w:cs="Arial"/>
          <w:spacing w:val="-3"/>
        </w:rPr>
        <w:t>7</w:t>
      </w:r>
      <w:r w:rsidR="00824C82">
        <w:rPr>
          <w:rFonts w:ascii="Arial" w:hAnsi="Arial" w:cs="Arial"/>
          <w:spacing w:val="-3"/>
        </w:rPr>
        <w:t>.1</w:t>
      </w:r>
      <w:r w:rsidR="000755AF">
        <w:rPr>
          <w:rFonts w:ascii="Arial" w:hAnsi="Arial" w:cs="Arial"/>
          <w:spacing w:val="-3"/>
        </w:rPr>
        <w:tab/>
        <w:t>The</w:t>
      </w:r>
      <w:r w:rsidR="00D35004">
        <w:rPr>
          <w:rFonts w:ascii="Arial" w:hAnsi="Arial" w:cs="Arial"/>
          <w:spacing w:val="-3"/>
        </w:rPr>
        <w:t xml:space="preserve"> </w:t>
      </w:r>
      <w:r w:rsidR="00AC7444">
        <w:rPr>
          <w:rFonts w:ascii="Arial" w:hAnsi="Arial" w:cs="Arial"/>
          <w:spacing w:val="-3"/>
        </w:rPr>
        <w:t>Responding Student</w:t>
      </w:r>
      <w:r w:rsidR="00D35004">
        <w:rPr>
          <w:rFonts w:ascii="Arial" w:hAnsi="Arial" w:cs="Arial"/>
          <w:spacing w:val="-3"/>
        </w:rPr>
        <w:t xml:space="preserve"> has</w:t>
      </w:r>
      <w:r w:rsidR="00552BC9" w:rsidRPr="006F40FF">
        <w:rPr>
          <w:rFonts w:ascii="Arial" w:hAnsi="Arial" w:cs="Arial"/>
          <w:spacing w:val="-3"/>
        </w:rPr>
        <w:t xml:space="preserve"> the right to request a review against the </w:t>
      </w:r>
      <w:r w:rsidR="00B85BD5" w:rsidRPr="006F40FF">
        <w:rPr>
          <w:rFonts w:ascii="Arial" w:hAnsi="Arial" w:cs="Arial"/>
          <w:spacing w:val="-3"/>
        </w:rPr>
        <w:t>penalty that</w:t>
      </w:r>
      <w:r w:rsidR="00552BC9" w:rsidRPr="006F40FF">
        <w:rPr>
          <w:rFonts w:ascii="Arial" w:hAnsi="Arial" w:cs="Arial"/>
          <w:spacing w:val="-3"/>
        </w:rPr>
        <w:t xml:space="preserve"> has been impose</w:t>
      </w:r>
      <w:r w:rsidR="00E36F24">
        <w:rPr>
          <w:rFonts w:ascii="Arial" w:hAnsi="Arial" w:cs="Arial"/>
          <w:spacing w:val="-3"/>
        </w:rPr>
        <w:t xml:space="preserve">d at </w:t>
      </w:r>
      <w:r w:rsidR="00C357F7">
        <w:rPr>
          <w:rFonts w:ascii="Arial" w:hAnsi="Arial" w:cs="Arial"/>
          <w:spacing w:val="-3"/>
        </w:rPr>
        <w:t>level</w:t>
      </w:r>
      <w:r w:rsidR="00E36F24">
        <w:rPr>
          <w:rFonts w:ascii="Arial" w:hAnsi="Arial" w:cs="Arial"/>
          <w:spacing w:val="-3"/>
        </w:rPr>
        <w:t xml:space="preserve"> 1 or </w:t>
      </w:r>
      <w:r w:rsidR="00C357F7">
        <w:rPr>
          <w:rFonts w:ascii="Arial" w:hAnsi="Arial" w:cs="Arial"/>
          <w:spacing w:val="-3"/>
        </w:rPr>
        <w:t>level</w:t>
      </w:r>
      <w:r w:rsidR="00E36F24">
        <w:rPr>
          <w:rFonts w:ascii="Arial" w:hAnsi="Arial" w:cs="Arial"/>
          <w:spacing w:val="-3"/>
        </w:rPr>
        <w:t xml:space="preserve"> 2 of this Procedure.</w:t>
      </w:r>
    </w:p>
    <w:p w14:paraId="0CFBD3BD" w14:textId="77777777" w:rsidR="00552BC9" w:rsidRPr="006F40FF" w:rsidRDefault="00552BC9" w:rsidP="00552BC9">
      <w:pPr>
        <w:suppressAutoHyphens/>
        <w:ind w:left="709" w:hanging="709"/>
        <w:rPr>
          <w:rFonts w:ascii="Arial" w:hAnsi="Arial" w:cs="Arial"/>
          <w:spacing w:val="-3"/>
        </w:rPr>
      </w:pPr>
    </w:p>
    <w:p w14:paraId="33F6A8CB" w14:textId="4190038E" w:rsidR="00552BC9" w:rsidRPr="006F40FF" w:rsidRDefault="00220E5B" w:rsidP="00552BC9">
      <w:pPr>
        <w:ind w:left="709" w:hanging="709"/>
        <w:rPr>
          <w:rFonts w:ascii="Arial" w:hAnsi="Arial" w:cs="Arial"/>
          <w:spacing w:val="-3"/>
        </w:rPr>
      </w:pPr>
      <w:r>
        <w:rPr>
          <w:rFonts w:ascii="Arial" w:hAnsi="Arial" w:cs="Arial"/>
          <w:spacing w:val="-3"/>
        </w:rPr>
        <w:t>7</w:t>
      </w:r>
      <w:r w:rsidR="00552BC9" w:rsidRPr="006F40FF">
        <w:rPr>
          <w:rFonts w:ascii="Arial" w:hAnsi="Arial" w:cs="Arial"/>
          <w:spacing w:val="-3"/>
        </w:rPr>
        <w:t>.</w:t>
      </w:r>
      <w:r w:rsidR="007E37AA">
        <w:rPr>
          <w:rFonts w:ascii="Arial" w:hAnsi="Arial" w:cs="Arial"/>
          <w:spacing w:val="-3"/>
        </w:rPr>
        <w:t>2</w:t>
      </w:r>
      <w:r w:rsidR="00552BC9" w:rsidRPr="006F40FF">
        <w:rPr>
          <w:rFonts w:ascii="Arial" w:hAnsi="Arial" w:cs="Arial"/>
          <w:spacing w:val="-3"/>
        </w:rPr>
        <w:tab/>
        <w:t xml:space="preserve">The request for review must be submitted to the Student Casework Unit </w:t>
      </w:r>
      <w:r w:rsidR="00552BC9">
        <w:rPr>
          <w:rFonts w:ascii="Arial" w:hAnsi="Arial" w:cs="Arial"/>
          <w:spacing w:val="-3"/>
        </w:rPr>
        <w:t>within</w:t>
      </w:r>
      <w:r w:rsidR="00552BC9" w:rsidRPr="006F40FF">
        <w:rPr>
          <w:rFonts w:ascii="Arial" w:hAnsi="Arial" w:cs="Arial"/>
          <w:spacing w:val="-3"/>
        </w:rPr>
        <w:t xml:space="preserve"> 10 working days after the formal notification of the outcome of </w:t>
      </w:r>
      <w:r w:rsidR="00C357F7">
        <w:rPr>
          <w:rFonts w:ascii="Arial" w:hAnsi="Arial" w:cs="Arial"/>
          <w:spacing w:val="-3"/>
        </w:rPr>
        <w:t>level</w:t>
      </w:r>
      <w:r w:rsidR="00C33045">
        <w:rPr>
          <w:rFonts w:ascii="Arial" w:hAnsi="Arial" w:cs="Arial"/>
          <w:spacing w:val="-3"/>
        </w:rPr>
        <w:t xml:space="preserve"> 1 or </w:t>
      </w:r>
      <w:r w:rsidR="00C357F7">
        <w:rPr>
          <w:rFonts w:ascii="Arial" w:hAnsi="Arial" w:cs="Arial"/>
          <w:spacing w:val="-3"/>
        </w:rPr>
        <w:t>level</w:t>
      </w:r>
      <w:r w:rsidR="00C33045">
        <w:rPr>
          <w:rFonts w:ascii="Arial" w:hAnsi="Arial" w:cs="Arial"/>
          <w:spacing w:val="-3"/>
        </w:rPr>
        <w:t xml:space="preserve"> 2 of the procedure</w:t>
      </w:r>
      <w:r w:rsidR="00552BC9" w:rsidRPr="006F40FF">
        <w:rPr>
          <w:rFonts w:ascii="Arial" w:hAnsi="Arial" w:cs="Arial"/>
          <w:spacing w:val="-3"/>
        </w:rPr>
        <w:t>.</w:t>
      </w:r>
    </w:p>
    <w:p w14:paraId="18B630E4" w14:textId="35206628" w:rsidR="00552BC9" w:rsidRDefault="00552BC9" w:rsidP="00552BC9">
      <w:pPr>
        <w:ind w:left="709" w:hanging="709"/>
        <w:rPr>
          <w:rFonts w:ascii="Arial" w:hAnsi="Arial" w:cs="Arial"/>
          <w:spacing w:val="-3"/>
        </w:rPr>
      </w:pPr>
    </w:p>
    <w:p w14:paraId="207E56B3" w14:textId="604C4000" w:rsidR="00552BC9" w:rsidRPr="00552BC9" w:rsidRDefault="00552BC9" w:rsidP="00552BC9">
      <w:pPr>
        <w:ind w:left="709" w:hanging="709"/>
        <w:rPr>
          <w:rFonts w:ascii="Arial" w:hAnsi="Arial" w:cs="Arial"/>
          <w:b/>
          <w:spacing w:val="-3"/>
        </w:rPr>
      </w:pPr>
      <w:r w:rsidRPr="00552BC9">
        <w:rPr>
          <w:rFonts w:ascii="Arial" w:hAnsi="Arial" w:cs="Arial"/>
          <w:b/>
          <w:spacing w:val="-3"/>
        </w:rPr>
        <w:tab/>
        <w:t>Grounds for review</w:t>
      </w:r>
    </w:p>
    <w:p w14:paraId="29D0C986" w14:textId="77777777" w:rsidR="00552BC9" w:rsidRPr="006F40FF" w:rsidRDefault="00552BC9" w:rsidP="00552BC9">
      <w:pPr>
        <w:suppressAutoHyphens/>
        <w:ind w:left="709" w:hanging="709"/>
        <w:rPr>
          <w:rFonts w:ascii="Arial" w:hAnsi="Arial" w:cs="Arial"/>
          <w:spacing w:val="-3"/>
        </w:rPr>
      </w:pPr>
    </w:p>
    <w:p w14:paraId="6E487DDE" w14:textId="77777777" w:rsidR="00FE3174" w:rsidRPr="00E40FFA" w:rsidRDefault="00220E5B" w:rsidP="00FE3174">
      <w:pPr>
        <w:ind w:left="709" w:hanging="709"/>
        <w:rPr>
          <w:rFonts w:ascii="Arial" w:hAnsi="Arial" w:cs="Arial"/>
        </w:rPr>
      </w:pPr>
      <w:r>
        <w:rPr>
          <w:rFonts w:ascii="Arial" w:hAnsi="Arial" w:cs="Arial"/>
          <w:spacing w:val="-3"/>
        </w:rPr>
        <w:t>7</w:t>
      </w:r>
      <w:r w:rsidR="00552BC9" w:rsidRPr="006F40FF">
        <w:rPr>
          <w:rFonts w:ascii="Arial" w:hAnsi="Arial" w:cs="Arial"/>
          <w:spacing w:val="-3"/>
        </w:rPr>
        <w:t>.</w:t>
      </w:r>
      <w:r w:rsidR="00824C82">
        <w:rPr>
          <w:rFonts w:ascii="Arial" w:hAnsi="Arial" w:cs="Arial"/>
          <w:spacing w:val="-3"/>
        </w:rPr>
        <w:t>3</w:t>
      </w:r>
      <w:r w:rsidR="00552BC9" w:rsidRPr="006F40FF">
        <w:rPr>
          <w:rFonts w:ascii="Arial" w:hAnsi="Arial" w:cs="Arial"/>
          <w:spacing w:val="-3"/>
        </w:rPr>
        <w:tab/>
      </w:r>
      <w:r w:rsidR="00FE3174" w:rsidRPr="00E40FFA">
        <w:rPr>
          <w:rFonts w:ascii="Arial" w:hAnsi="Arial" w:cs="Arial"/>
        </w:rPr>
        <w:t>A review can be requested under the following grounds:</w:t>
      </w:r>
    </w:p>
    <w:p w14:paraId="6C1E55AD" w14:textId="77777777" w:rsidR="007E362F" w:rsidRPr="006F40FF" w:rsidRDefault="007E362F" w:rsidP="007E362F">
      <w:pPr>
        <w:tabs>
          <w:tab w:val="left" w:pos="0"/>
        </w:tabs>
        <w:suppressAutoHyphens/>
        <w:rPr>
          <w:rFonts w:ascii="Arial" w:hAnsi="Arial" w:cs="Arial"/>
          <w:spacing w:val="-3"/>
        </w:rPr>
      </w:pPr>
    </w:p>
    <w:p w14:paraId="62C9BE77" w14:textId="77777777" w:rsidR="007E362F" w:rsidRPr="006F40FF" w:rsidRDefault="007E362F" w:rsidP="007E362F">
      <w:pPr>
        <w:pStyle w:val="ListParagraph"/>
        <w:numPr>
          <w:ilvl w:val="0"/>
          <w:numId w:val="22"/>
        </w:numPr>
        <w:suppressAutoHyphens/>
        <w:rPr>
          <w:rFonts w:ascii="Arial" w:hAnsi="Arial" w:cs="Arial"/>
          <w:spacing w:val="-3"/>
        </w:rPr>
      </w:pPr>
      <w:r w:rsidRPr="006F40FF">
        <w:rPr>
          <w:rFonts w:ascii="Arial" w:hAnsi="Arial" w:cs="Arial"/>
          <w:spacing w:val="-3"/>
        </w:rPr>
        <w:t>That new evidence or extenuating circumstances hav</w:t>
      </w:r>
      <w:r>
        <w:rPr>
          <w:rFonts w:ascii="Arial" w:hAnsi="Arial" w:cs="Arial"/>
          <w:spacing w:val="-3"/>
        </w:rPr>
        <w:t>e become known which the Responding Student</w:t>
      </w:r>
      <w:r w:rsidRPr="006F40FF">
        <w:rPr>
          <w:rFonts w:ascii="Arial" w:hAnsi="Arial" w:cs="Arial"/>
          <w:spacing w:val="-3"/>
        </w:rPr>
        <w:t xml:space="preserve"> could not have reasonably made known at the time of the original </w:t>
      </w:r>
      <w:r>
        <w:rPr>
          <w:rFonts w:ascii="Arial" w:hAnsi="Arial" w:cs="Arial"/>
          <w:spacing w:val="-3"/>
        </w:rPr>
        <w:t xml:space="preserve">meeting/hearing/investigation.  </w:t>
      </w:r>
      <w:r w:rsidRPr="006F40FF">
        <w:rPr>
          <w:rFonts w:ascii="Arial" w:hAnsi="Arial" w:cs="Arial"/>
          <w:i/>
          <w:spacing w:val="-3"/>
        </w:rPr>
        <w:t>(NB Sensitive personal, family or cultural reasons will not be accepted as good reason.)</w:t>
      </w:r>
    </w:p>
    <w:p w14:paraId="709CB55E" w14:textId="77777777" w:rsidR="007E362F" w:rsidRPr="006F40FF" w:rsidRDefault="007E362F" w:rsidP="007E362F">
      <w:pPr>
        <w:pStyle w:val="ListParagraph"/>
        <w:suppressAutoHyphens/>
        <w:ind w:left="1069" w:firstLine="0"/>
        <w:rPr>
          <w:rFonts w:ascii="Arial" w:hAnsi="Arial" w:cs="Arial"/>
          <w:spacing w:val="-3"/>
        </w:rPr>
      </w:pPr>
    </w:p>
    <w:p w14:paraId="46E6C4B2" w14:textId="46A670AF" w:rsidR="007E362F" w:rsidRPr="006F40FF" w:rsidRDefault="007E362F" w:rsidP="007E362F">
      <w:pPr>
        <w:pStyle w:val="ListParagraph"/>
        <w:numPr>
          <w:ilvl w:val="0"/>
          <w:numId w:val="22"/>
        </w:numPr>
        <w:rPr>
          <w:rFonts w:ascii="Arial" w:hAnsi="Arial" w:cs="Arial"/>
        </w:rPr>
      </w:pPr>
      <w:r w:rsidRPr="24FF3640">
        <w:rPr>
          <w:rFonts w:ascii="Arial" w:hAnsi="Arial" w:cs="Arial"/>
        </w:rPr>
        <w:t xml:space="preserve">That there were irregularities in the conduct of proceedings of such a significant nature as to cause reasonable doubt as to whether the same decision </w:t>
      </w:r>
      <w:r w:rsidR="79CAEC4E" w:rsidRPr="24FF3640">
        <w:rPr>
          <w:rFonts w:ascii="Arial" w:hAnsi="Arial" w:cs="Arial"/>
        </w:rPr>
        <w:t xml:space="preserve">would have been reached </w:t>
      </w:r>
      <w:r w:rsidRPr="24FF3640">
        <w:rPr>
          <w:rFonts w:ascii="Arial" w:hAnsi="Arial" w:cs="Arial"/>
        </w:rPr>
        <w:t>had they not occurred.</w:t>
      </w:r>
    </w:p>
    <w:p w14:paraId="1E14A9B9" w14:textId="77777777" w:rsidR="007E362F" w:rsidRPr="006F40FF" w:rsidRDefault="007E362F" w:rsidP="007E362F">
      <w:pPr>
        <w:suppressAutoHyphens/>
        <w:ind w:left="1418" w:hanging="1418"/>
        <w:rPr>
          <w:rFonts w:ascii="Arial" w:hAnsi="Arial" w:cs="Arial"/>
          <w:spacing w:val="-3"/>
        </w:rPr>
      </w:pPr>
    </w:p>
    <w:p w14:paraId="24A739C8" w14:textId="77777777" w:rsidR="00CE2C4A" w:rsidRDefault="00CE2C4A" w:rsidP="00CE2C4A">
      <w:pPr>
        <w:pStyle w:val="ListParagraph"/>
        <w:numPr>
          <w:ilvl w:val="0"/>
          <w:numId w:val="22"/>
        </w:numPr>
        <w:rPr>
          <w:rFonts w:ascii="Arial" w:hAnsi="Arial" w:cs="Arial"/>
        </w:rPr>
      </w:pPr>
      <w:r>
        <w:rPr>
          <w:rFonts w:ascii="Arial" w:hAnsi="Arial" w:cs="Arial"/>
        </w:rPr>
        <w:t>That the findings and recommendations were disproportionate, given the circumstances of the case.</w:t>
      </w:r>
    </w:p>
    <w:p w14:paraId="7FD67AB2" w14:textId="01E64669" w:rsidR="007E362F" w:rsidRDefault="007E362F" w:rsidP="002F5CEE">
      <w:pPr>
        <w:ind w:left="0" w:firstLine="0"/>
      </w:pPr>
    </w:p>
    <w:p w14:paraId="55F01587" w14:textId="622E065C" w:rsidR="00552BC9" w:rsidRDefault="00220E5B" w:rsidP="007E362F">
      <w:pPr>
        <w:suppressAutoHyphens/>
        <w:ind w:left="709" w:hanging="709"/>
        <w:rPr>
          <w:rFonts w:ascii="Arial" w:hAnsi="Arial" w:cs="Arial"/>
        </w:rPr>
      </w:pPr>
      <w:r>
        <w:rPr>
          <w:rFonts w:ascii="Arial" w:hAnsi="Arial" w:cs="Arial"/>
          <w:spacing w:val="-3"/>
        </w:rPr>
        <w:t>7</w:t>
      </w:r>
      <w:r w:rsidR="00552BC9" w:rsidRPr="006F40FF">
        <w:rPr>
          <w:rFonts w:ascii="Arial" w:hAnsi="Arial" w:cs="Arial"/>
          <w:spacing w:val="-3"/>
        </w:rPr>
        <w:t>.</w:t>
      </w:r>
      <w:r w:rsidR="00824C82">
        <w:rPr>
          <w:rFonts w:ascii="Arial" w:hAnsi="Arial" w:cs="Arial"/>
          <w:spacing w:val="-3"/>
        </w:rPr>
        <w:t>4</w:t>
      </w:r>
      <w:r w:rsidR="00552BC9" w:rsidRPr="006F40FF">
        <w:rPr>
          <w:rFonts w:ascii="Arial" w:hAnsi="Arial" w:cs="Arial"/>
          <w:spacing w:val="-3"/>
        </w:rPr>
        <w:tab/>
      </w:r>
      <w:r w:rsidR="00552BC9" w:rsidRPr="006F40FF">
        <w:rPr>
          <w:rFonts w:ascii="Arial" w:hAnsi="Arial" w:cs="Arial"/>
          <w:spacing w:val="-3"/>
        </w:rPr>
        <w:tab/>
      </w:r>
      <w:r w:rsidR="00D35004">
        <w:rPr>
          <w:rFonts w:ascii="Arial" w:hAnsi="Arial" w:cs="Arial"/>
        </w:rPr>
        <w:t xml:space="preserve">It is the </w:t>
      </w:r>
      <w:r w:rsidR="00AC7444">
        <w:rPr>
          <w:rFonts w:ascii="Arial" w:hAnsi="Arial" w:cs="Arial"/>
        </w:rPr>
        <w:t>Responding Student</w:t>
      </w:r>
      <w:r w:rsidR="00552BC9" w:rsidRPr="006F40FF">
        <w:rPr>
          <w:rFonts w:ascii="Arial" w:hAnsi="Arial" w:cs="Arial"/>
        </w:rPr>
        <w:t xml:space="preserve">’s responsibility when requesting a review to demonstrate, on the balance of probabilities, that there is evidence to show that one or more of the grounds stated in </w:t>
      </w:r>
      <w:r w:rsidR="000755AF">
        <w:rPr>
          <w:rFonts w:ascii="Arial" w:hAnsi="Arial" w:cs="Arial"/>
        </w:rPr>
        <w:t>7</w:t>
      </w:r>
      <w:r w:rsidR="00AB67B1">
        <w:rPr>
          <w:rFonts w:ascii="Arial" w:hAnsi="Arial" w:cs="Arial"/>
        </w:rPr>
        <w:t>.3</w:t>
      </w:r>
      <w:r w:rsidR="00552BC9" w:rsidRPr="006F40FF">
        <w:rPr>
          <w:rFonts w:ascii="Arial" w:hAnsi="Arial" w:cs="Arial"/>
        </w:rPr>
        <w:t xml:space="preserve"> applies.</w:t>
      </w:r>
    </w:p>
    <w:p w14:paraId="7676CED5" w14:textId="7DDDC79F" w:rsidR="00163008" w:rsidRDefault="00163008" w:rsidP="00552BC9">
      <w:pPr>
        <w:pStyle w:val="ListParagraph"/>
        <w:ind w:left="709" w:hanging="709"/>
        <w:rPr>
          <w:rFonts w:ascii="Arial" w:hAnsi="Arial" w:cs="Arial"/>
        </w:rPr>
      </w:pPr>
    </w:p>
    <w:p w14:paraId="46E9A5B5" w14:textId="045F1455" w:rsidR="00552BC9" w:rsidRPr="00552BC9" w:rsidRDefault="00552BC9" w:rsidP="00552BC9">
      <w:pPr>
        <w:ind w:left="0" w:firstLine="0"/>
        <w:rPr>
          <w:rFonts w:ascii="Arial" w:hAnsi="Arial" w:cs="Arial"/>
          <w:b/>
        </w:rPr>
      </w:pPr>
      <w:r w:rsidRPr="00552BC9">
        <w:rPr>
          <w:rFonts w:ascii="Arial" w:hAnsi="Arial" w:cs="Arial"/>
          <w:b/>
        </w:rPr>
        <w:lastRenderedPageBreak/>
        <w:tab/>
        <w:t>Consideration of the request for review</w:t>
      </w:r>
    </w:p>
    <w:p w14:paraId="0C86F2FD" w14:textId="77777777" w:rsidR="00552BC9" w:rsidRPr="006F40FF" w:rsidRDefault="00552BC9" w:rsidP="00552BC9">
      <w:pPr>
        <w:suppressAutoHyphens/>
        <w:rPr>
          <w:rFonts w:ascii="Arial" w:hAnsi="Arial" w:cs="Arial"/>
          <w:spacing w:val="-3"/>
        </w:rPr>
      </w:pPr>
      <w:r w:rsidRPr="006F40FF">
        <w:rPr>
          <w:rFonts w:ascii="Arial" w:hAnsi="Arial" w:cs="Arial"/>
          <w:spacing w:val="-3"/>
        </w:rPr>
        <w:tab/>
      </w:r>
    </w:p>
    <w:p w14:paraId="30248C68" w14:textId="4C2A2ADE" w:rsidR="00552BC9" w:rsidRPr="006F40FF" w:rsidRDefault="00220E5B" w:rsidP="00552BC9">
      <w:pPr>
        <w:ind w:left="709" w:hanging="709"/>
        <w:rPr>
          <w:rFonts w:ascii="Arial" w:hAnsi="Arial" w:cs="Arial"/>
        </w:rPr>
      </w:pPr>
      <w:r>
        <w:rPr>
          <w:rFonts w:ascii="Arial" w:hAnsi="Arial" w:cs="Arial"/>
          <w:spacing w:val="-3"/>
        </w:rPr>
        <w:t>7</w:t>
      </w:r>
      <w:r w:rsidR="00552BC9" w:rsidRPr="006F40FF">
        <w:rPr>
          <w:rFonts w:ascii="Arial" w:hAnsi="Arial" w:cs="Arial"/>
          <w:spacing w:val="-3"/>
        </w:rPr>
        <w:t>.</w:t>
      </w:r>
      <w:r w:rsidR="00824C82">
        <w:rPr>
          <w:rFonts w:ascii="Arial" w:hAnsi="Arial" w:cs="Arial"/>
          <w:spacing w:val="-3"/>
        </w:rPr>
        <w:t>5</w:t>
      </w:r>
      <w:r w:rsidR="00552BC9" w:rsidRPr="006F40FF">
        <w:rPr>
          <w:rFonts w:ascii="Arial" w:hAnsi="Arial" w:cs="Arial"/>
          <w:spacing w:val="-3"/>
        </w:rPr>
        <w:tab/>
      </w:r>
      <w:r w:rsidR="00552BC9" w:rsidRPr="006F40FF">
        <w:rPr>
          <w:rFonts w:ascii="Arial" w:hAnsi="Arial" w:cs="Arial"/>
        </w:rPr>
        <w:t>The University Secretary (or nom</w:t>
      </w:r>
      <w:r w:rsidR="00D35004">
        <w:rPr>
          <w:rFonts w:ascii="Arial" w:hAnsi="Arial" w:cs="Arial"/>
        </w:rPr>
        <w:t xml:space="preserve">inee) will consider the </w:t>
      </w:r>
      <w:r w:rsidR="00AC7444">
        <w:rPr>
          <w:rFonts w:ascii="Arial" w:hAnsi="Arial" w:cs="Arial"/>
        </w:rPr>
        <w:t>Responding Student</w:t>
      </w:r>
      <w:r w:rsidR="00552BC9" w:rsidRPr="006F40FF">
        <w:rPr>
          <w:rFonts w:ascii="Arial" w:hAnsi="Arial" w:cs="Arial"/>
        </w:rPr>
        <w:t>’s request for review and may dismiss it without a hearing in the following circumstances:</w:t>
      </w:r>
    </w:p>
    <w:p w14:paraId="052B49FA" w14:textId="77777777" w:rsidR="00552BC9" w:rsidRPr="006F40FF" w:rsidRDefault="00552BC9" w:rsidP="00552BC9">
      <w:pPr>
        <w:ind w:left="426"/>
        <w:rPr>
          <w:rFonts w:ascii="Arial" w:hAnsi="Arial" w:cs="Arial"/>
        </w:rPr>
      </w:pPr>
    </w:p>
    <w:p w14:paraId="68C1A747" w14:textId="77777777" w:rsidR="00552BC9" w:rsidRPr="006F40FF" w:rsidRDefault="00552BC9" w:rsidP="00552BC9">
      <w:pPr>
        <w:pStyle w:val="ListParagraph"/>
        <w:numPr>
          <w:ilvl w:val="0"/>
          <w:numId w:val="23"/>
        </w:numPr>
        <w:ind w:left="1069"/>
        <w:rPr>
          <w:rFonts w:ascii="Arial" w:hAnsi="Arial" w:cs="Arial"/>
        </w:rPr>
      </w:pPr>
      <w:r w:rsidRPr="006F40FF">
        <w:rPr>
          <w:rFonts w:ascii="Arial" w:hAnsi="Arial" w:cs="Arial"/>
        </w:rPr>
        <w:t>The request for review was not submitted within the specified timescale.</w:t>
      </w:r>
    </w:p>
    <w:p w14:paraId="683B361E" w14:textId="77777777" w:rsidR="00552BC9" w:rsidRPr="006F40FF" w:rsidRDefault="00552BC9" w:rsidP="00552BC9">
      <w:pPr>
        <w:pStyle w:val="ListParagraph"/>
        <w:ind w:left="1069"/>
        <w:rPr>
          <w:rFonts w:ascii="Arial" w:hAnsi="Arial" w:cs="Arial"/>
        </w:rPr>
      </w:pPr>
    </w:p>
    <w:p w14:paraId="4298093F" w14:textId="77777777" w:rsidR="00552BC9" w:rsidRPr="006F40FF" w:rsidRDefault="00552BC9" w:rsidP="00552BC9">
      <w:pPr>
        <w:pStyle w:val="ListParagraph"/>
        <w:numPr>
          <w:ilvl w:val="0"/>
          <w:numId w:val="23"/>
        </w:numPr>
        <w:ind w:left="1069"/>
        <w:rPr>
          <w:rFonts w:ascii="Arial" w:hAnsi="Arial" w:cs="Arial"/>
        </w:rPr>
      </w:pPr>
      <w:r w:rsidRPr="006F40FF">
        <w:rPr>
          <w:rFonts w:ascii="Arial" w:hAnsi="Arial" w:cs="Arial"/>
        </w:rPr>
        <w:t>No identifiable grounds for review were presented.</w:t>
      </w:r>
    </w:p>
    <w:p w14:paraId="5DA78263" w14:textId="77777777" w:rsidR="00552BC9" w:rsidRPr="006F40FF" w:rsidRDefault="00552BC9" w:rsidP="00552BC9">
      <w:pPr>
        <w:ind w:left="640"/>
        <w:rPr>
          <w:rFonts w:ascii="Arial" w:hAnsi="Arial" w:cs="Arial"/>
        </w:rPr>
      </w:pPr>
    </w:p>
    <w:p w14:paraId="7E41FB42" w14:textId="77777777" w:rsidR="00552BC9" w:rsidRPr="006F40FF" w:rsidRDefault="00552BC9" w:rsidP="00552BC9">
      <w:pPr>
        <w:pStyle w:val="ListParagraph"/>
        <w:numPr>
          <w:ilvl w:val="0"/>
          <w:numId w:val="23"/>
        </w:numPr>
        <w:ind w:left="1069"/>
        <w:rPr>
          <w:rFonts w:ascii="Arial" w:hAnsi="Arial" w:cs="Arial"/>
        </w:rPr>
      </w:pPr>
      <w:r w:rsidRPr="006F40FF">
        <w:rPr>
          <w:rFonts w:ascii="Arial" w:hAnsi="Arial" w:cs="Arial"/>
        </w:rPr>
        <w:t>The grounds for review were deemed to be vexatious or frivolous.</w:t>
      </w:r>
    </w:p>
    <w:p w14:paraId="44511760" w14:textId="77777777" w:rsidR="00552BC9" w:rsidRPr="006F40FF" w:rsidRDefault="00552BC9" w:rsidP="00552BC9">
      <w:pPr>
        <w:ind w:left="426"/>
        <w:rPr>
          <w:rFonts w:ascii="Arial" w:hAnsi="Arial" w:cs="Arial"/>
        </w:rPr>
      </w:pPr>
    </w:p>
    <w:p w14:paraId="75FA9636" w14:textId="551D675C" w:rsidR="00552BC9" w:rsidRDefault="00220E5B" w:rsidP="00552BC9">
      <w:pPr>
        <w:ind w:left="709" w:hanging="709"/>
        <w:rPr>
          <w:rFonts w:ascii="Arial" w:hAnsi="Arial" w:cs="Arial"/>
        </w:rPr>
      </w:pPr>
      <w:r>
        <w:rPr>
          <w:rFonts w:ascii="Arial" w:hAnsi="Arial" w:cs="Arial"/>
        </w:rPr>
        <w:t>7</w:t>
      </w:r>
      <w:r w:rsidR="00552BC9">
        <w:rPr>
          <w:rFonts w:ascii="Arial" w:hAnsi="Arial" w:cs="Arial"/>
        </w:rPr>
        <w:t>.</w:t>
      </w:r>
      <w:r w:rsidR="00824C82">
        <w:rPr>
          <w:rFonts w:ascii="Arial" w:hAnsi="Arial" w:cs="Arial"/>
        </w:rPr>
        <w:t>6</w:t>
      </w:r>
      <w:r w:rsidR="00552BC9">
        <w:rPr>
          <w:rFonts w:ascii="Arial" w:hAnsi="Arial" w:cs="Arial"/>
        </w:rPr>
        <w:tab/>
      </w:r>
      <w:r w:rsidR="00552BC9" w:rsidRPr="00B10D43">
        <w:rPr>
          <w:rFonts w:ascii="Arial" w:hAnsi="Arial" w:cs="Arial"/>
        </w:rPr>
        <w:t>If the University Secretary (or nominee) considers that there are no</w:t>
      </w:r>
      <w:r w:rsidR="00D35004">
        <w:rPr>
          <w:rFonts w:ascii="Arial" w:hAnsi="Arial" w:cs="Arial"/>
        </w:rPr>
        <w:t xml:space="preserve"> grounds for review, the </w:t>
      </w:r>
      <w:r w:rsidR="00AC7444">
        <w:rPr>
          <w:rFonts w:ascii="Arial" w:hAnsi="Arial" w:cs="Arial"/>
        </w:rPr>
        <w:t>Responding Student</w:t>
      </w:r>
      <w:r w:rsidR="00552BC9" w:rsidRPr="00B10D43">
        <w:rPr>
          <w:rFonts w:ascii="Arial" w:hAnsi="Arial" w:cs="Arial"/>
        </w:rPr>
        <w:t xml:space="preserve"> will be issued with a</w:t>
      </w:r>
      <w:r w:rsidR="0077052F">
        <w:rPr>
          <w:rFonts w:ascii="Arial" w:hAnsi="Arial" w:cs="Arial"/>
        </w:rPr>
        <w:t xml:space="preserve"> University</w:t>
      </w:r>
      <w:r w:rsidR="00552BC9" w:rsidRPr="00B10D43">
        <w:rPr>
          <w:rFonts w:ascii="Arial" w:hAnsi="Arial" w:cs="Arial"/>
        </w:rPr>
        <w:t xml:space="preserve"> Completion of Procedures Letter.</w:t>
      </w:r>
    </w:p>
    <w:p w14:paraId="641314A1" w14:textId="77777777" w:rsidR="00BC461B" w:rsidRPr="00B10D43" w:rsidRDefault="00BC461B" w:rsidP="00552BC9">
      <w:pPr>
        <w:ind w:left="709" w:hanging="709"/>
        <w:rPr>
          <w:rFonts w:ascii="Arial" w:hAnsi="Arial" w:cs="Arial"/>
        </w:rPr>
      </w:pPr>
    </w:p>
    <w:p w14:paraId="20A080E5" w14:textId="4AA2A6F4" w:rsidR="00552BC9" w:rsidRPr="00B10D43" w:rsidRDefault="00220E5B" w:rsidP="00552BC9">
      <w:pPr>
        <w:ind w:left="709" w:hanging="709"/>
        <w:rPr>
          <w:rFonts w:ascii="Arial" w:hAnsi="Arial" w:cs="Arial"/>
        </w:rPr>
      </w:pPr>
      <w:r>
        <w:rPr>
          <w:rFonts w:ascii="Arial" w:hAnsi="Arial" w:cs="Arial"/>
        </w:rPr>
        <w:t>7</w:t>
      </w:r>
      <w:r w:rsidR="00824C82">
        <w:rPr>
          <w:rFonts w:ascii="Arial" w:hAnsi="Arial" w:cs="Arial"/>
        </w:rPr>
        <w:t>.7</w:t>
      </w:r>
      <w:r w:rsidR="00552BC9">
        <w:rPr>
          <w:rFonts w:ascii="Arial" w:hAnsi="Arial" w:cs="Arial"/>
        </w:rPr>
        <w:tab/>
      </w:r>
      <w:r w:rsidR="00552BC9" w:rsidRPr="00B10D43">
        <w:rPr>
          <w:rFonts w:ascii="Arial" w:hAnsi="Arial" w:cs="Arial"/>
        </w:rPr>
        <w:t>If the University Secretary (or nominee) considers that there are grounds for review, the case will be referred to a Review Panel.</w:t>
      </w:r>
    </w:p>
    <w:p w14:paraId="487DA5DC" w14:textId="77777777" w:rsidR="00552BC9" w:rsidRPr="006F40FF" w:rsidRDefault="00552BC9" w:rsidP="00552BC9">
      <w:pPr>
        <w:pStyle w:val="ListParagraph"/>
        <w:ind w:firstLine="0"/>
        <w:rPr>
          <w:rFonts w:ascii="Arial" w:hAnsi="Arial" w:cs="Arial"/>
        </w:rPr>
      </w:pPr>
    </w:p>
    <w:p w14:paraId="1750CC81" w14:textId="3CC3D019" w:rsidR="00552BC9" w:rsidRDefault="00220E5B" w:rsidP="00552BC9">
      <w:pPr>
        <w:ind w:left="709" w:hanging="709"/>
        <w:rPr>
          <w:rFonts w:ascii="Arial" w:hAnsi="Arial" w:cs="Arial"/>
        </w:rPr>
      </w:pPr>
      <w:r>
        <w:rPr>
          <w:rFonts w:ascii="Arial" w:hAnsi="Arial" w:cs="Arial"/>
        </w:rPr>
        <w:t>7</w:t>
      </w:r>
      <w:r w:rsidR="00552BC9">
        <w:rPr>
          <w:rFonts w:ascii="Arial" w:hAnsi="Arial" w:cs="Arial"/>
        </w:rPr>
        <w:t>.</w:t>
      </w:r>
      <w:r w:rsidR="00824C82">
        <w:rPr>
          <w:rFonts w:ascii="Arial" w:hAnsi="Arial" w:cs="Arial"/>
        </w:rPr>
        <w:t>8</w:t>
      </w:r>
      <w:r w:rsidR="00552BC9">
        <w:rPr>
          <w:rFonts w:ascii="Arial" w:hAnsi="Arial" w:cs="Arial"/>
        </w:rPr>
        <w:tab/>
      </w:r>
      <w:r w:rsidR="00552BC9" w:rsidRPr="00B10D43">
        <w:rPr>
          <w:rFonts w:ascii="Arial" w:hAnsi="Arial" w:cs="Arial"/>
        </w:rPr>
        <w:t>The decision of the University Secretary (or nominee) wil</w:t>
      </w:r>
      <w:r w:rsidR="00D35004">
        <w:rPr>
          <w:rFonts w:ascii="Arial" w:hAnsi="Arial" w:cs="Arial"/>
        </w:rPr>
        <w:t xml:space="preserve">l be communicated to the </w:t>
      </w:r>
      <w:r w:rsidR="00AC7444">
        <w:rPr>
          <w:rFonts w:ascii="Arial" w:hAnsi="Arial" w:cs="Arial"/>
        </w:rPr>
        <w:t>Responding Student</w:t>
      </w:r>
      <w:r w:rsidR="00D35004">
        <w:rPr>
          <w:rFonts w:ascii="Arial" w:hAnsi="Arial" w:cs="Arial"/>
        </w:rPr>
        <w:t xml:space="preserve"> </w:t>
      </w:r>
      <w:r w:rsidR="00AC7444">
        <w:rPr>
          <w:rFonts w:ascii="Arial" w:hAnsi="Arial" w:cs="Arial"/>
        </w:rPr>
        <w:t>within five</w:t>
      </w:r>
      <w:r w:rsidR="00552BC9" w:rsidRPr="00B10D43">
        <w:rPr>
          <w:rFonts w:ascii="Arial" w:hAnsi="Arial" w:cs="Arial"/>
        </w:rPr>
        <w:t xml:space="preserve"> working days of receipt of the request for review.</w:t>
      </w:r>
    </w:p>
    <w:p w14:paraId="11C233B4" w14:textId="77777777" w:rsidR="0077052F" w:rsidRDefault="0077052F" w:rsidP="00552BC9">
      <w:pPr>
        <w:ind w:left="709" w:hanging="709"/>
        <w:rPr>
          <w:rFonts w:ascii="Arial" w:hAnsi="Arial" w:cs="Arial"/>
        </w:rPr>
      </w:pPr>
    </w:p>
    <w:p w14:paraId="4A0A4F2F" w14:textId="3ECA04AB" w:rsidR="006735CC" w:rsidRDefault="00824C82" w:rsidP="006735CC">
      <w:pPr>
        <w:ind w:left="720" w:hanging="720"/>
        <w:rPr>
          <w:rFonts w:ascii="Arial" w:hAnsi="Arial" w:cs="Arial"/>
        </w:rPr>
      </w:pPr>
      <w:r>
        <w:rPr>
          <w:rFonts w:ascii="Arial" w:hAnsi="Arial" w:cs="Arial"/>
        </w:rPr>
        <w:t>7.9</w:t>
      </w:r>
      <w:r w:rsidR="0077052F">
        <w:rPr>
          <w:rFonts w:ascii="Arial" w:hAnsi="Arial" w:cs="Arial"/>
        </w:rPr>
        <w:tab/>
      </w:r>
      <w:r w:rsidR="006735CC">
        <w:rPr>
          <w:rFonts w:ascii="Arial" w:hAnsi="Arial" w:cs="Arial"/>
        </w:rPr>
        <w:t>If the Responding Student is an apprentice</w:t>
      </w:r>
      <w:r w:rsidR="00915CAD">
        <w:rPr>
          <w:rFonts w:ascii="Arial" w:hAnsi="Arial" w:cs="Arial"/>
        </w:rPr>
        <w:t>/Operational Policing student</w:t>
      </w:r>
      <w:r w:rsidR="006735CC">
        <w:rPr>
          <w:rFonts w:ascii="Arial" w:hAnsi="Arial" w:cs="Arial"/>
        </w:rPr>
        <w:t>, the Dean of Faculty (or nominee) will inform the Responding Student’s employer.</w:t>
      </w:r>
    </w:p>
    <w:p w14:paraId="624634C4" w14:textId="3BFB3AC2" w:rsidR="0077052F" w:rsidRDefault="0077052F" w:rsidP="0077052F">
      <w:pPr>
        <w:ind w:left="720" w:hanging="720"/>
        <w:rPr>
          <w:rFonts w:ascii="Arial" w:hAnsi="Arial" w:cs="Arial"/>
        </w:rPr>
      </w:pPr>
    </w:p>
    <w:p w14:paraId="072D22DF" w14:textId="01F86F01" w:rsidR="00644945" w:rsidRPr="00552BC9" w:rsidRDefault="00644945" w:rsidP="00644945">
      <w:pPr>
        <w:suppressAutoHyphens/>
        <w:ind w:left="709" w:hanging="709"/>
        <w:rPr>
          <w:rFonts w:ascii="Arial" w:hAnsi="Arial" w:cs="Arial"/>
          <w:b/>
          <w:spacing w:val="-3"/>
        </w:rPr>
      </w:pPr>
      <w:r w:rsidRPr="00552BC9">
        <w:rPr>
          <w:rFonts w:ascii="Arial" w:hAnsi="Arial" w:cs="Arial"/>
          <w:b/>
          <w:spacing w:val="-3"/>
        </w:rPr>
        <w:tab/>
        <w:t>Review Panel</w:t>
      </w:r>
    </w:p>
    <w:p w14:paraId="699F715E" w14:textId="77777777" w:rsidR="00644945" w:rsidRPr="006F40FF" w:rsidRDefault="00644945" w:rsidP="00644945">
      <w:pPr>
        <w:suppressAutoHyphens/>
        <w:ind w:left="709" w:hanging="709"/>
        <w:rPr>
          <w:rFonts w:ascii="Arial" w:hAnsi="Arial" w:cs="Arial"/>
          <w:b/>
          <w:i/>
          <w:spacing w:val="-3"/>
        </w:rPr>
      </w:pPr>
    </w:p>
    <w:p w14:paraId="24CD115F" w14:textId="36FEF8D0" w:rsidR="00644945" w:rsidRDefault="00220E5B" w:rsidP="00644945">
      <w:pPr>
        <w:ind w:left="709" w:hanging="709"/>
        <w:rPr>
          <w:rFonts w:ascii="Arial" w:hAnsi="Arial" w:cs="Arial"/>
        </w:rPr>
      </w:pPr>
      <w:r>
        <w:rPr>
          <w:rFonts w:ascii="Arial" w:hAnsi="Arial" w:cs="Arial"/>
        </w:rPr>
        <w:t>7</w:t>
      </w:r>
      <w:r w:rsidR="00644945" w:rsidRPr="006F40FF">
        <w:rPr>
          <w:rFonts w:ascii="Arial" w:hAnsi="Arial" w:cs="Arial"/>
        </w:rPr>
        <w:t>.</w:t>
      </w:r>
      <w:r w:rsidR="00824C82">
        <w:rPr>
          <w:rFonts w:ascii="Arial" w:hAnsi="Arial" w:cs="Arial"/>
        </w:rPr>
        <w:t>10</w:t>
      </w:r>
      <w:r w:rsidR="00644945" w:rsidRPr="006F40FF">
        <w:rPr>
          <w:rFonts w:ascii="Arial" w:hAnsi="Arial" w:cs="Arial"/>
        </w:rPr>
        <w:tab/>
        <w:t>The Review Panel hearing will be convened within 20 working days of the decision of the University Secretary to refer the case. This timescale may be extend</w:t>
      </w:r>
      <w:r w:rsidR="00D35004">
        <w:rPr>
          <w:rFonts w:ascii="Arial" w:hAnsi="Arial" w:cs="Arial"/>
        </w:rPr>
        <w:t xml:space="preserve">ed by agreement with the </w:t>
      </w:r>
      <w:r w:rsidR="00AC7444">
        <w:rPr>
          <w:rFonts w:ascii="Arial" w:hAnsi="Arial" w:cs="Arial"/>
        </w:rPr>
        <w:t>Responding Student</w:t>
      </w:r>
      <w:r w:rsidR="00D35004">
        <w:rPr>
          <w:rFonts w:ascii="Arial" w:hAnsi="Arial" w:cs="Arial"/>
        </w:rPr>
        <w:t xml:space="preserve"> </w:t>
      </w:r>
      <w:r w:rsidR="00644945" w:rsidRPr="006F40FF">
        <w:rPr>
          <w:rFonts w:ascii="Arial" w:hAnsi="Arial" w:cs="Arial"/>
        </w:rPr>
        <w:t>or, in exceptional circumstances, by the University.</w:t>
      </w:r>
    </w:p>
    <w:p w14:paraId="6E9C183B" w14:textId="77777777" w:rsidR="00F92095" w:rsidRPr="006F40FF" w:rsidRDefault="00F92095" w:rsidP="00644945">
      <w:pPr>
        <w:ind w:left="709" w:hanging="709"/>
        <w:rPr>
          <w:rFonts w:ascii="Arial" w:hAnsi="Arial" w:cs="Arial"/>
        </w:rPr>
      </w:pPr>
    </w:p>
    <w:p w14:paraId="6E217AC7" w14:textId="0D20D2EA" w:rsidR="00644945" w:rsidRPr="006F40FF" w:rsidRDefault="00220E5B" w:rsidP="00644945">
      <w:pPr>
        <w:pStyle w:val="ListParagraph"/>
        <w:ind w:left="709" w:hanging="709"/>
        <w:rPr>
          <w:rFonts w:ascii="Arial" w:hAnsi="Arial" w:cs="Arial"/>
        </w:rPr>
      </w:pPr>
      <w:r>
        <w:rPr>
          <w:rFonts w:ascii="Arial" w:hAnsi="Arial" w:cs="Arial"/>
        </w:rPr>
        <w:t>7</w:t>
      </w:r>
      <w:r w:rsidR="00644945" w:rsidRPr="006F40FF">
        <w:rPr>
          <w:rFonts w:ascii="Arial" w:hAnsi="Arial" w:cs="Arial"/>
        </w:rPr>
        <w:t>.</w:t>
      </w:r>
      <w:r w:rsidR="00824C82">
        <w:rPr>
          <w:rFonts w:ascii="Arial" w:hAnsi="Arial" w:cs="Arial"/>
        </w:rPr>
        <w:t>11</w:t>
      </w:r>
      <w:r w:rsidR="00644945" w:rsidRPr="006F40FF">
        <w:rPr>
          <w:rFonts w:ascii="Arial" w:hAnsi="Arial" w:cs="Arial"/>
        </w:rPr>
        <w:tab/>
        <w:t>A Review Panel is constituted as follows:</w:t>
      </w:r>
    </w:p>
    <w:p w14:paraId="15700BB2" w14:textId="77777777" w:rsidR="00644945" w:rsidRPr="006F40FF" w:rsidRDefault="00644945" w:rsidP="00644945">
      <w:pPr>
        <w:ind w:left="709" w:hanging="709"/>
        <w:rPr>
          <w:rFonts w:ascii="Arial" w:hAnsi="Arial" w:cs="Arial"/>
        </w:rPr>
      </w:pPr>
    </w:p>
    <w:p w14:paraId="067D789F" w14:textId="77777777" w:rsidR="00644945" w:rsidRPr="006F40FF" w:rsidRDefault="00AF6CA1" w:rsidP="00AF6CA1">
      <w:pPr>
        <w:pStyle w:val="ListParagraph"/>
        <w:numPr>
          <w:ilvl w:val="1"/>
          <w:numId w:val="42"/>
        </w:numPr>
        <w:rPr>
          <w:rFonts w:ascii="Arial" w:hAnsi="Arial" w:cs="Arial"/>
        </w:rPr>
      </w:pPr>
      <w:r>
        <w:rPr>
          <w:rFonts w:ascii="Arial" w:hAnsi="Arial" w:cs="Arial"/>
        </w:rPr>
        <w:t>Vice-</w:t>
      </w:r>
      <w:r w:rsidR="00644945" w:rsidRPr="006F40FF">
        <w:rPr>
          <w:rFonts w:ascii="Arial" w:hAnsi="Arial" w:cs="Arial"/>
        </w:rPr>
        <w:t>Chancellor (or nominee)</w:t>
      </w:r>
      <w:r w:rsidR="00644945">
        <w:rPr>
          <w:rFonts w:ascii="Arial" w:hAnsi="Arial" w:cs="Arial"/>
        </w:rPr>
        <w:t>;</w:t>
      </w:r>
    </w:p>
    <w:p w14:paraId="16890DC8" w14:textId="13D78BCA" w:rsidR="00644945" w:rsidRPr="006F40FF" w:rsidRDefault="006235A7" w:rsidP="00AF6CA1">
      <w:pPr>
        <w:pStyle w:val="ListParagraph"/>
        <w:numPr>
          <w:ilvl w:val="1"/>
          <w:numId w:val="42"/>
        </w:numPr>
        <w:rPr>
          <w:rFonts w:ascii="Arial" w:hAnsi="Arial" w:cs="Arial"/>
        </w:rPr>
      </w:pPr>
      <w:r>
        <w:rPr>
          <w:rFonts w:ascii="Arial" w:hAnsi="Arial" w:cs="Arial"/>
        </w:rPr>
        <w:t xml:space="preserve">a </w:t>
      </w:r>
      <w:r w:rsidR="00AF6CA1">
        <w:rPr>
          <w:rFonts w:ascii="Arial" w:hAnsi="Arial" w:cs="Arial"/>
        </w:rPr>
        <w:t>m</w:t>
      </w:r>
      <w:r w:rsidR="00644945" w:rsidRPr="006F40FF">
        <w:rPr>
          <w:rFonts w:ascii="Arial" w:hAnsi="Arial" w:cs="Arial"/>
        </w:rPr>
        <w:t>ember of senior management</w:t>
      </w:r>
      <w:r w:rsidR="00644945">
        <w:rPr>
          <w:rFonts w:ascii="Arial" w:hAnsi="Arial" w:cs="Arial"/>
        </w:rPr>
        <w:t>.</w:t>
      </w:r>
    </w:p>
    <w:p w14:paraId="22E276F8" w14:textId="77777777" w:rsidR="00644945" w:rsidRPr="006F40FF" w:rsidRDefault="00644945" w:rsidP="00644945">
      <w:pPr>
        <w:pStyle w:val="ListParagraph"/>
        <w:ind w:left="1080"/>
        <w:rPr>
          <w:rFonts w:ascii="Arial" w:hAnsi="Arial" w:cs="Arial"/>
        </w:rPr>
      </w:pPr>
    </w:p>
    <w:p w14:paraId="64FABC3E" w14:textId="77777777" w:rsidR="00644945" w:rsidRPr="006F40FF" w:rsidRDefault="00644945" w:rsidP="00644945">
      <w:pPr>
        <w:ind w:left="720" w:hanging="11"/>
        <w:rPr>
          <w:rFonts w:ascii="Arial" w:hAnsi="Arial" w:cs="Arial"/>
        </w:rPr>
      </w:pPr>
      <w:r w:rsidRPr="006F40FF">
        <w:rPr>
          <w:rFonts w:ascii="Arial" w:hAnsi="Arial" w:cs="Arial"/>
        </w:rPr>
        <w:t>In the case of a difference of opinion between the two members of a panel, the Vice-Chancellor (or nominee) will have the casting vote.</w:t>
      </w:r>
    </w:p>
    <w:p w14:paraId="0214808D" w14:textId="77777777" w:rsidR="00644945" w:rsidRPr="006F40FF" w:rsidRDefault="00644945" w:rsidP="00644945">
      <w:pPr>
        <w:ind w:left="426"/>
        <w:rPr>
          <w:rFonts w:ascii="Arial" w:hAnsi="Arial" w:cs="Arial"/>
        </w:rPr>
      </w:pPr>
    </w:p>
    <w:p w14:paraId="67945585" w14:textId="2D36D9ED" w:rsidR="00644945" w:rsidRPr="006F40FF" w:rsidRDefault="00E36F24" w:rsidP="00644945">
      <w:pPr>
        <w:ind w:left="720" w:hanging="11"/>
        <w:rPr>
          <w:rFonts w:ascii="Arial" w:hAnsi="Arial" w:cs="Arial"/>
        </w:rPr>
      </w:pPr>
      <w:r w:rsidRPr="24FF3640">
        <w:rPr>
          <w:rFonts w:ascii="Arial" w:hAnsi="Arial" w:cs="Arial"/>
        </w:rPr>
        <w:t>The hearing will be serviced</w:t>
      </w:r>
      <w:r w:rsidR="00AC7444" w:rsidRPr="24FF3640">
        <w:rPr>
          <w:rFonts w:ascii="Arial" w:hAnsi="Arial" w:cs="Arial"/>
        </w:rPr>
        <w:t xml:space="preserve"> by a S</w:t>
      </w:r>
      <w:r w:rsidR="00644945" w:rsidRPr="24FF3640">
        <w:rPr>
          <w:rFonts w:ascii="Arial" w:hAnsi="Arial" w:cs="Arial"/>
        </w:rPr>
        <w:t>ecretary</w:t>
      </w:r>
      <w:r w:rsidRPr="24FF3640">
        <w:rPr>
          <w:rFonts w:ascii="Arial" w:hAnsi="Arial" w:cs="Arial"/>
        </w:rPr>
        <w:t>,</w:t>
      </w:r>
      <w:r w:rsidR="00644945" w:rsidRPr="24FF3640">
        <w:rPr>
          <w:rFonts w:ascii="Arial" w:hAnsi="Arial" w:cs="Arial"/>
        </w:rPr>
        <w:t xml:space="preserve"> who is not a member but will be present throughout the proceedings. </w:t>
      </w:r>
      <w:r w:rsidR="00AC7444" w:rsidRPr="24FF3640">
        <w:rPr>
          <w:rFonts w:ascii="Arial" w:hAnsi="Arial" w:cs="Arial"/>
        </w:rPr>
        <w:t>The S</w:t>
      </w:r>
      <w:r w:rsidR="00644945" w:rsidRPr="24FF3640">
        <w:rPr>
          <w:rFonts w:ascii="Arial" w:hAnsi="Arial" w:cs="Arial"/>
        </w:rPr>
        <w:t xml:space="preserve">ecretary will be the </w:t>
      </w:r>
      <w:r w:rsidR="0073645B" w:rsidRPr="24FF3640">
        <w:rPr>
          <w:rFonts w:ascii="Arial" w:hAnsi="Arial" w:cs="Arial"/>
        </w:rPr>
        <w:t>Head of Student Casework</w:t>
      </w:r>
      <w:r w:rsidR="00644945" w:rsidRPr="24FF3640">
        <w:rPr>
          <w:rFonts w:ascii="Arial" w:hAnsi="Arial" w:cs="Arial"/>
        </w:rPr>
        <w:t xml:space="preserve"> ) (or nominee).</w:t>
      </w:r>
    </w:p>
    <w:p w14:paraId="40A1C747" w14:textId="77777777" w:rsidR="00644945" w:rsidRPr="006F40FF" w:rsidRDefault="00644945" w:rsidP="00644945">
      <w:pPr>
        <w:ind w:left="720" w:hanging="11"/>
        <w:rPr>
          <w:rFonts w:ascii="Arial" w:hAnsi="Arial" w:cs="Arial"/>
        </w:rPr>
      </w:pPr>
    </w:p>
    <w:p w14:paraId="1966D838" w14:textId="77777777" w:rsidR="00644945" w:rsidRDefault="00644945" w:rsidP="00644945">
      <w:pPr>
        <w:tabs>
          <w:tab w:val="left" w:pos="720"/>
        </w:tabs>
        <w:suppressAutoHyphens/>
        <w:ind w:left="720"/>
        <w:rPr>
          <w:rFonts w:ascii="Arial" w:hAnsi="Arial" w:cs="Arial"/>
          <w:spacing w:val="-3"/>
        </w:rPr>
      </w:pPr>
      <w:r w:rsidRPr="006F40FF">
        <w:rPr>
          <w:rFonts w:ascii="Arial" w:hAnsi="Arial" w:cs="Arial"/>
          <w:spacing w:val="-3"/>
        </w:rPr>
        <w:tab/>
        <w:t>The members of the Review Panel will have had no previous involvement with the cas</w:t>
      </w:r>
      <w:r w:rsidR="00D35004">
        <w:rPr>
          <w:rFonts w:ascii="Arial" w:hAnsi="Arial" w:cs="Arial"/>
          <w:spacing w:val="-3"/>
        </w:rPr>
        <w:t xml:space="preserve">e or association with the </w:t>
      </w:r>
      <w:r w:rsidR="00AC7444">
        <w:rPr>
          <w:rFonts w:ascii="Arial" w:hAnsi="Arial" w:cs="Arial"/>
          <w:spacing w:val="-3"/>
        </w:rPr>
        <w:t>Responding Student</w:t>
      </w:r>
      <w:r w:rsidRPr="006F40FF">
        <w:rPr>
          <w:rFonts w:ascii="Arial" w:hAnsi="Arial" w:cs="Arial"/>
          <w:spacing w:val="-3"/>
        </w:rPr>
        <w:t>.</w:t>
      </w:r>
    </w:p>
    <w:p w14:paraId="1DBBB754" w14:textId="7A27E137" w:rsidR="006F18A7" w:rsidRDefault="006F18A7" w:rsidP="006F18A7">
      <w:pPr>
        <w:ind w:left="720" w:hanging="11"/>
        <w:rPr>
          <w:rFonts w:ascii="Arial" w:hAnsi="Arial" w:cs="Arial"/>
        </w:rPr>
      </w:pPr>
      <w:r>
        <w:rPr>
          <w:rFonts w:ascii="Arial" w:hAnsi="Arial" w:cs="Arial"/>
        </w:rPr>
        <w:t>If the student is an apprentice</w:t>
      </w:r>
      <w:r w:rsidR="00915CAD">
        <w:rPr>
          <w:rFonts w:ascii="Arial" w:hAnsi="Arial" w:cs="Arial"/>
        </w:rPr>
        <w:t>/Operational Policing student</w:t>
      </w:r>
      <w:r>
        <w:rPr>
          <w:rFonts w:ascii="Arial" w:hAnsi="Arial" w:cs="Arial"/>
        </w:rPr>
        <w:t>, an employer representative will also be invited to attend as an observer.</w:t>
      </w:r>
    </w:p>
    <w:p w14:paraId="4574E0F1" w14:textId="77777777" w:rsidR="006F18A7" w:rsidRPr="006F40FF" w:rsidRDefault="006F18A7" w:rsidP="00644945">
      <w:pPr>
        <w:tabs>
          <w:tab w:val="left" w:pos="720"/>
        </w:tabs>
        <w:suppressAutoHyphens/>
        <w:ind w:left="720"/>
        <w:rPr>
          <w:rFonts w:ascii="Arial" w:hAnsi="Arial" w:cs="Arial"/>
          <w:spacing w:val="-3"/>
        </w:rPr>
      </w:pPr>
    </w:p>
    <w:p w14:paraId="2FE645B5" w14:textId="616FCEB9" w:rsidR="00644945" w:rsidRPr="006F40FF" w:rsidRDefault="00220E5B" w:rsidP="00644945">
      <w:pPr>
        <w:tabs>
          <w:tab w:val="left" w:pos="0"/>
        </w:tabs>
        <w:suppressAutoHyphens/>
        <w:ind w:left="709" w:hanging="709"/>
        <w:rPr>
          <w:rFonts w:ascii="Arial" w:hAnsi="Arial" w:cs="Arial"/>
          <w:spacing w:val="-3"/>
        </w:rPr>
      </w:pPr>
      <w:r>
        <w:rPr>
          <w:rFonts w:ascii="Arial" w:hAnsi="Arial" w:cs="Arial"/>
          <w:spacing w:val="-3"/>
        </w:rPr>
        <w:t>7</w:t>
      </w:r>
      <w:r w:rsidR="00644945" w:rsidRPr="006F40FF">
        <w:rPr>
          <w:rFonts w:ascii="Arial" w:hAnsi="Arial" w:cs="Arial"/>
          <w:spacing w:val="-3"/>
        </w:rPr>
        <w:t>.</w:t>
      </w:r>
      <w:r w:rsidR="00824C82">
        <w:rPr>
          <w:rFonts w:ascii="Arial" w:hAnsi="Arial" w:cs="Arial"/>
          <w:spacing w:val="-3"/>
        </w:rPr>
        <w:t>12</w:t>
      </w:r>
      <w:r w:rsidR="00644945" w:rsidRPr="006F40FF">
        <w:rPr>
          <w:rFonts w:ascii="Arial" w:hAnsi="Arial" w:cs="Arial"/>
          <w:spacing w:val="-3"/>
        </w:rPr>
        <w:tab/>
        <w:t>The Review Panel may decide that:</w:t>
      </w:r>
    </w:p>
    <w:p w14:paraId="300D0786" w14:textId="77777777" w:rsidR="00644945" w:rsidRPr="006F40FF" w:rsidRDefault="00644945" w:rsidP="00644945">
      <w:pPr>
        <w:tabs>
          <w:tab w:val="left" w:pos="0"/>
        </w:tabs>
        <w:suppressAutoHyphens/>
        <w:ind w:left="709" w:hanging="709"/>
        <w:rPr>
          <w:rFonts w:ascii="Arial" w:hAnsi="Arial" w:cs="Arial"/>
          <w:spacing w:val="-3"/>
        </w:rPr>
      </w:pPr>
    </w:p>
    <w:p w14:paraId="7EE66030" w14:textId="77777777" w:rsidR="00644945" w:rsidRDefault="00644945" w:rsidP="00644945">
      <w:pPr>
        <w:pStyle w:val="ListParagraph"/>
        <w:numPr>
          <w:ilvl w:val="0"/>
          <w:numId w:val="12"/>
        </w:numPr>
        <w:tabs>
          <w:tab w:val="left" w:pos="0"/>
        </w:tabs>
        <w:suppressAutoHyphens/>
        <w:rPr>
          <w:rFonts w:ascii="Arial" w:hAnsi="Arial" w:cs="Arial"/>
          <w:spacing w:val="-3"/>
        </w:rPr>
      </w:pPr>
      <w:r w:rsidRPr="006F40FF">
        <w:rPr>
          <w:rFonts w:ascii="Arial" w:hAnsi="Arial" w:cs="Arial"/>
          <w:spacing w:val="-3"/>
        </w:rPr>
        <w:t>The outcome of the Disciplinary Committee should be upheld.</w:t>
      </w:r>
    </w:p>
    <w:p w14:paraId="670520B3" w14:textId="77777777" w:rsidR="00644945" w:rsidRPr="006F40FF" w:rsidRDefault="00644945" w:rsidP="00644945">
      <w:pPr>
        <w:pStyle w:val="ListParagraph"/>
        <w:tabs>
          <w:tab w:val="left" w:pos="0"/>
        </w:tabs>
        <w:suppressAutoHyphens/>
        <w:ind w:left="1069" w:firstLine="0"/>
        <w:rPr>
          <w:rFonts w:ascii="Arial" w:hAnsi="Arial" w:cs="Arial"/>
          <w:spacing w:val="-3"/>
        </w:rPr>
      </w:pPr>
    </w:p>
    <w:p w14:paraId="4AC45841" w14:textId="084ACEAB" w:rsidR="00644945" w:rsidRPr="006F40FF" w:rsidRDefault="00644945" w:rsidP="00644945">
      <w:pPr>
        <w:pStyle w:val="ListParagraph"/>
        <w:numPr>
          <w:ilvl w:val="0"/>
          <w:numId w:val="12"/>
        </w:numPr>
        <w:tabs>
          <w:tab w:val="left" w:pos="0"/>
        </w:tabs>
        <w:suppressAutoHyphens/>
        <w:rPr>
          <w:rFonts w:ascii="Arial" w:hAnsi="Arial" w:cs="Arial"/>
          <w:spacing w:val="-3"/>
        </w:rPr>
      </w:pPr>
      <w:r w:rsidRPr="006F40FF">
        <w:rPr>
          <w:rFonts w:ascii="Arial" w:hAnsi="Arial" w:cs="Arial"/>
          <w:spacing w:val="-3"/>
        </w:rPr>
        <w:t>The outcome of the Disciplinary</w:t>
      </w:r>
      <w:r w:rsidR="006235A7">
        <w:rPr>
          <w:rFonts w:ascii="Arial" w:hAnsi="Arial" w:cs="Arial"/>
          <w:spacing w:val="-3"/>
        </w:rPr>
        <w:t xml:space="preserve"> Committee should not be upheld and that:</w:t>
      </w:r>
    </w:p>
    <w:p w14:paraId="697A9EA9" w14:textId="77777777" w:rsidR="00644945" w:rsidRPr="006F40FF" w:rsidRDefault="00644945" w:rsidP="00644945">
      <w:pPr>
        <w:pStyle w:val="ListParagraph"/>
        <w:rPr>
          <w:rFonts w:ascii="Arial" w:hAnsi="Arial" w:cs="Arial"/>
          <w:spacing w:val="-3"/>
        </w:rPr>
      </w:pPr>
    </w:p>
    <w:p w14:paraId="2025AC90" w14:textId="6815CC0B" w:rsidR="00644945" w:rsidRPr="006F40FF" w:rsidRDefault="00813B08" w:rsidP="009121FF">
      <w:pPr>
        <w:pStyle w:val="ListParagraph"/>
        <w:numPr>
          <w:ilvl w:val="0"/>
          <w:numId w:val="48"/>
        </w:numPr>
        <w:tabs>
          <w:tab w:val="left" w:pos="0"/>
        </w:tabs>
        <w:suppressAutoHyphens/>
        <w:ind w:left="1789"/>
        <w:rPr>
          <w:rFonts w:ascii="Arial" w:hAnsi="Arial" w:cs="Arial"/>
          <w:spacing w:val="-3"/>
        </w:rPr>
      </w:pPr>
      <w:r>
        <w:rPr>
          <w:rFonts w:ascii="Arial" w:hAnsi="Arial" w:cs="Arial"/>
          <w:spacing w:val="-3"/>
        </w:rPr>
        <w:lastRenderedPageBreak/>
        <w:t>t</w:t>
      </w:r>
      <w:r w:rsidR="00644945" w:rsidRPr="006F40FF">
        <w:rPr>
          <w:rFonts w:ascii="Arial" w:hAnsi="Arial" w:cs="Arial"/>
          <w:spacing w:val="-3"/>
        </w:rPr>
        <w:t>he Disciplinary Committee made procedural errors and/or errors of judgement and a new Disciplinary Committee should be convened to hear the case afresh</w:t>
      </w:r>
      <w:r>
        <w:rPr>
          <w:rFonts w:ascii="Arial" w:hAnsi="Arial" w:cs="Arial"/>
          <w:spacing w:val="-3"/>
        </w:rPr>
        <w:t>, or</w:t>
      </w:r>
    </w:p>
    <w:p w14:paraId="6059CAC1" w14:textId="77777777" w:rsidR="00644945" w:rsidRPr="006F40FF" w:rsidRDefault="00644945" w:rsidP="009121FF">
      <w:pPr>
        <w:pStyle w:val="ListParagraph"/>
        <w:ind w:left="2160" w:hanging="360"/>
        <w:rPr>
          <w:rFonts w:ascii="Arial" w:hAnsi="Arial" w:cs="Arial"/>
          <w:spacing w:val="-3"/>
        </w:rPr>
      </w:pPr>
    </w:p>
    <w:p w14:paraId="6FC44206" w14:textId="2741A8A6" w:rsidR="00644945" w:rsidRPr="006F40FF" w:rsidRDefault="00813B08" w:rsidP="009121FF">
      <w:pPr>
        <w:pStyle w:val="ListParagraph"/>
        <w:numPr>
          <w:ilvl w:val="0"/>
          <w:numId w:val="48"/>
        </w:numPr>
        <w:tabs>
          <w:tab w:val="left" w:pos="0"/>
        </w:tabs>
        <w:suppressAutoHyphens/>
        <w:ind w:left="1789"/>
        <w:rPr>
          <w:rFonts w:ascii="Arial" w:hAnsi="Arial" w:cs="Arial"/>
          <w:spacing w:val="-3"/>
        </w:rPr>
      </w:pPr>
      <w:r>
        <w:rPr>
          <w:rFonts w:ascii="Arial" w:hAnsi="Arial" w:cs="Arial"/>
          <w:spacing w:val="-3"/>
        </w:rPr>
        <w:t>t</w:t>
      </w:r>
      <w:r w:rsidR="00644945" w:rsidRPr="006F40FF">
        <w:rPr>
          <w:rFonts w:ascii="Arial" w:hAnsi="Arial" w:cs="Arial"/>
          <w:spacing w:val="-3"/>
        </w:rPr>
        <w:t>he outcome of the Disciplinary Committee was disproportionate</w:t>
      </w:r>
      <w:r w:rsidR="006F43C8">
        <w:rPr>
          <w:rFonts w:ascii="Arial" w:hAnsi="Arial" w:cs="Arial"/>
          <w:spacing w:val="-3"/>
        </w:rPr>
        <w:t xml:space="preserve"> given the circumstances of the case</w:t>
      </w:r>
      <w:r w:rsidR="00644945" w:rsidRPr="006F40FF">
        <w:rPr>
          <w:rFonts w:ascii="Arial" w:hAnsi="Arial" w:cs="Arial"/>
          <w:spacing w:val="-3"/>
        </w:rPr>
        <w:t xml:space="preserve"> and a more proportionate outcome should be substituted.</w:t>
      </w:r>
    </w:p>
    <w:p w14:paraId="5725E04E" w14:textId="77777777" w:rsidR="00644945" w:rsidRPr="006F40FF" w:rsidRDefault="00644945" w:rsidP="00644945">
      <w:pPr>
        <w:tabs>
          <w:tab w:val="left" w:pos="0"/>
        </w:tabs>
        <w:suppressAutoHyphens/>
        <w:ind w:left="709" w:hanging="709"/>
        <w:rPr>
          <w:rFonts w:ascii="Arial" w:hAnsi="Arial" w:cs="Arial"/>
          <w:spacing w:val="-3"/>
        </w:rPr>
      </w:pPr>
    </w:p>
    <w:p w14:paraId="4FED3B0C" w14:textId="1DA1E113" w:rsidR="00226DCD" w:rsidRDefault="00220E5B" w:rsidP="00226DCD">
      <w:pPr>
        <w:ind w:left="709" w:hanging="695"/>
        <w:rPr>
          <w:rFonts w:ascii="Arial" w:hAnsi="Arial" w:cs="Arial"/>
          <w:lang w:eastAsia="en-GB"/>
        </w:rPr>
      </w:pPr>
      <w:r>
        <w:rPr>
          <w:rFonts w:ascii="Arial" w:hAnsi="Arial" w:cs="Arial"/>
          <w:spacing w:val="-3"/>
        </w:rPr>
        <w:t>7</w:t>
      </w:r>
      <w:r w:rsidR="00644945" w:rsidRPr="006F40FF">
        <w:rPr>
          <w:rFonts w:ascii="Arial" w:hAnsi="Arial" w:cs="Arial"/>
          <w:spacing w:val="-3"/>
        </w:rPr>
        <w:t>.</w:t>
      </w:r>
      <w:r w:rsidR="00824C82">
        <w:rPr>
          <w:rFonts w:ascii="Arial" w:hAnsi="Arial" w:cs="Arial"/>
          <w:spacing w:val="-3"/>
        </w:rPr>
        <w:t>13</w:t>
      </w:r>
      <w:r w:rsidR="0077052F">
        <w:rPr>
          <w:rFonts w:ascii="Arial" w:hAnsi="Arial" w:cs="Arial"/>
          <w:spacing w:val="-3"/>
        </w:rPr>
        <w:tab/>
        <w:t>The decision of the P</w:t>
      </w:r>
      <w:r w:rsidR="00E36F24">
        <w:rPr>
          <w:rFonts w:ascii="Arial" w:hAnsi="Arial" w:cs="Arial"/>
          <w:spacing w:val="-3"/>
        </w:rPr>
        <w:t>anel wi</w:t>
      </w:r>
      <w:r w:rsidR="00644945" w:rsidRPr="006F40FF">
        <w:rPr>
          <w:rFonts w:ascii="Arial" w:hAnsi="Arial" w:cs="Arial"/>
          <w:spacing w:val="-3"/>
        </w:rPr>
        <w:t>ll be final and</w:t>
      </w:r>
      <w:r w:rsidR="00D35004">
        <w:rPr>
          <w:rFonts w:ascii="Arial" w:hAnsi="Arial" w:cs="Arial"/>
          <w:spacing w:val="-3"/>
        </w:rPr>
        <w:t xml:space="preserve"> will be notified </w:t>
      </w:r>
      <w:r w:rsidR="00AC7444">
        <w:rPr>
          <w:rFonts w:ascii="Arial" w:hAnsi="Arial" w:cs="Arial"/>
          <w:spacing w:val="-3"/>
        </w:rPr>
        <w:t>within a period of five</w:t>
      </w:r>
      <w:r w:rsidR="00644945" w:rsidRPr="006F40FF">
        <w:rPr>
          <w:rFonts w:ascii="Arial" w:hAnsi="Arial" w:cs="Arial"/>
          <w:spacing w:val="-3"/>
        </w:rPr>
        <w:t xml:space="preserve"> working days following the</w:t>
      </w:r>
      <w:r w:rsidR="00DA249D">
        <w:rPr>
          <w:rFonts w:ascii="Arial" w:hAnsi="Arial" w:cs="Arial"/>
          <w:spacing w:val="-3"/>
        </w:rPr>
        <w:t xml:space="preserve"> meeting by e-mail </w:t>
      </w:r>
      <w:r w:rsidR="00226DCD">
        <w:rPr>
          <w:rFonts w:ascii="Arial" w:hAnsi="Arial" w:cs="Arial"/>
          <w:lang w:eastAsia="en-GB"/>
        </w:rPr>
        <w:t>to the Responding Student’s University and personal email accounts. Additionally, notification may be sent by the most appropriate postal route to their last recorded address. This will be deemed to be sufficient and complete discharge of the University’s duty to inform the student.</w:t>
      </w:r>
    </w:p>
    <w:p w14:paraId="1E1769AC" w14:textId="77777777" w:rsidR="0077052F" w:rsidRDefault="0077052F" w:rsidP="00644945">
      <w:pPr>
        <w:suppressAutoHyphens/>
        <w:ind w:left="709" w:hanging="709"/>
        <w:rPr>
          <w:rFonts w:ascii="Arial" w:hAnsi="Arial" w:cs="Arial"/>
          <w:spacing w:val="-3"/>
        </w:rPr>
      </w:pPr>
    </w:p>
    <w:p w14:paraId="3C4AD37F" w14:textId="3ED015D3" w:rsidR="006735CC" w:rsidRDefault="00824C82" w:rsidP="006735CC">
      <w:pPr>
        <w:ind w:left="720" w:hanging="720"/>
        <w:rPr>
          <w:rFonts w:ascii="Arial" w:hAnsi="Arial" w:cs="Arial"/>
        </w:rPr>
      </w:pPr>
      <w:r>
        <w:rPr>
          <w:rFonts w:ascii="Arial" w:hAnsi="Arial" w:cs="Arial"/>
        </w:rPr>
        <w:t>7.14</w:t>
      </w:r>
      <w:r w:rsidR="0077052F">
        <w:rPr>
          <w:rFonts w:ascii="Arial" w:hAnsi="Arial" w:cs="Arial"/>
        </w:rPr>
        <w:tab/>
      </w:r>
      <w:r w:rsidR="006735CC">
        <w:rPr>
          <w:rFonts w:ascii="Arial" w:hAnsi="Arial" w:cs="Arial"/>
        </w:rPr>
        <w:t>If the Responding Student is an apprentice</w:t>
      </w:r>
      <w:r w:rsidR="00915CAD">
        <w:rPr>
          <w:rFonts w:ascii="Arial" w:hAnsi="Arial" w:cs="Arial"/>
        </w:rPr>
        <w:t>/Operational Policing student</w:t>
      </w:r>
      <w:r w:rsidR="006735CC">
        <w:rPr>
          <w:rFonts w:ascii="Arial" w:hAnsi="Arial" w:cs="Arial"/>
        </w:rPr>
        <w:t>, the Dean of Faculty (or nominee) will inform the Responding Student’s employer.</w:t>
      </w:r>
    </w:p>
    <w:p w14:paraId="70BFB5BD" w14:textId="77777777" w:rsidR="00644945" w:rsidRPr="006F40FF" w:rsidRDefault="00644945" w:rsidP="006735CC">
      <w:pPr>
        <w:ind w:left="720" w:hanging="720"/>
        <w:rPr>
          <w:rFonts w:ascii="Arial" w:hAnsi="Arial" w:cs="Arial"/>
          <w:spacing w:val="-3"/>
        </w:rPr>
      </w:pPr>
    </w:p>
    <w:p w14:paraId="05AC1392" w14:textId="2973E56C" w:rsidR="00644945" w:rsidRDefault="00220E5B" w:rsidP="00644945">
      <w:pPr>
        <w:suppressAutoHyphens/>
        <w:ind w:left="709" w:hanging="709"/>
        <w:rPr>
          <w:rFonts w:ascii="Arial" w:hAnsi="Arial" w:cs="Arial"/>
          <w:spacing w:val="-3"/>
        </w:rPr>
      </w:pPr>
      <w:r>
        <w:rPr>
          <w:rFonts w:ascii="Arial" w:hAnsi="Arial" w:cs="Arial"/>
          <w:spacing w:val="-3"/>
        </w:rPr>
        <w:t>7</w:t>
      </w:r>
      <w:r w:rsidR="00824C82">
        <w:rPr>
          <w:rFonts w:ascii="Arial" w:hAnsi="Arial" w:cs="Arial"/>
          <w:spacing w:val="-3"/>
        </w:rPr>
        <w:t>.15</w:t>
      </w:r>
      <w:r w:rsidR="00644945" w:rsidRPr="006F40FF">
        <w:rPr>
          <w:rFonts w:ascii="Arial" w:hAnsi="Arial" w:cs="Arial"/>
          <w:spacing w:val="-3"/>
        </w:rPr>
        <w:tab/>
        <w:t xml:space="preserve">If the review is successful, the University will ensure as </w:t>
      </w:r>
      <w:r w:rsidR="00D35004">
        <w:rPr>
          <w:rFonts w:ascii="Arial" w:hAnsi="Arial" w:cs="Arial"/>
          <w:spacing w:val="-3"/>
        </w:rPr>
        <w:t xml:space="preserve">far as possible that the </w:t>
      </w:r>
      <w:r w:rsidR="00AC7444">
        <w:rPr>
          <w:rFonts w:ascii="Arial" w:hAnsi="Arial" w:cs="Arial"/>
          <w:spacing w:val="-3"/>
        </w:rPr>
        <w:t>Responding Student</w:t>
      </w:r>
      <w:r w:rsidR="00644945" w:rsidRPr="006F40FF">
        <w:rPr>
          <w:rFonts w:ascii="Arial" w:hAnsi="Arial" w:cs="Arial"/>
          <w:spacing w:val="-3"/>
        </w:rPr>
        <w:t xml:space="preserve"> has not been disadvantaged by any disciplinary action or suspension.</w:t>
      </w:r>
    </w:p>
    <w:p w14:paraId="35776E7A" w14:textId="26E96B4D" w:rsidR="00891460" w:rsidRDefault="00891460" w:rsidP="00644945">
      <w:pPr>
        <w:suppressAutoHyphens/>
        <w:ind w:left="709" w:hanging="709"/>
        <w:rPr>
          <w:rFonts w:ascii="Arial" w:hAnsi="Arial" w:cs="Arial"/>
          <w:spacing w:val="-3"/>
        </w:rPr>
      </w:pPr>
    </w:p>
    <w:p w14:paraId="63C639F8" w14:textId="77777777" w:rsidR="005A5E18" w:rsidRDefault="005A5E18" w:rsidP="00644945">
      <w:pPr>
        <w:suppressAutoHyphens/>
        <w:ind w:left="709" w:hanging="709"/>
        <w:rPr>
          <w:rFonts w:ascii="Arial" w:hAnsi="Arial" w:cs="Arial"/>
          <w:spacing w:val="-3"/>
        </w:rPr>
      </w:pPr>
    </w:p>
    <w:p w14:paraId="4E75028A" w14:textId="134A7454" w:rsidR="00552BC9" w:rsidRDefault="00295146" w:rsidP="00552BC9">
      <w:pPr>
        <w:tabs>
          <w:tab w:val="left" w:pos="0"/>
        </w:tabs>
        <w:suppressAutoHyphens/>
        <w:ind w:left="720" w:hanging="720"/>
        <w:rPr>
          <w:rFonts w:ascii="Arial" w:hAnsi="Arial" w:cs="Arial"/>
          <w:b/>
          <w:spacing w:val="-3"/>
          <w:sz w:val="24"/>
          <w:szCs w:val="24"/>
        </w:rPr>
      </w:pPr>
      <w:r>
        <w:rPr>
          <w:rFonts w:ascii="Arial" w:hAnsi="Arial" w:cs="Arial"/>
          <w:b/>
          <w:spacing w:val="-3"/>
          <w:sz w:val="24"/>
          <w:szCs w:val="24"/>
        </w:rPr>
        <w:t>SECTION EIGHT</w:t>
      </w:r>
      <w:r w:rsidR="00552BC9" w:rsidRPr="00552BC9">
        <w:rPr>
          <w:rFonts w:ascii="Arial" w:hAnsi="Arial" w:cs="Arial"/>
          <w:b/>
          <w:spacing w:val="-3"/>
          <w:sz w:val="24"/>
          <w:szCs w:val="24"/>
        </w:rPr>
        <w:t>: OFFICE OF THE IND</w:t>
      </w:r>
      <w:r w:rsidR="00552BC9">
        <w:rPr>
          <w:rFonts w:ascii="Arial" w:hAnsi="Arial" w:cs="Arial"/>
          <w:b/>
          <w:spacing w:val="-3"/>
          <w:sz w:val="24"/>
          <w:szCs w:val="24"/>
        </w:rPr>
        <w:t>EPENDENT ADJUDICATOR FOR HIGHER</w:t>
      </w:r>
    </w:p>
    <w:p w14:paraId="79EF41E5" w14:textId="77777777" w:rsidR="00644945" w:rsidRDefault="00552BC9" w:rsidP="00552BC9">
      <w:pPr>
        <w:tabs>
          <w:tab w:val="left" w:pos="0"/>
        </w:tabs>
        <w:suppressAutoHyphens/>
        <w:ind w:left="720" w:hanging="720"/>
        <w:rPr>
          <w:rFonts w:ascii="Arial" w:hAnsi="Arial" w:cs="Arial"/>
          <w:b/>
          <w:spacing w:val="-3"/>
          <w:sz w:val="24"/>
          <w:szCs w:val="24"/>
        </w:rPr>
      </w:pPr>
      <w:r w:rsidRPr="00552BC9">
        <w:rPr>
          <w:rFonts w:ascii="Arial" w:hAnsi="Arial" w:cs="Arial"/>
          <w:b/>
          <w:spacing w:val="-3"/>
          <w:sz w:val="24"/>
          <w:szCs w:val="24"/>
        </w:rPr>
        <w:t>EDUCATION</w:t>
      </w:r>
      <w:r>
        <w:rPr>
          <w:rFonts w:ascii="Arial" w:hAnsi="Arial" w:cs="Arial"/>
          <w:b/>
          <w:spacing w:val="-3"/>
          <w:sz w:val="24"/>
          <w:szCs w:val="24"/>
        </w:rPr>
        <w:t xml:space="preserve"> (OIA)</w:t>
      </w:r>
    </w:p>
    <w:p w14:paraId="6ABFDF42" w14:textId="77777777" w:rsidR="0008188B" w:rsidRPr="00552BC9" w:rsidRDefault="0008188B" w:rsidP="00552BC9">
      <w:pPr>
        <w:tabs>
          <w:tab w:val="left" w:pos="0"/>
        </w:tabs>
        <w:suppressAutoHyphens/>
        <w:ind w:left="720" w:hanging="720"/>
        <w:rPr>
          <w:rFonts w:ascii="Arial" w:hAnsi="Arial" w:cs="Arial"/>
          <w:b/>
          <w:spacing w:val="-3"/>
          <w:sz w:val="24"/>
          <w:szCs w:val="24"/>
        </w:rPr>
      </w:pPr>
    </w:p>
    <w:p w14:paraId="5DE4C48F" w14:textId="1DEA299C" w:rsidR="0008188B" w:rsidRDefault="0008188B" w:rsidP="0008188B">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8</w:t>
      </w:r>
      <w:r w:rsidRPr="004612CB">
        <w:rPr>
          <w:rFonts w:ascii="Arial" w:hAnsi="Arial" w:cs="Arial"/>
          <w:spacing w:val="-3"/>
          <w:sz w:val="22"/>
          <w:szCs w:val="22"/>
        </w:rPr>
        <w:t>.1</w:t>
      </w:r>
      <w:r w:rsidRPr="004612CB">
        <w:rPr>
          <w:rFonts w:ascii="Arial" w:hAnsi="Arial" w:cs="Arial"/>
          <w:spacing w:val="-3"/>
          <w:sz w:val="22"/>
          <w:szCs w:val="22"/>
        </w:rPr>
        <w:tab/>
      </w:r>
      <w:bookmarkStart w:id="5" w:name="_Hlk100579683"/>
      <w:r>
        <w:rPr>
          <w:rFonts w:ascii="Arial" w:hAnsi="Arial" w:cs="Arial"/>
          <w:spacing w:val="-3"/>
          <w:sz w:val="22"/>
          <w:szCs w:val="22"/>
        </w:rPr>
        <w:t xml:space="preserve">If </w:t>
      </w:r>
      <w:r w:rsidR="00F734CD">
        <w:rPr>
          <w:rFonts w:ascii="Arial" w:hAnsi="Arial" w:cs="Arial"/>
          <w:spacing w:val="-3"/>
          <w:sz w:val="22"/>
          <w:szCs w:val="22"/>
        </w:rPr>
        <w:t>the Responding Student is</w:t>
      </w:r>
      <w:r>
        <w:rPr>
          <w:rFonts w:ascii="Arial" w:hAnsi="Arial" w:cs="Arial"/>
          <w:spacing w:val="-3"/>
          <w:sz w:val="22"/>
          <w:szCs w:val="22"/>
        </w:rPr>
        <w:t xml:space="preserve"> unhappy with the outcome </w:t>
      </w:r>
      <w:r w:rsidR="00F734CD">
        <w:rPr>
          <w:rFonts w:ascii="Arial" w:hAnsi="Arial" w:cs="Arial"/>
          <w:spacing w:val="-3"/>
          <w:sz w:val="22"/>
          <w:szCs w:val="22"/>
        </w:rPr>
        <w:t>of this Procedure</w:t>
      </w:r>
      <w:r>
        <w:rPr>
          <w:rFonts w:ascii="Arial" w:hAnsi="Arial" w:cs="Arial"/>
          <w:spacing w:val="-3"/>
          <w:sz w:val="22"/>
          <w:szCs w:val="22"/>
        </w:rPr>
        <w:t xml:space="preserve"> </w:t>
      </w:r>
      <w:r w:rsidR="00F734CD">
        <w:rPr>
          <w:rFonts w:ascii="Arial" w:hAnsi="Arial" w:cs="Arial"/>
          <w:spacing w:val="-3"/>
          <w:sz w:val="22"/>
          <w:szCs w:val="22"/>
        </w:rPr>
        <w:t>they</w:t>
      </w:r>
      <w:r>
        <w:rPr>
          <w:rFonts w:ascii="Arial" w:hAnsi="Arial" w:cs="Arial"/>
          <w:spacing w:val="-3"/>
          <w:sz w:val="22"/>
          <w:szCs w:val="22"/>
        </w:rPr>
        <w:t xml:space="preserve"> may</w:t>
      </w:r>
      <w:r w:rsidRPr="00E40FFA">
        <w:rPr>
          <w:rFonts w:ascii="Arial" w:hAnsi="Arial" w:cs="Arial"/>
          <w:spacing w:val="-3"/>
          <w:sz w:val="22"/>
          <w:szCs w:val="22"/>
        </w:rPr>
        <w:t xml:space="preserve">, following issue of a </w:t>
      </w:r>
      <w:r>
        <w:rPr>
          <w:rFonts w:ascii="Arial" w:hAnsi="Arial" w:cs="Arial"/>
          <w:spacing w:val="-3"/>
          <w:sz w:val="22"/>
          <w:szCs w:val="22"/>
        </w:rPr>
        <w:t xml:space="preserve">University </w:t>
      </w:r>
      <w:r w:rsidRPr="00E40FFA">
        <w:rPr>
          <w:rFonts w:ascii="Arial" w:hAnsi="Arial" w:cs="Arial"/>
          <w:spacing w:val="-3"/>
          <w:sz w:val="22"/>
          <w:szCs w:val="22"/>
        </w:rPr>
        <w:t xml:space="preserve">Completion of Procedures </w:t>
      </w:r>
      <w:r>
        <w:rPr>
          <w:rFonts w:ascii="Arial" w:hAnsi="Arial" w:cs="Arial"/>
          <w:spacing w:val="-3"/>
          <w:sz w:val="22"/>
          <w:szCs w:val="22"/>
        </w:rPr>
        <w:t>L</w:t>
      </w:r>
      <w:r w:rsidRPr="00E40FFA">
        <w:rPr>
          <w:rFonts w:ascii="Arial" w:hAnsi="Arial" w:cs="Arial"/>
          <w:spacing w:val="-3"/>
          <w:sz w:val="22"/>
          <w:szCs w:val="22"/>
        </w:rPr>
        <w:t>etter,</w:t>
      </w:r>
      <w:r>
        <w:rPr>
          <w:rFonts w:ascii="Arial" w:hAnsi="Arial" w:cs="Arial"/>
          <w:spacing w:val="-3"/>
          <w:sz w:val="22"/>
          <w:szCs w:val="22"/>
        </w:rPr>
        <w:t xml:space="preserve"> </w:t>
      </w:r>
      <w:r w:rsidRPr="00E40FFA">
        <w:rPr>
          <w:rFonts w:ascii="Arial" w:hAnsi="Arial" w:cs="Arial"/>
          <w:spacing w:val="-3"/>
          <w:sz w:val="22"/>
          <w:szCs w:val="22"/>
        </w:rPr>
        <w:t xml:space="preserve">lodge a complaint with the OIA. </w:t>
      </w:r>
    </w:p>
    <w:bookmarkEnd w:id="5"/>
    <w:p w14:paraId="2C559D22" w14:textId="77777777" w:rsidR="0008188B" w:rsidRDefault="0008188B" w:rsidP="0008188B">
      <w:pPr>
        <w:pStyle w:val="BodyText3"/>
        <w:numPr>
          <w:ilvl w:val="12"/>
          <w:numId w:val="0"/>
        </w:numPr>
        <w:suppressAutoHyphens/>
        <w:spacing w:after="0"/>
        <w:ind w:left="851" w:hanging="851"/>
        <w:rPr>
          <w:rFonts w:ascii="Arial" w:hAnsi="Arial" w:cs="Arial"/>
          <w:spacing w:val="-3"/>
          <w:sz w:val="22"/>
          <w:szCs w:val="22"/>
        </w:rPr>
      </w:pPr>
    </w:p>
    <w:p w14:paraId="6B79EC81" w14:textId="77777777" w:rsidR="0008188B" w:rsidRDefault="0008188B" w:rsidP="0008188B">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8.2</w:t>
      </w:r>
      <w:r>
        <w:rPr>
          <w:rFonts w:ascii="Arial" w:hAnsi="Arial" w:cs="Arial"/>
          <w:spacing w:val="-3"/>
          <w:sz w:val="22"/>
          <w:szCs w:val="22"/>
        </w:rPr>
        <w:tab/>
      </w:r>
      <w:r w:rsidRPr="00E40FFA">
        <w:rPr>
          <w:rFonts w:ascii="Arial" w:hAnsi="Arial" w:cs="Arial"/>
          <w:spacing w:val="-3"/>
          <w:sz w:val="22"/>
          <w:szCs w:val="22"/>
        </w:rPr>
        <w:t xml:space="preserve">Details of the OIA and the relevant information in relation to the Scheme can be accessed at </w:t>
      </w:r>
      <w:hyperlink r:id="rId18" w:history="1">
        <w:r w:rsidRPr="00E40FFA">
          <w:rPr>
            <w:rStyle w:val="Hyperlink"/>
            <w:rFonts w:ascii="Arial" w:hAnsi="Arial" w:cs="Arial"/>
            <w:spacing w:val="-3"/>
            <w:sz w:val="22"/>
            <w:szCs w:val="22"/>
          </w:rPr>
          <w:t>www.oiahe.org.uk</w:t>
        </w:r>
      </w:hyperlink>
      <w:r w:rsidRPr="00E40FFA">
        <w:rPr>
          <w:rFonts w:ascii="Arial" w:hAnsi="Arial" w:cs="Arial"/>
          <w:spacing w:val="-3"/>
          <w:sz w:val="22"/>
          <w:szCs w:val="22"/>
        </w:rPr>
        <w:t>. Further information and advice can be obtained from the Student Casework Unit.</w:t>
      </w:r>
    </w:p>
    <w:p w14:paraId="3F72F1D2" w14:textId="77777777" w:rsidR="0008188B" w:rsidRDefault="0008188B" w:rsidP="00552BC9">
      <w:pPr>
        <w:rPr>
          <w:rFonts w:ascii="Arial" w:hAnsi="Arial" w:cs="Arial"/>
          <w:b/>
          <w:color w:val="000000"/>
          <w:sz w:val="24"/>
        </w:rPr>
        <w:sectPr w:rsidR="0008188B" w:rsidSect="001E0E28">
          <w:headerReference w:type="even" r:id="rId19"/>
          <w:headerReference w:type="default" r:id="rId20"/>
          <w:footerReference w:type="even" r:id="rId21"/>
          <w:footerReference w:type="default" r:id="rId22"/>
          <w:pgSz w:w="11906" w:h="16838"/>
          <w:pgMar w:top="1440" w:right="1440" w:bottom="1440" w:left="1440" w:header="708" w:footer="708" w:gutter="0"/>
          <w:cols w:space="708"/>
          <w:titlePg/>
          <w:docGrid w:linePitch="360"/>
        </w:sectPr>
      </w:pPr>
    </w:p>
    <w:p w14:paraId="37B3E0ED" w14:textId="77777777" w:rsidR="00552BC9" w:rsidRPr="00552BC9" w:rsidRDefault="00552BC9" w:rsidP="00552BC9">
      <w:pPr>
        <w:rPr>
          <w:rFonts w:ascii="Arial" w:hAnsi="Arial" w:cs="Arial"/>
          <w:b/>
          <w:color w:val="000000"/>
          <w:sz w:val="24"/>
        </w:rPr>
      </w:pPr>
      <w:r w:rsidRPr="00552BC9">
        <w:rPr>
          <w:rFonts w:ascii="Arial" w:hAnsi="Arial" w:cs="Arial"/>
          <w:b/>
          <w:color w:val="000000"/>
          <w:sz w:val="24"/>
        </w:rPr>
        <w:lastRenderedPageBreak/>
        <w:t xml:space="preserve">SECTION </w:t>
      </w:r>
      <w:r w:rsidR="00295146">
        <w:rPr>
          <w:rFonts w:ascii="Arial" w:hAnsi="Arial" w:cs="Arial"/>
          <w:b/>
          <w:color w:val="000000"/>
          <w:sz w:val="24"/>
        </w:rPr>
        <w:t>NINE</w:t>
      </w:r>
      <w:r w:rsidRPr="00552BC9">
        <w:rPr>
          <w:rFonts w:ascii="Arial" w:hAnsi="Arial" w:cs="Arial"/>
          <w:b/>
          <w:color w:val="000000"/>
          <w:sz w:val="24"/>
        </w:rPr>
        <w:t>: GUIDELINES FOR APPLICATION OF PENALTIES</w:t>
      </w:r>
    </w:p>
    <w:p w14:paraId="0AC8C38F" w14:textId="77777777" w:rsidR="00552BC9" w:rsidRPr="009B27BC" w:rsidRDefault="00552BC9" w:rsidP="00552BC9">
      <w:pPr>
        <w:rPr>
          <w:rFonts w:ascii="Arial" w:hAnsi="Arial" w:cs="Arial"/>
          <w:b/>
          <w:color w:val="000000"/>
          <w:u w:val="single"/>
        </w:rPr>
      </w:pPr>
    </w:p>
    <w:tbl>
      <w:tblPr>
        <w:tblStyle w:val="TableGrid"/>
        <w:tblW w:w="14709" w:type="dxa"/>
        <w:tblLook w:val="04A0" w:firstRow="1" w:lastRow="0" w:firstColumn="1" w:lastColumn="0" w:noHBand="0" w:noVBand="1"/>
      </w:tblPr>
      <w:tblGrid>
        <w:gridCol w:w="2879"/>
        <w:gridCol w:w="4459"/>
        <w:gridCol w:w="3402"/>
        <w:gridCol w:w="3969"/>
      </w:tblGrid>
      <w:tr w:rsidR="00552BC9" w:rsidRPr="00552BC9" w14:paraId="52340B33" w14:textId="77777777" w:rsidTr="00413B57">
        <w:trPr>
          <w:trHeight w:val="416"/>
        </w:trPr>
        <w:tc>
          <w:tcPr>
            <w:tcW w:w="2879" w:type="dxa"/>
            <w:tcBorders>
              <w:bottom w:val="single" w:sz="4" w:space="0" w:color="auto"/>
            </w:tcBorders>
            <w:shd w:val="pct15" w:color="auto" w:fill="auto"/>
          </w:tcPr>
          <w:p w14:paraId="53030829" w14:textId="77777777" w:rsidR="0049603F" w:rsidRDefault="0049603F" w:rsidP="00413B57">
            <w:pPr>
              <w:rPr>
                <w:b/>
              </w:rPr>
            </w:pPr>
            <w:r>
              <w:rPr>
                <w:b/>
              </w:rPr>
              <w:t>DISCIPLINARY</w:t>
            </w:r>
          </w:p>
          <w:p w14:paraId="365CE41D" w14:textId="77777777" w:rsidR="00552BC9" w:rsidRPr="00552BC9" w:rsidRDefault="00552BC9" w:rsidP="00413B57">
            <w:pPr>
              <w:rPr>
                <w:b/>
              </w:rPr>
            </w:pPr>
            <w:r w:rsidRPr="00552BC9">
              <w:rPr>
                <w:b/>
              </w:rPr>
              <w:t>OFFENCE</w:t>
            </w:r>
          </w:p>
        </w:tc>
        <w:tc>
          <w:tcPr>
            <w:tcW w:w="4459" w:type="dxa"/>
            <w:tcBorders>
              <w:bottom w:val="single" w:sz="4" w:space="0" w:color="auto"/>
            </w:tcBorders>
            <w:shd w:val="pct15" w:color="auto" w:fill="auto"/>
          </w:tcPr>
          <w:p w14:paraId="24A7F07F" w14:textId="77777777" w:rsidR="0049603F" w:rsidRDefault="0049603F" w:rsidP="00413B57">
            <w:pPr>
              <w:rPr>
                <w:b/>
              </w:rPr>
            </w:pPr>
            <w:r>
              <w:rPr>
                <w:b/>
              </w:rPr>
              <w:t>EXAMPLES OF UNACCEPTABLE</w:t>
            </w:r>
          </w:p>
          <w:p w14:paraId="59C2084F" w14:textId="77777777" w:rsidR="00552BC9" w:rsidRPr="00552BC9" w:rsidRDefault="00552BC9" w:rsidP="00413B57">
            <w:pPr>
              <w:rPr>
                <w:b/>
              </w:rPr>
            </w:pPr>
            <w:r w:rsidRPr="00552BC9">
              <w:rPr>
                <w:b/>
              </w:rPr>
              <w:t>BEHAVIOUR</w:t>
            </w:r>
          </w:p>
        </w:tc>
        <w:tc>
          <w:tcPr>
            <w:tcW w:w="3402" w:type="dxa"/>
            <w:tcBorders>
              <w:bottom w:val="single" w:sz="4" w:space="0" w:color="auto"/>
            </w:tcBorders>
            <w:shd w:val="pct15" w:color="auto" w:fill="auto"/>
          </w:tcPr>
          <w:p w14:paraId="03C5A62E" w14:textId="77777777" w:rsidR="00552BC9" w:rsidRPr="00552BC9" w:rsidRDefault="00552BC9" w:rsidP="00413B57">
            <w:pPr>
              <w:rPr>
                <w:b/>
              </w:rPr>
            </w:pPr>
            <w:r w:rsidRPr="00552BC9">
              <w:rPr>
                <w:b/>
              </w:rPr>
              <w:t>EXAMPLES OF PENALTIES</w:t>
            </w:r>
          </w:p>
        </w:tc>
        <w:tc>
          <w:tcPr>
            <w:tcW w:w="3969" w:type="dxa"/>
            <w:tcBorders>
              <w:bottom w:val="single" w:sz="4" w:space="0" w:color="auto"/>
            </w:tcBorders>
            <w:shd w:val="pct15" w:color="auto" w:fill="auto"/>
          </w:tcPr>
          <w:p w14:paraId="5084E044" w14:textId="77777777" w:rsidR="0049603F" w:rsidRDefault="0049603F" w:rsidP="00413B57">
            <w:pPr>
              <w:rPr>
                <w:b/>
              </w:rPr>
            </w:pPr>
            <w:r>
              <w:rPr>
                <w:b/>
              </w:rPr>
              <w:t>RESPONSIBILITY FOR IMPOSING</w:t>
            </w:r>
          </w:p>
          <w:p w14:paraId="149C7B54" w14:textId="77777777" w:rsidR="00552BC9" w:rsidRPr="00552BC9" w:rsidRDefault="00552BC9" w:rsidP="00413B57">
            <w:pPr>
              <w:rPr>
                <w:b/>
              </w:rPr>
            </w:pPr>
            <w:r w:rsidRPr="00552BC9">
              <w:rPr>
                <w:b/>
              </w:rPr>
              <w:t>PENALTY</w:t>
            </w:r>
          </w:p>
        </w:tc>
      </w:tr>
      <w:tr w:rsidR="00552BC9" w:rsidRPr="00552BC9" w14:paraId="1B4F8B13" w14:textId="77777777" w:rsidTr="00413B57">
        <w:tc>
          <w:tcPr>
            <w:tcW w:w="2879" w:type="dxa"/>
            <w:vMerge w:val="restart"/>
            <w:shd w:val="clear" w:color="auto" w:fill="D5DCE4" w:themeFill="text2" w:themeFillTint="33"/>
            <w:vAlign w:val="center"/>
          </w:tcPr>
          <w:p w14:paraId="319E7A85" w14:textId="77777777" w:rsidR="00552BC9" w:rsidRPr="00552BC9" w:rsidRDefault="00552BC9" w:rsidP="00413B57">
            <w:r w:rsidRPr="00552BC9">
              <w:t>Physical Misconduct</w:t>
            </w:r>
          </w:p>
        </w:tc>
        <w:tc>
          <w:tcPr>
            <w:tcW w:w="4459" w:type="dxa"/>
            <w:tcBorders>
              <w:bottom w:val="single" w:sz="4" w:space="0" w:color="auto"/>
            </w:tcBorders>
            <w:shd w:val="clear" w:color="auto" w:fill="F7CAAC" w:themeFill="accent2" w:themeFillTint="66"/>
          </w:tcPr>
          <w:p w14:paraId="27CF15BD" w14:textId="77777777" w:rsidR="00552BC9" w:rsidRPr="00552BC9" w:rsidRDefault="00552BC9" w:rsidP="00413B57">
            <w:r w:rsidRPr="00552BC9">
              <w:t>Causing injury by:</w:t>
            </w:r>
          </w:p>
          <w:p w14:paraId="4E81A9D5" w14:textId="77777777" w:rsidR="00552BC9" w:rsidRPr="00552BC9" w:rsidRDefault="00552BC9" w:rsidP="00552BC9">
            <w:pPr>
              <w:pStyle w:val="ListParagraph"/>
              <w:numPr>
                <w:ilvl w:val="0"/>
                <w:numId w:val="24"/>
              </w:numPr>
            </w:pPr>
            <w:r w:rsidRPr="00552BC9">
              <w:t>Punching</w:t>
            </w:r>
          </w:p>
          <w:p w14:paraId="5F5D36BB" w14:textId="77777777" w:rsidR="00552BC9" w:rsidRPr="00552BC9" w:rsidRDefault="00552BC9" w:rsidP="00552BC9">
            <w:pPr>
              <w:pStyle w:val="ListParagraph"/>
              <w:numPr>
                <w:ilvl w:val="0"/>
                <w:numId w:val="24"/>
              </w:numPr>
            </w:pPr>
            <w:r w:rsidRPr="00552BC9">
              <w:t>Pushing</w:t>
            </w:r>
          </w:p>
          <w:p w14:paraId="1609826C" w14:textId="77777777" w:rsidR="00552BC9" w:rsidRPr="00552BC9" w:rsidRDefault="00552BC9" w:rsidP="00552BC9">
            <w:pPr>
              <w:pStyle w:val="ListParagraph"/>
              <w:numPr>
                <w:ilvl w:val="0"/>
                <w:numId w:val="24"/>
              </w:numPr>
            </w:pPr>
            <w:r w:rsidRPr="00552BC9">
              <w:t>Shoving</w:t>
            </w:r>
          </w:p>
          <w:p w14:paraId="05DD1E96" w14:textId="77777777" w:rsidR="00552BC9" w:rsidRPr="00552BC9" w:rsidRDefault="00552BC9" w:rsidP="00552BC9">
            <w:pPr>
              <w:pStyle w:val="ListParagraph"/>
              <w:numPr>
                <w:ilvl w:val="0"/>
                <w:numId w:val="24"/>
              </w:numPr>
            </w:pPr>
            <w:r w:rsidRPr="00552BC9">
              <w:t>Kicking</w:t>
            </w:r>
          </w:p>
          <w:p w14:paraId="0EEB208F" w14:textId="77777777" w:rsidR="00552BC9" w:rsidRPr="00552BC9" w:rsidRDefault="00552BC9" w:rsidP="00552BC9">
            <w:pPr>
              <w:pStyle w:val="ListParagraph"/>
              <w:numPr>
                <w:ilvl w:val="0"/>
                <w:numId w:val="24"/>
              </w:numPr>
            </w:pPr>
            <w:r w:rsidRPr="00552BC9">
              <w:t xml:space="preserve">Slapping </w:t>
            </w:r>
          </w:p>
          <w:p w14:paraId="6D4CCD09" w14:textId="77777777" w:rsidR="00552BC9" w:rsidRPr="00552BC9" w:rsidRDefault="00552BC9" w:rsidP="00552BC9">
            <w:pPr>
              <w:pStyle w:val="ListParagraph"/>
              <w:numPr>
                <w:ilvl w:val="0"/>
                <w:numId w:val="24"/>
              </w:numPr>
            </w:pPr>
            <w:r w:rsidRPr="00552BC9">
              <w:t xml:space="preserve">Biting </w:t>
            </w:r>
          </w:p>
          <w:p w14:paraId="3662D03A" w14:textId="77777777" w:rsidR="00552BC9" w:rsidRPr="00552BC9" w:rsidRDefault="00552BC9" w:rsidP="00552BC9">
            <w:pPr>
              <w:pStyle w:val="ListParagraph"/>
              <w:numPr>
                <w:ilvl w:val="0"/>
                <w:numId w:val="24"/>
              </w:numPr>
            </w:pPr>
            <w:r w:rsidRPr="00552BC9">
              <w:t>Pulling hair</w:t>
            </w:r>
          </w:p>
        </w:tc>
        <w:tc>
          <w:tcPr>
            <w:tcW w:w="3402" w:type="dxa"/>
            <w:tcBorders>
              <w:bottom w:val="single" w:sz="4" w:space="0" w:color="auto"/>
            </w:tcBorders>
            <w:shd w:val="clear" w:color="auto" w:fill="F7CAAC" w:themeFill="accent2" w:themeFillTint="66"/>
          </w:tcPr>
          <w:p w14:paraId="07DB0196" w14:textId="77777777" w:rsidR="00552BC9" w:rsidRPr="00552BC9" w:rsidRDefault="00552BC9" w:rsidP="00552BC9">
            <w:pPr>
              <w:pStyle w:val="ListParagraph"/>
              <w:numPr>
                <w:ilvl w:val="0"/>
                <w:numId w:val="25"/>
              </w:numPr>
            </w:pPr>
            <w:r w:rsidRPr="00552BC9">
              <w:t>Expulsion</w:t>
            </w:r>
          </w:p>
          <w:p w14:paraId="77D89A07" w14:textId="77777777" w:rsidR="00552BC9" w:rsidRPr="00552BC9" w:rsidRDefault="00552BC9" w:rsidP="00552BC9">
            <w:pPr>
              <w:pStyle w:val="ListParagraph"/>
              <w:numPr>
                <w:ilvl w:val="0"/>
                <w:numId w:val="25"/>
              </w:numPr>
            </w:pPr>
            <w:r w:rsidRPr="00552BC9">
              <w:t>Suspension/exclusion</w:t>
            </w:r>
          </w:p>
          <w:p w14:paraId="4B99E3C5"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69C3E5B0" w14:textId="77777777" w:rsidR="00552BC9" w:rsidRPr="00552BC9" w:rsidRDefault="00552BC9" w:rsidP="00413B57">
            <w:r w:rsidRPr="00552BC9">
              <w:t>University Disciplinary Committee</w:t>
            </w:r>
          </w:p>
        </w:tc>
      </w:tr>
      <w:tr w:rsidR="00552BC9" w:rsidRPr="00552BC9" w14:paraId="2318FCAE" w14:textId="77777777" w:rsidTr="00413B57">
        <w:tc>
          <w:tcPr>
            <w:tcW w:w="2879" w:type="dxa"/>
            <w:vMerge/>
            <w:shd w:val="clear" w:color="auto" w:fill="D5DCE4" w:themeFill="text2" w:themeFillTint="33"/>
          </w:tcPr>
          <w:p w14:paraId="55970E39" w14:textId="77777777" w:rsidR="00552BC9" w:rsidRPr="00552BC9" w:rsidRDefault="00552BC9" w:rsidP="00413B57"/>
        </w:tc>
        <w:tc>
          <w:tcPr>
            <w:tcW w:w="4459" w:type="dxa"/>
            <w:tcBorders>
              <w:bottom w:val="single" w:sz="4" w:space="0" w:color="auto"/>
            </w:tcBorders>
            <w:shd w:val="clear" w:color="auto" w:fill="C5E0B3" w:themeFill="accent6" w:themeFillTint="66"/>
          </w:tcPr>
          <w:p w14:paraId="1F099500" w14:textId="77777777" w:rsidR="00552BC9" w:rsidRPr="00552BC9" w:rsidRDefault="00552BC9" w:rsidP="00413B57">
            <w:r w:rsidRPr="00552BC9">
              <w:t>Likely to cause injury but didn’t by:</w:t>
            </w:r>
          </w:p>
          <w:p w14:paraId="4DA5D0E1" w14:textId="77777777" w:rsidR="00552BC9" w:rsidRPr="00552BC9" w:rsidRDefault="00552BC9" w:rsidP="00552BC9">
            <w:pPr>
              <w:pStyle w:val="ListParagraph"/>
              <w:numPr>
                <w:ilvl w:val="0"/>
                <w:numId w:val="26"/>
              </w:numPr>
            </w:pPr>
            <w:r w:rsidRPr="00552BC9">
              <w:t>Pushing</w:t>
            </w:r>
          </w:p>
          <w:p w14:paraId="6D4B2433" w14:textId="77777777" w:rsidR="00552BC9" w:rsidRPr="00552BC9" w:rsidRDefault="00552BC9" w:rsidP="00552BC9">
            <w:pPr>
              <w:pStyle w:val="ListParagraph"/>
              <w:numPr>
                <w:ilvl w:val="0"/>
                <w:numId w:val="26"/>
              </w:numPr>
            </w:pPr>
            <w:r w:rsidRPr="00552BC9">
              <w:t>Shoving</w:t>
            </w:r>
          </w:p>
          <w:p w14:paraId="76B897E8" w14:textId="77777777" w:rsidR="00552BC9" w:rsidRPr="00552BC9" w:rsidRDefault="00552BC9" w:rsidP="00552BC9">
            <w:pPr>
              <w:pStyle w:val="ListParagraph"/>
              <w:numPr>
                <w:ilvl w:val="0"/>
                <w:numId w:val="26"/>
              </w:numPr>
            </w:pPr>
            <w:r w:rsidRPr="00552BC9">
              <w:t>Pulling hair</w:t>
            </w:r>
          </w:p>
        </w:tc>
        <w:tc>
          <w:tcPr>
            <w:tcW w:w="3402" w:type="dxa"/>
            <w:tcBorders>
              <w:bottom w:val="single" w:sz="4" w:space="0" w:color="auto"/>
            </w:tcBorders>
            <w:shd w:val="clear" w:color="auto" w:fill="C5E0B3" w:themeFill="accent6" w:themeFillTint="66"/>
          </w:tcPr>
          <w:p w14:paraId="22A8A854" w14:textId="77777777" w:rsidR="00552BC9" w:rsidRPr="00552BC9" w:rsidRDefault="00552BC9" w:rsidP="00552BC9">
            <w:pPr>
              <w:pStyle w:val="ListParagraph"/>
              <w:numPr>
                <w:ilvl w:val="0"/>
                <w:numId w:val="26"/>
              </w:numPr>
            </w:pPr>
            <w:r w:rsidRPr="00552BC9">
              <w:t>Formal warning</w:t>
            </w:r>
          </w:p>
          <w:p w14:paraId="3B4E5A89" w14:textId="77777777" w:rsidR="00552BC9" w:rsidRPr="00552BC9" w:rsidRDefault="00552BC9" w:rsidP="00552BC9">
            <w:pPr>
              <w:pStyle w:val="ListParagraph"/>
              <w:numPr>
                <w:ilvl w:val="0"/>
                <w:numId w:val="26"/>
              </w:numPr>
            </w:pPr>
            <w:r w:rsidRPr="00552BC9">
              <w:t>Written apology</w:t>
            </w:r>
          </w:p>
        </w:tc>
        <w:tc>
          <w:tcPr>
            <w:tcW w:w="3969" w:type="dxa"/>
            <w:tcBorders>
              <w:bottom w:val="single" w:sz="4" w:space="0" w:color="auto"/>
            </w:tcBorders>
            <w:shd w:val="clear" w:color="auto" w:fill="C5E0B3" w:themeFill="accent6" w:themeFillTint="66"/>
          </w:tcPr>
          <w:p w14:paraId="47F40034" w14:textId="77777777" w:rsidR="00552BC9" w:rsidRPr="00552BC9" w:rsidRDefault="00552BC9" w:rsidP="00413B57">
            <w:r w:rsidRPr="00552BC9">
              <w:t>Dean of faculty to which the student</w:t>
            </w:r>
          </w:p>
          <w:p w14:paraId="76B89AD6" w14:textId="77777777" w:rsidR="00552BC9" w:rsidRPr="00552BC9" w:rsidRDefault="00552BC9" w:rsidP="00413B57">
            <w:r w:rsidRPr="00552BC9">
              <w:t>belongs</w:t>
            </w:r>
          </w:p>
        </w:tc>
      </w:tr>
      <w:tr w:rsidR="00552BC9" w:rsidRPr="00552BC9" w14:paraId="4902A550" w14:textId="77777777" w:rsidTr="00413B57">
        <w:tc>
          <w:tcPr>
            <w:tcW w:w="2879" w:type="dxa"/>
            <w:vMerge w:val="restart"/>
            <w:shd w:val="clear" w:color="auto" w:fill="D5DCE4" w:themeFill="text2" w:themeFillTint="33"/>
            <w:vAlign w:val="center"/>
          </w:tcPr>
          <w:p w14:paraId="10A25949" w14:textId="77777777" w:rsidR="00552BC9" w:rsidRPr="00552BC9" w:rsidRDefault="00552BC9" w:rsidP="00413B57">
            <w:r w:rsidRPr="00552BC9">
              <w:t>Sexual Misconduct</w:t>
            </w:r>
          </w:p>
        </w:tc>
        <w:tc>
          <w:tcPr>
            <w:tcW w:w="4459" w:type="dxa"/>
            <w:tcBorders>
              <w:bottom w:val="single" w:sz="4" w:space="0" w:color="auto"/>
            </w:tcBorders>
            <w:shd w:val="clear" w:color="auto" w:fill="F7CAAC" w:themeFill="accent2" w:themeFillTint="66"/>
          </w:tcPr>
          <w:p w14:paraId="3F47F03B" w14:textId="77777777" w:rsidR="00552BC9" w:rsidRPr="00552BC9" w:rsidRDefault="00552BC9" w:rsidP="006F3A56">
            <w:pPr>
              <w:pStyle w:val="ListParagraph"/>
              <w:numPr>
                <w:ilvl w:val="0"/>
                <w:numId w:val="27"/>
              </w:numPr>
            </w:pPr>
            <w:r w:rsidRPr="00552BC9">
              <w:t>Engaging in sexual intercourse or a sexual act without consent</w:t>
            </w:r>
          </w:p>
          <w:p w14:paraId="45D7CF71" w14:textId="77777777" w:rsidR="00552BC9" w:rsidRDefault="00552BC9" w:rsidP="006F3A56">
            <w:pPr>
              <w:pStyle w:val="ListParagraph"/>
              <w:numPr>
                <w:ilvl w:val="0"/>
                <w:numId w:val="27"/>
              </w:numPr>
            </w:pPr>
            <w:r w:rsidRPr="00552BC9">
              <w:t>Attempting to engage in sexual intercourse or  a sexual act without consent</w:t>
            </w:r>
          </w:p>
          <w:p w14:paraId="033DEAE3" w14:textId="77777777" w:rsidR="006F3A56" w:rsidRDefault="006F3A56" w:rsidP="006F3A56">
            <w:pPr>
              <w:pStyle w:val="ListParagraph"/>
              <w:numPr>
                <w:ilvl w:val="0"/>
                <w:numId w:val="27"/>
              </w:numPr>
            </w:pPr>
            <w:r>
              <w:t xml:space="preserve">Taking intimate photographs of another person without their consent, for example </w:t>
            </w:r>
            <w:proofErr w:type="spellStart"/>
            <w:r>
              <w:t>upskirting</w:t>
            </w:r>
            <w:proofErr w:type="spellEnd"/>
          </w:p>
          <w:p w14:paraId="7968A8DB" w14:textId="77777777" w:rsidR="00552BC9" w:rsidRPr="00552BC9" w:rsidRDefault="00552BC9" w:rsidP="006F3A56">
            <w:pPr>
              <w:pStyle w:val="ListParagraph"/>
              <w:numPr>
                <w:ilvl w:val="0"/>
                <w:numId w:val="27"/>
              </w:numPr>
            </w:pPr>
            <w:r w:rsidRPr="00552BC9">
              <w:t>Sharing private sexual materials of another person without consent</w:t>
            </w:r>
          </w:p>
          <w:p w14:paraId="3F22C1B6" w14:textId="77777777" w:rsidR="00552BC9" w:rsidRPr="00552BC9" w:rsidRDefault="00552BC9" w:rsidP="006F3A56">
            <w:pPr>
              <w:pStyle w:val="ListParagraph"/>
              <w:numPr>
                <w:ilvl w:val="0"/>
                <w:numId w:val="27"/>
              </w:numPr>
            </w:pPr>
            <w:r w:rsidRPr="00552BC9">
              <w:t>Sending inappropriate photos/materials</w:t>
            </w:r>
          </w:p>
          <w:p w14:paraId="336E401B" w14:textId="77777777" w:rsidR="00552BC9" w:rsidRPr="00552BC9" w:rsidRDefault="00CD56D3" w:rsidP="006F3A56">
            <w:pPr>
              <w:pStyle w:val="ListParagraph"/>
              <w:numPr>
                <w:ilvl w:val="0"/>
                <w:numId w:val="27"/>
              </w:numPr>
            </w:pPr>
            <w:r>
              <w:t>K</w:t>
            </w:r>
            <w:r w:rsidR="00552BC9" w:rsidRPr="00552BC9">
              <w:t>issing without consent</w:t>
            </w:r>
          </w:p>
          <w:p w14:paraId="279E0F3F" w14:textId="77777777" w:rsidR="00552BC9" w:rsidRPr="00552BC9" w:rsidRDefault="00552BC9" w:rsidP="006F3A56">
            <w:pPr>
              <w:pStyle w:val="ListParagraph"/>
              <w:numPr>
                <w:ilvl w:val="0"/>
                <w:numId w:val="27"/>
              </w:numPr>
            </w:pPr>
            <w:r w:rsidRPr="00552BC9">
              <w:t>Touching inappropriately through clothes without consent</w:t>
            </w:r>
          </w:p>
          <w:p w14:paraId="75BBA9A4" w14:textId="77777777" w:rsidR="00552BC9" w:rsidRPr="00552BC9" w:rsidRDefault="00552BC9" w:rsidP="006F3A56">
            <w:pPr>
              <w:pStyle w:val="ListParagraph"/>
              <w:numPr>
                <w:ilvl w:val="0"/>
                <w:numId w:val="27"/>
              </w:numPr>
            </w:pPr>
            <w:r w:rsidRPr="00552BC9">
              <w:t>Inappropriately showing sexual organs to another person</w:t>
            </w:r>
          </w:p>
          <w:p w14:paraId="3B67FCE7" w14:textId="77777777" w:rsidR="00552BC9" w:rsidRPr="00552BC9" w:rsidRDefault="00552BC9" w:rsidP="006F3A56">
            <w:pPr>
              <w:pStyle w:val="ListParagraph"/>
              <w:numPr>
                <w:ilvl w:val="0"/>
                <w:numId w:val="27"/>
              </w:numPr>
            </w:pPr>
            <w:r w:rsidRPr="00552BC9">
              <w:t>Making unwanted remarks of a sexual nature</w:t>
            </w:r>
          </w:p>
        </w:tc>
        <w:tc>
          <w:tcPr>
            <w:tcW w:w="3402" w:type="dxa"/>
            <w:tcBorders>
              <w:bottom w:val="single" w:sz="4" w:space="0" w:color="auto"/>
            </w:tcBorders>
            <w:shd w:val="clear" w:color="auto" w:fill="F7CAAC" w:themeFill="accent2" w:themeFillTint="66"/>
          </w:tcPr>
          <w:p w14:paraId="1F5DFB5E" w14:textId="77777777" w:rsidR="00552BC9" w:rsidRPr="00552BC9" w:rsidRDefault="00552BC9" w:rsidP="00552BC9">
            <w:pPr>
              <w:pStyle w:val="ListParagraph"/>
              <w:numPr>
                <w:ilvl w:val="0"/>
                <w:numId w:val="27"/>
              </w:numPr>
            </w:pPr>
            <w:r w:rsidRPr="00552BC9">
              <w:t>Expulsion</w:t>
            </w:r>
          </w:p>
          <w:p w14:paraId="738109A1" w14:textId="77777777" w:rsidR="00552BC9" w:rsidRPr="00552BC9" w:rsidRDefault="00552BC9" w:rsidP="00552BC9">
            <w:pPr>
              <w:pStyle w:val="ListParagraph"/>
              <w:numPr>
                <w:ilvl w:val="0"/>
                <w:numId w:val="27"/>
              </w:numPr>
            </w:pPr>
            <w:r w:rsidRPr="00552BC9">
              <w:t>Suspension/exclusion</w:t>
            </w:r>
          </w:p>
          <w:p w14:paraId="385B6671" w14:textId="77777777" w:rsidR="00552BC9" w:rsidRPr="00552BC9" w:rsidRDefault="00552BC9" w:rsidP="00552BC9">
            <w:pPr>
              <w:pStyle w:val="ListParagraph"/>
              <w:numPr>
                <w:ilvl w:val="0"/>
                <w:numId w:val="27"/>
              </w:numPr>
            </w:pPr>
            <w:r w:rsidRPr="00552BC9">
              <w:t>Restrictions/conditions</w:t>
            </w:r>
          </w:p>
          <w:p w14:paraId="2575C7C2" w14:textId="77777777" w:rsidR="00552BC9" w:rsidRPr="00552BC9" w:rsidRDefault="00552BC9" w:rsidP="00552BC9">
            <w:pPr>
              <w:pStyle w:val="ListParagraph"/>
              <w:numPr>
                <w:ilvl w:val="0"/>
                <w:numId w:val="27"/>
              </w:numPr>
            </w:pPr>
            <w:r w:rsidRPr="00552BC9">
              <w:t>Formal warning</w:t>
            </w:r>
          </w:p>
          <w:p w14:paraId="327D14A0" w14:textId="77777777" w:rsidR="00552BC9" w:rsidRPr="00552BC9" w:rsidRDefault="00552BC9" w:rsidP="00552BC9">
            <w:pPr>
              <w:pStyle w:val="ListParagraph"/>
              <w:numPr>
                <w:ilvl w:val="0"/>
                <w:numId w:val="27"/>
              </w:numPr>
            </w:pPr>
            <w:r w:rsidRPr="00552BC9">
              <w:t>Written apology</w:t>
            </w:r>
          </w:p>
        </w:tc>
        <w:tc>
          <w:tcPr>
            <w:tcW w:w="3969" w:type="dxa"/>
            <w:tcBorders>
              <w:bottom w:val="single" w:sz="4" w:space="0" w:color="auto"/>
            </w:tcBorders>
            <w:shd w:val="clear" w:color="auto" w:fill="F7CAAC" w:themeFill="accent2" w:themeFillTint="66"/>
          </w:tcPr>
          <w:p w14:paraId="038D0BFB" w14:textId="77777777" w:rsidR="00552BC9" w:rsidRPr="00552BC9" w:rsidRDefault="00552BC9" w:rsidP="00413B57">
            <w:r w:rsidRPr="00552BC9">
              <w:t xml:space="preserve">University Disciplinary Committee </w:t>
            </w:r>
          </w:p>
          <w:p w14:paraId="55114518" w14:textId="77777777" w:rsidR="00552BC9" w:rsidRPr="00552BC9" w:rsidRDefault="00552BC9" w:rsidP="00413B57">
            <w:r w:rsidRPr="00552BC9">
              <w:t>Dean of faculty to which the student</w:t>
            </w:r>
          </w:p>
          <w:p w14:paraId="12948A4E" w14:textId="77777777" w:rsidR="00552BC9" w:rsidRPr="00552BC9" w:rsidRDefault="00552BC9" w:rsidP="00413B57">
            <w:r w:rsidRPr="00552BC9">
              <w:t>belongs</w:t>
            </w:r>
          </w:p>
          <w:p w14:paraId="678A8AFB" w14:textId="77777777" w:rsidR="00552BC9" w:rsidRPr="00552BC9" w:rsidRDefault="00552BC9" w:rsidP="00413B57"/>
        </w:tc>
      </w:tr>
      <w:tr w:rsidR="00552BC9" w:rsidRPr="00552BC9" w14:paraId="71DB58B8" w14:textId="77777777" w:rsidTr="00413B57">
        <w:tc>
          <w:tcPr>
            <w:tcW w:w="2879" w:type="dxa"/>
            <w:vMerge/>
            <w:shd w:val="clear" w:color="auto" w:fill="D5DCE4" w:themeFill="text2" w:themeFillTint="33"/>
            <w:vAlign w:val="center"/>
          </w:tcPr>
          <w:p w14:paraId="058CB7A5" w14:textId="77777777" w:rsidR="00552BC9" w:rsidRPr="00552BC9" w:rsidRDefault="00552BC9" w:rsidP="00413B57"/>
        </w:tc>
        <w:tc>
          <w:tcPr>
            <w:tcW w:w="4459" w:type="dxa"/>
            <w:tcBorders>
              <w:bottom w:val="single" w:sz="4" w:space="0" w:color="auto"/>
            </w:tcBorders>
            <w:shd w:val="clear" w:color="auto" w:fill="C5E0B3" w:themeFill="accent6" w:themeFillTint="66"/>
          </w:tcPr>
          <w:p w14:paraId="026DF6A8" w14:textId="77777777" w:rsidR="00552BC9" w:rsidRPr="00552BC9" w:rsidRDefault="00552BC9" w:rsidP="00552BC9">
            <w:pPr>
              <w:pStyle w:val="ListParagraph"/>
              <w:numPr>
                <w:ilvl w:val="0"/>
                <w:numId w:val="28"/>
              </w:numPr>
            </w:pPr>
            <w:r w:rsidRPr="00552BC9">
              <w:t>Making unwanted remarks of a sexual nature</w:t>
            </w:r>
          </w:p>
        </w:tc>
        <w:tc>
          <w:tcPr>
            <w:tcW w:w="3402" w:type="dxa"/>
            <w:tcBorders>
              <w:bottom w:val="single" w:sz="4" w:space="0" w:color="auto"/>
            </w:tcBorders>
            <w:shd w:val="clear" w:color="auto" w:fill="C5E0B3" w:themeFill="accent6" w:themeFillTint="66"/>
          </w:tcPr>
          <w:p w14:paraId="4F9C49F8" w14:textId="77777777" w:rsidR="00552BC9" w:rsidRPr="00552BC9" w:rsidRDefault="00552BC9" w:rsidP="00552BC9">
            <w:pPr>
              <w:pStyle w:val="ListParagraph"/>
              <w:numPr>
                <w:ilvl w:val="0"/>
                <w:numId w:val="25"/>
              </w:numPr>
            </w:pPr>
            <w:r w:rsidRPr="00552BC9">
              <w:t>Formal warning</w:t>
            </w:r>
          </w:p>
          <w:p w14:paraId="39CE9F1D"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46BAFB38" w14:textId="77777777" w:rsidR="00552BC9" w:rsidRPr="00552BC9" w:rsidRDefault="00552BC9" w:rsidP="00413B57">
            <w:r w:rsidRPr="00552BC9">
              <w:t>Dean of faculty to which the student</w:t>
            </w:r>
          </w:p>
          <w:p w14:paraId="0E446B76" w14:textId="77777777" w:rsidR="00552BC9" w:rsidRPr="00552BC9" w:rsidRDefault="00552BC9" w:rsidP="00413B57">
            <w:r w:rsidRPr="00552BC9">
              <w:t>belongs</w:t>
            </w:r>
          </w:p>
        </w:tc>
      </w:tr>
      <w:tr w:rsidR="00552BC9" w:rsidRPr="00552BC9" w14:paraId="10FF5ADB" w14:textId="77777777" w:rsidTr="00413B57">
        <w:tc>
          <w:tcPr>
            <w:tcW w:w="2879" w:type="dxa"/>
            <w:vMerge w:val="restart"/>
            <w:shd w:val="clear" w:color="auto" w:fill="D5DCE4" w:themeFill="text2" w:themeFillTint="33"/>
            <w:vAlign w:val="center"/>
          </w:tcPr>
          <w:p w14:paraId="06E7764B" w14:textId="77777777" w:rsidR="00552BC9" w:rsidRPr="00552BC9" w:rsidRDefault="00552BC9" w:rsidP="00413B57">
            <w:r w:rsidRPr="00552BC9">
              <w:t>Abusive Behaviour</w:t>
            </w:r>
          </w:p>
        </w:tc>
        <w:tc>
          <w:tcPr>
            <w:tcW w:w="4459" w:type="dxa"/>
            <w:tcBorders>
              <w:bottom w:val="single" w:sz="4" w:space="0" w:color="auto"/>
            </w:tcBorders>
            <w:shd w:val="clear" w:color="auto" w:fill="F7CAAC" w:themeFill="accent2" w:themeFillTint="66"/>
          </w:tcPr>
          <w:p w14:paraId="78B1E100" w14:textId="77777777" w:rsidR="00552BC9" w:rsidRPr="00552BC9" w:rsidRDefault="00552BC9" w:rsidP="00552BC9">
            <w:pPr>
              <w:pStyle w:val="ListParagraph"/>
              <w:numPr>
                <w:ilvl w:val="0"/>
                <w:numId w:val="28"/>
              </w:numPr>
            </w:pPr>
            <w:r w:rsidRPr="00552BC9">
              <w:t>Threats to hurt another person</w:t>
            </w:r>
          </w:p>
          <w:p w14:paraId="5B11C152" w14:textId="77777777" w:rsidR="00552BC9" w:rsidRPr="00552BC9" w:rsidRDefault="00552BC9" w:rsidP="00552BC9">
            <w:pPr>
              <w:pStyle w:val="ListParagraph"/>
              <w:numPr>
                <w:ilvl w:val="0"/>
                <w:numId w:val="15"/>
              </w:numPr>
              <w:ind w:left="382" w:hanging="382"/>
            </w:pPr>
            <w:r w:rsidRPr="00552BC9">
              <w:rPr>
                <w:spacing w:val="-3"/>
              </w:rPr>
              <w:t xml:space="preserve">Engage in any activity or behaviour which contravenes the University's Strategic Equality Plan or Dignity at Study/Dignity at Work policies, including </w:t>
            </w:r>
            <w:r w:rsidRPr="00552BC9">
              <w:t>acts of racial hatred, non-violent extremism, violent extremism and/or terrorism</w:t>
            </w:r>
            <w:r w:rsidR="00DA249D">
              <w:t xml:space="preserve"> including radicalising or drawing others into such activit</w:t>
            </w:r>
            <w:r w:rsidR="002E47BF">
              <w:t>i</w:t>
            </w:r>
            <w:r w:rsidR="00DA249D">
              <w:t>es/behaviours</w:t>
            </w:r>
            <w:r w:rsidRPr="00552BC9">
              <w:t xml:space="preserve"> and abusive comments relating to an individual’s sex, sexual orientation, religion or belief, race, pregnancy, marriage/civil partnership, gender reassignment, disability or age</w:t>
            </w:r>
          </w:p>
          <w:p w14:paraId="53325E99" w14:textId="77777777" w:rsidR="00552BC9" w:rsidRPr="00552BC9" w:rsidRDefault="00552BC9" w:rsidP="00552BC9">
            <w:pPr>
              <w:pStyle w:val="ListParagraph"/>
              <w:numPr>
                <w:ilvl w:val="0"/>
                <w:numId w:val="27"/>
              </w:numPr>
            </w:pPr>
            <w:r w:rsidRPr="00552BC9">
              <w:t xml:space="preserve">Acting in an intimidating and hostile manner </w:t>
            </w:r>
          </w:p>
          <w:p w14:paraId="4E63FE6E" w14:textId="77777777" w:rsidR="00552BC9" w:rsidRPr="00552BC9" w:rsidRDefault="00552BC9" w:rsidP="00552BC9">
            <w:pPr>
              <w:pStyle w:val="ListParagraph"/>
              <w:numPr>
                <w:ilvl w:val="0"/>
                <w:numId w:val="27"/>
              </w:numPr>
            </w:pPr>
            <w:r w:rsidRPr="00552BC9">
              <w:t>Repeatedly following another person without good reason</w:t>
            </w:r>
          </w:p>
          <w:p w14:paraId="6D249C8C" w14:textId="77777777" w:rsidR="00552BC9" w:rsidRPr="00552BC9" w:rsidRDefault="00552BC9" w:rsidP="00552BC9">
            <w:pPr>
              <w:pStyle w:val="ListParagraph"/>
              <w:numPr>
                <w:ilvl w:val="0"/>
                <w:numId w:val="28"/>
              </w:numPr>
            </w:pPr>
            <w:r w:rsidRPr="00552BC9">
              <w:t>Malicious or vexatious allegations against other members of the University community causing a significant effect</w:t>
            </w:r>
          </w:p>
        </w:tc>
        <w:tc>
          <w:tcPr>
            <w:tcW w:w="3402" w:type="dxa"/>
            <w:tcBorders>
              <w:bottom w:val="single" w:sz="4" w:space="0" w:color="auto"/>
            </w:tcBorders>
            <w:shd w:val="clear" w:color="auto" w:fill="F7CAAC" w:themeFill="accent2" w:themeFillTint="66"/>
          </w:tcPr>
          <w:p w14:paraId="309697DA" w14:textId="77777777" w:rsidR="00552BC9" w:rsidRPr="00552BC9" w:rsidRDefault="00552BC9" w:rsidP="00552BC9">
            <w:pPr>
              <w:pStyle w:val="ListParagraph"/>
              <w:numPr>
                <w:ilvl w:val="0"/>
                <w:numId w:val="25"/>
              </w:numPr>
            </w:pPr>
            <w:r w:rsidRPr="00552BC9">
              <w:t>Expulsion</w:t>
            </w:r>
          </w:p>
          <w:p w14:paraId="1C4C5CBD" w14:textId="77777777" w:rsidR="00552BC9" w:rsidRPr="00552BC9" w:rsidRDefault="00552BC9" w:rsidP="00552BC9">
            <w:pPr>
              <w:pStyle w:val="ListParagraph"/>
              <w:numPr>
                <w:ilvl w:val="0"/>
                <w:numId w:val="25"/>
              </w:numPr>
            </w:pPr>
            <w:r w:rsidRPr="00552BC9">
              <w:t>Suspension/exclusion</w:t>
            </w:r>
          </w:p>
          <w:p w14:paraId="388E90A2"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504F65C0" w14:textId="77777777" w:rsidR="00552BC9" w:rsidRPr="00552BC9" w:rsidRDefault="00552BC9" w:rsidP="00413B57">
            <w:r w:rsidRPr="00552BC9">
              <w:t>University Disciplinary Committee</w:t>
            </w:r>
          </w:p>
        </w:tc>
      </w:tr>
      <w:tr w:rsidR="00552BC9" w:rsidRPr="00552BC9" w14:paraId="7A95F004" w14:textId="77777777" w:rsidTr="00413B57">
        <w:tc>
          <w:tcPr>
            <w:tcW w:w="2879" w:type="dxa"/>
            <w:vMerge/>
            <w:shd w:val="clear" w:color="auto" w:fill="D5DCE4" w:themeFill="text2" w:themeFillTint="33"/>
          </w:tcPr>
          <w:p w14:paraId="2F4D50D0" w14:textId="77777777" w:rsidR="00552BC9" w:rsidRPr="00552BC9" w:rsidRDefault="00552BC9" w:rsidP="00413B57"/>
        </w:tc>
        <w:tc>
          <w:tcPr>
            <w:tcW w:w="4459" w:type="dxa"/>
            <w:tcBorders>
              <w:bottom w:val="single" w:sz="4" w:space="0" w:color="auto"/>
            </w:tcBorders>
            <w:shd w:val="clear" w:color="auto" w:fill="C5E0B3" w:themeFill="accent6" w:themeFillTint="66"/>
          </w:tcPr>
          <w:p w14:paraId="4421F974" w14:textId="77777777" w:rsidR="00552BC9" w:rsidRPr="00552BC9" w:rsidRDefault="00552BC9" w:rsidP="00552BC9">
            <w:pPr>
              <w:pStyle w:val="ListParagraph"/>
              <w:numPr>
                <w:ilvl w:val="0"/>
                <w:numId w:val="29"/>
              </w:numPr>
            </w:pPr>
            <w:r w:rsidRPr="00552BC9">
              <w:t>Malicious or vexatious allegations against other members of the University community causing a minor effect</w:t>
            </w:r>
          </w:p>
          <w:p w14:paraId="666BB254" w14:textId="77777777" w:rsidR="00552BC9" w:rsidRPr="00552BC9" w:rsidRDefault="00552BC9" w:rsidP="00552BC9">
            <w:pPr>
              <w:pStyle w:val="ListParagraph"/>
              <w:numPr>
                <w:ilvl w:val="0"/>
                <w:numId w:val="29"/>
              </w:numPr>
            </w:pPr>
            <w:r w:rsidRPr="00552BC9">
              <w:t>Use of inappropriate language</w:t>
            </w:r>
          </w:p>
          <w:p w14:paraId="4CA51C87" w14:textId="77777777" w:rsidR="00552BC9" w:rsidRPr="00552BC9" w:rsidRDefault="00552BC9" w:rsidP="00552BC9">
            <w:pPr>
              <w:pStyle w:val="ListParagraph"/>
              <w:numPr>
                <w:ilvl w:val="0"/>
                <w:numId w:val="29"/>
              </w:numPr>
            </w:pPr>
            <w:r w:rsidRPr="00552BC9">
              <w:t>Repeatedly contacting another person (by phone, email, text or on social networking sites) against the wishes of the other person</w:t>
            </w:r>
          </w:p>
          <w:p w14:paraId="754442FA" w14:textId="77777777" w:rsidR="00552BC9" w:rsidRPr="00552BC9" w:rsidRDefault="00552BC9" w:rsidP="00552BC9">
            <w:pPr>
              <w:pStyle w:val="ListParagraph"/>
              <w:numPr>
                <w:ilvl w:val="0"/>
                <w:numId w:val="29"/>
              </w:numPr>
            </w:pPr>
            <w:r w:rsidRPr="00552BC9">
              <w:lastRenderedPageBreak/>
              <w:t>Repeatedly following another person without good reason</w:t>
            </w:r>
          </w:p>
        </w:tc>
        <w:tc>
          <w:tcPr>
            <w:tcW w:w="3402" w:type="dxa"/>
            <w:tcBorders>
              <w:bottom w:val="single" w:sz="4" w:space="0" w:color="auto"/>
            </w:tcBorders>
            <w:shd w:val="clear" w:color="auto" w:fill="C5E0B3" w:themeFill="accent6" w:themeFillTint="66"/>
          </w:tcPr>
          <w:p w14:paraId="56CA6C27" w14:textId="77777777" w:rsidR="00552BC9" w:rsidRPr="00552BC9" w:rsidRDefault="00552BC9" w:rsidP="00552BC9">
            <w:pPr>
              <w:pStyle w:val="ListParagraph"/>
              <w:numPr>
                <w:ilvl w:val="0"/>
                <w:numId w:val="29"/>
              </w:numPr>
            </w:pPr>
            <w:r w:rsidRPr="00552BC9">
              <w:lastRenderedPageBreak/>
              <w:t>Formal warning</w:t>
            </w:r>
          </w:p>
          <w:p w14:paraId="2EA3ED69" w14:textId="77777777" w:rsidR="00552BC9" w:rsidRPr="00552BC9" w:rsidRDefault="00552BC9" w:rsidP="00552BC9">
            <w:pPr>
              <w:pStyle w:val="ListParagraph"/>
              <w:numPr>
                <w:ilvl w:val="0"/>
                <w:numId w:val="29"/>
              </w:numPr>
            </w:pPr>
            <w:r w:rsidRPr="00552BC9">
              <w:t>Witten apology</w:t>
            </w:r>
          </w:p>
        </w:tc>
        <w:tc>
          <w:tcPr>
            <w:tcW w:w="3969" w:type="dxa"/>
            <w:tcBorders>
              <w:bottom w:val="single" w:sz="4" w:space="0" w:color="auto"/>
            </w:tcBorders>
            <w:shd w:val="clear" w:color="auto" w:fill="C5E0B3" w:themeFill="accent6" w:themeFillTint="66"/>
          </w:tcPr>
          <w:p w14:paraId="61D7956E" w14:textId="77777777" w:rsidR="00552BC9" w:rsidRPr="00552BC9" w:rsidRDefault="00552BC9" w:rsidP="00413B57">
            <w:r w:rsidRPr="00552BC9">
              <w:t>Dean of faculty to which the student</w:t>
            </w:r>
          </w:p>
          <w:p w14:paraId="268C9752" w14:textId="77777777" w:rsidR="00552BC9" w:rsidRPr="00552BC9" w:rsidRDefault="00552BC9" w:rsidP="00413B57">
            <w:r w:rsidRPr="00552BC9">
              <w:t>belongs</w:t>
            </w:r>
          </w:p>
        </w:tc>
      </w:tr>
      <w:tr w:rsidR="00552BC9" w:rsidRPr="00552BC9" w14:paraId="66A5B365" w14:textId="77777777" w:rsidTr="00413B57">
        <w:tc>
          <w:tcPr>
            <w:tcW w:w="2879" w:type="dxa"/>
            <w:vMerge w:val="restart"/>
            <w:shd w:val="clear" w:color="auto" w:fill="D5DCE4" w:themeFill="text2" w:themeFillTint="33"/>
            <w:vAlign w:val="center"/>
          </w:tcPr>
          <w:p w14:paraId="6525B160" w14:textId="77777777" w:rsidR="00552BC9" w:rsidRPr="00552BC9" w:rsidRDefault="00552BC9" w:rsidP="00413B57">
            <w:r w:rsidRPr="00552BC9">
              <w:t>Damage to Property</w:t>
            </w:r>
          </w:p>
        </w:tc>
        <w:tc>
          <w:tcPr>
            <w:tcW w:w="4459" w:type="dxa"/>
            <w:tcBorders>
              <w:bottom w:val="single" w:sz="4" w:space="0" w:color="auto"/>
            </w:tcBorders>
            <w:shd w:val="clear" w:color="auto" w:fill="F7CAAC" w:themeFill="accent2" w:themeFillTint="66"/>
          </w:tcPr>
          <w:p w14:paraId="7212ADAD" w14:textId="77777777" w:rsidR="00552BC9" w:rsidRPr="00552BC9" w:rsidRDefault="00552BC9" w:rsidP="00552BC9">
            <w:pPr>
              <w:pStyle w:val="ListParagraph"/>
              <w:numPr>
                <w:ilvl w:val="0"/>
                <w:numId w:val="30"/>
              </w:numPr>
            </w:pPr>
            <w:r w:rsidRPr="00552BC9">
              <w:t>Maliciously or wilfully causing significant damage to University property or the property of students or employees of the University or visitors to the University</w:t>
            </w:r>
          </w:p>
          <w:p w14:paraId="519DC513" w14:textId="77777777" w:rsidR="00552BC9" w:rsidRPr="00552BC9" w:rsidRDefault="00552BC9" w:rsidP="00413B57">
            <w:pPr>
              <w:ind w:left="0" w:firstLine="0"/>
            </w:pPr>
          </w:p>
        </w:tc>
        <w:tc>
          <w:tcPr>
            <w:tcW w:w="3402" w:type="dxa"/>
            <w:tcBorders>
              <w:bottom w:val="single" w:sz="4" w:space="0" w:color="auto"/>
            </w:tcBorders>
            <w:shd w:val="clear" w:color="auto" w:fill="F7CAAC" w:themeFill="accent2" w:themeFillTint="66"/>
          </w:tcPr>
          <w:p w14:paraId="2C9E543A" w14:textId="77777777" w:rsidR="00552BC9" w:rsidRPr="00552BC9" w:rsidRDefault="00552BC9" w:rsidP="00552BC9">
            <w:pPr>
              <w:pStyle w:val="ListParagraph"/>
              <w:numPr>
                <w:ilvl w:val="0"/>
                <w:numId w:val="25"/>
              </w:numPr>
            </w:pPr>
            <w:r w:rsidRPr="00552BC9">
              <w:t>Expulsion</w:t>
            </w:r>
          </w:p>
          <w:p w14:paraId="5112053E" w14:textId="77777777" w:rsidR="00552BC9" w:rsidRPr="00552BC9" w:rsidRDefault="00552BC9" w:rsidP="00552BC9">
            <w:pPr>
              <w:pStyle w:val="ListParagraph"/>
              <w:numPr>
                <w:ilvl w:val="0"/>
                <w:numId w:val="25"/>
              </w:numPr>
            </w:pPr>
            <w:r w:rsidRPr="00552BC9">
              <w:t>Suspension/exclusion</w:t>
            </w:r>
          </w:p>
          <w:p w14:paraId="3B600300" w14:textId="77777777" w:rsidR="00552BC9" w:rsidRPr="00552BC9" w:rsidRDefault="00552BC9" w:rsidP="00552BC9">
            <w:pPr>
              <w:pStyle w:val="ListParagraph"/>
              <w:numPr>
                <w:ilvl w:val="0"/>
                <w:numId w:val="25"/>
              </w:numPr>
            </w:pPr>
            <w:r w:rsidRPr="00552BC9">
              <w:t>Restrictions/conditions</w:t>
            </w:r>
          </w:p>
          <w:p w14:paraId="6D5FEAEB" w14:textId="77777777" w:rsidR="00552BC9" w:rsidRPr="00552BC9" w:rsidRDefault="00552BC9" w:rsidP="00552BC9">
            <w:pPr>
              <w:pStyle w:val="ListParagraph"/>
              <w:numPr>
                <w:ilvl w:val="0"/>
                <w:numId w:val="25"/>
              </w:numPr>
            </w:pPr>
            <w:r w:rsidRPr="00552BC9">
              <w:t>Charges - requirement to make good the damage caused at their expense</w:t>
            </w:r>
          </w:p>
        </w:tc>
        <w:tc>
          <w:tcPr>
            <w:tcW w:w="3969" w:type="dxa"/>
            <w:tcBorders>
              <w:bottom w:val="single" w:sz="4" w:space="0" w:color="auto"/>
            </w:tcBorders>
            <w:shd w:val="clear" w:color="auto" w:fill="F7CAAC" w:themeFill="accent2" w:themeFillTint="66"/>
          </w:tcPr>
          <w:p w14:paraId="13C423FF" w14:textId="77777777" w:rsidR="00552BC9" w:rsidRPr="00552BC9" w:rsidRDefault="00552BC9" w:rsidP="00413B57">
            <w:r w:rsidRPr="00552BC9">
              <w:t>University Disciplinary Committee</w:t>
            </w:r>
          </w:p>
        </w:tc>
      </w:tr>
      <w:tr w:rsidR="00552BC9" w:rsidRPr="00552BC9" w14:paraId="27500065" w14:textId="77777777" w:rsidTr="00413B57">
        <w:tc>
          <w:tcPr>
            <w:tcW w:w="2879" w:type="dxa"/>
            <w:vMerge/>
            <w:shd w:val="clear" w:color="auto" w:fill="D5DCE4" w:themeFill="text2" w:themeFillTint="33"/>
          </w:tcPr>
          <w:p w14:paraId="7DE007A6" w14:textId="77777777" w:rsidR="00552BC9" w:rsidRPr="00552BC9" w:rsidRDefault="00552BC9" w:rsidP="00413B57"/>
        </w:tc>
        <w:tc>
          <w:tcPr>
            <w:tcW w:w="4459" w:type="dxa"/>
            <w:tcBorders>
              <w:bottom w:val="single" w:sz="4" w:space="0" w:color="auto"/>
            </w:tcBorders>
            <w:shd w:val="clear" w:color="auto" w:fill="C5E0B3" w:themeFill="accent6" w:themeFillTint="66"/>
          </w:tcPr>
          <w:p w14:paraId="169262F8" w14:textId="77777777" w:rsidR="00552BC9" w:rsidRPr="00552BC9" w:rsidRDefault="00552BC9" w:rsidP="00552BC9">
            <w:pPr>
              <w:pStyle w:val="ListParagraph"/>
              <w:numPr>
                <w:ilvl w:val="0"/>
                <w:numId w:val="30"/>
              </w:numPr>
            </w:pPr>
            <w:r w:rsidRPr="00552BC9">
              <w:t>Causing minor damage to University property or the property of students or employees of the University or visitors to the University</w:t>
            </w:r>
          </w:p>
        </w:tc>
        <w:tc>
          <w:tcPr>
            <w:tcW w:w="3402" w:type="dxa"/>
            <w:tcBorders>
              <w:bottom w:val="single" w:sz="4" w:space="0" w:color="auto"/>
            </w:tcBorders>
            <w:shd w:val="clear" w:color="auto" w:fill="C5E0B3" w:themeFill="accent6" w:themeFillTint="66"/>
          </w:tcPr>
          <w:p w14:paraId="08EB7AB8" w14:textId="77777777" w:rsidR="00552BC9" w:rsidRPr="00552BC9" w:rsidRDefault="00552BC9" w:rsidP="00552BC9">
            <w:pPr>
              <w:pStyle w:val="ListParagraph"/>
              <w:numPr>
                <w:ilvl w:val="0"/>
                <w:numId w:val="25"/>
              </w:numPr>
            </w:pPr>
            <w:r w:rsidRPr="00552BC9">
              <w:t>Formal warning</w:t>
            </w:r>
          </w:p>
          <w:p w14:paraId="4CCFA847"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557797EA" w14:textId="77777777" w:rsidR="00552BC9" w:rsidRPr="00552BC9" w:rsidRDefault="00552BC9" w:rsidP="00413B57">
            <w:r w:rsidRPr="00552BC9">
              <w:t>Dean of faculty to which the student</w:t>
            </w:r>
          </w:p>
          <w:p w14:paraId="680BC9F7" w14:textId="77777777" w:rsidR="00552BC9" w:rsidRPr="00552BC9" w:rsidRDefault="00552BC9" w:rsidP="00413B57">
            <w:r w:rsidRPr="00552BC9">
              <w:t>belongs</w:t>
            </w:r>
          </w:p>
        </w:tc>
      </w:tr>
      <w:tr w:rsidR="00552BC9" w:rsidRPr="00552BC9" w14:paraId="3A248B2E" w14:textId="77777777" w:rsidTr="00413B57">
        <w:tc>
          <w:tcPr>
            <w:tcW w:w="2879" w:type="dxa"/>
            <w:vMerge w:val="restart"/>
            <w:shd w:val="clear" w:color="auto" w:fill="D5DCE4" w:themeFill="text2" w:themeFillTint="33"/>
            <w:vAlign w:val="center"/>
          </w:tcPr>
          <w:p w14:paraId="432BD93D" w14:textId="77777777" w:rsidR="00552BC9" w:rsidRPr="00552BC9" w:rsidRDefault="00552BC9" w:rsidP="00413B57">
            <w:r w:rsidRPr="00552BC9">
              <w:t>Unauthorised Taking Or Use Of Property</w:t>
            </w:r>
          </w:p>
        </w:tc>
        <w:tc>
          <w:tcPr>
            <w:tcW w:w="4459" w:type="dxa"/>
            <w:tcBorders>
              <w:bottom w:val="single" w:sz="4" w:space="0" w:color="auto"/>
            </w:tcBorders>
            <w:shd w:val="clear" w:color="auto" w:fill="F7CAAC" w:themeFill="accent2" w:themeFillTint="66"/>
          </w:tcPr>
          <w:p w14:paraId="0439DBFF" w14:textId="77777777" w:rsidR="00552BC9" w:rsidRPr="00552BC9" w:rsidRDefault="00552BC9" w:rsidP="00552BC9">
            <w:pPr>
              <w:pStyle w:val="ListParagraph"/>
              <w:numPr>
                <w:ilvl w:val="0"/>
                <w:numId w:val="30"/>
              </w:numPr>
            </w:pPr>
            <w:r w:rsidRPr="00552BC9">
              <w:t>Unauthorised entry onto or unauthorised use of University premises</w:t>
            </w:r>
          </w:p>
          <w:p w14:paraId="3AB96927" w14:textId="77777777" w:rsidR="00552BC9" w:rsidRPr="00552BC9" w:rsidRDefault="00552BC9" w:rsidP="00552BC9">
            <w:pPr>
              <w:pStyle w:val="ListParagraph"/>
              <w:numPr>
                <w:ilvl w:val="0"/>
                <w:numId w:val="30"/>
              </w:numPr>
            </w:pPr>
            <w:r w:rsidRPr="00552BC9">
              <w:t>Taking another’s property without their consent</w:t>
            </w:r>
          </w:p>
          <w:p w14:paraId="7603DAC0" w14:textId="77777777" w:rsidR="00552BC9" w:rsidRPr="00552BC9" w:rsidRDefault="00552BC9" w:rsidP="00552BC9">
            <w:pPr>
              <w:pStyle w:val="ListParagraph"/>
              <w:numPr>
                <w:ilvl w:val="0"/>
                <w:numId w:val="30"/>
              </w:numPr>
            </w:pPr>
            <w:r w:rsidRPr="00552BC9">
              <w:t>Taking unauthorised recordings and uploading them to social media with significant effect</w:t>
            </w:r>
          </w:p>
        </w:tc>
        <w:tc>
          <w:tcPr>
            <w:tcW w:w="3402" w:type="dxa"/>
            <w:tcBorders>
              <w:bottom w:val="single" w:sz="4" w:space="0" w:color="auto"/>
            </w:tcBorders>
            <w:shd w:val="clear" w:color="auto" w:fill="F7CAAC" w:themeFill="accent2" w:themeFillTint="66"/>
          </w:tcPr>
          <w:p w14:paraId="0CEBF2F0" w14:textId="77777777" w:rsidR="00552BC9" w:rsidRPr="00552BC9" w:rsidRDefault="00552BC9" w:rsidP="00552BC9">
            <w:pPr>
              <w:pStyle w:val="ListParagraph"/>
              <w:numPr>
                <w:ilvl w:val="0"/>
                <w:numId w:val="25"/>
              </w:numPr>
            </w:pPr>
            <w:r w:rsidRPr="00552BC9">
              <w:t>Expulsion</w:t>
            </w:r>
          </w:p>
          <w:p w14:paraId="52D385FA" w14:textId="77777777" w:rsidR="00552BC9" w:rsidRPr="00552BC9" w:rsidRDefault="00552BC9" w:rsidP="00552BC9">
            <w:pPr>
              <w:pStyle w:val="ListParagraph"/>
              <w:numPr>
                <w:ilvl w:val="0"/>
                <w:numId w:val="25"/>
              </w:numPr>
            </w:pPr>
            <w:r w:rsidRPr="00552BC9">
              <w:t>Suspension/exclusion</w:t>
            </w:r>
          </w:p>
          <w:p w14:paraId="17C7A8C8"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61A2B5C7" w14:textId="77777777" w:rsidR="00552BC9" w:rsidRPr="00552BC9" w:rsidRDefault="00552BC9" w:rsidP="00413B57">
            <w:r w:rsidRPr="00552BC9">
              <w:t>University Disciplinary Committee</w:t>
            </w:r>
          </w:p>
        </w:tc>
      </w:tr>
      <w:tr w:rsidR="00552BC9" w:rsidRPr="00552BC9" w14:paraId="79F518EA" w14:textId="77777777" w:rsidTr="00413B57">
        <w:tc>
          <w:tcPr>
            <w:tcW w:w="2879" w:type="dxa"/>
            <w:vMerge/>
            <w:shd w:val="clear" w:color="auto" w:fill="D5DCE4" w:themeFill="text2" w:themeFillTint="33"/>
          </w:tcPr>
          <w:p w14:paraId="26FC2F2A" w14:textId="77777777" w:rsidR="00552BC9" w:rsidRPr="00552BC9" w:rsidRDefault="00552BC9" w:rsidP="00413B57"/>
        </w:tc>
        <w:tc>
          <w:tcPr>
            <w:tcW w:w="4459" w:type="dxa"/>
            <w:tcBorders>
              <w:bottom w:val="single" w:sz="4" w:space="0" w:color="auto"/>
            </w:tcBorders>
            <w:shd w:val="clear" w:color="auto" w:fill="C5E0B3" w:themeFill="accent6" w:themeFillTint="66"/>
          </w:tcPr>
          <w:p w14:paraId="33AA34BA" w14:textId="77777777" w:rsidR="00552BC9" w:rsidRPr="00552BC9" w:rsidRDefault="00552BC9" w:rsidP="00552BC9">
            <w:pPr>
              <w:pStyle w:val="ListParagraph"/>
              <w:numPr>
                <w:ilvl w:val="0"/>
                <w:numId w:val="30"/>
              </w:numPr>
            </w:pPr>
            <w:r w:rsidRPr="00552BC9">
              <w:t>Misuse of University property (for example computers and laboratory equipment)</w:t>
            </w:r>
          </w:p>
          <w:p w14:paraId="23B58E93" w14:textId="77777777" w:rsidR="00552BC9" w:rsidRPr="00552BC9" w:rsidRDefault="00552BC9" w:rsidP="00552BC9">
            <w:pPr>
              <w:pStyle w:val="ListParagraph"/>
              <w:numPr>
                <w:ilvl w:val="0"/>
                <w:numId w:val="30"/>
              </w:numPr>
            </w:pPr>
            <w:r w:rsidRPr="00552BC9">
              <w:t>Taking another’s property without their consent</w:t>
            </w:r>
          </w:p>
          <w:p w14:paraId="072B706D" w14:textId="77777777" w:rsidR="00552BC9" w:rsidRPr="00552BC9" w:rsidRDefault="00552BC9" w:rsidP="00552BC9">
            <w:pPr>
              <w:pStyle w:val="ListParagraph"/>
              <w:numPr>
                <w:ilvl w:val="0"/>
                <w:numId w:val="30"/>
              </w:numPr>
            </w:pPr>
            <w:r w:rsidRPr="00552BC9">
              <w:t>Taking unauthorised recordings and uploading them to social media with minor effect</w:t>
            </w:r>
          </w:p>
        </w:tc>
        <w:tc>
          <w:tcPr>
            <w:tcW w:w="3402" w:type="dxa"/>
            <w:tcBorders>
              <w:bottom w:val="single" w:sz="4" w:space="0" w:color="auto"/>
            </w:tcBorders>
            <w:shd w:val="clear" w:color="auto" w:fill="C5E0B3" w:themeFill="accent6" w:themeFillTint="66"/>
          </w:tcPr>
          <w:p w14:paraId="2884C2F7" w14:textId="77777777" w:rsidR="00552BC9" w:rsidRPr="00552BC9" w:rsidRDefault="00552BC9" w:rsidP="00552BC9">
            <w:pPr>
              <w:pStyle w:val="ListParagraph"/>
              <w:numPr>
                <w:ilvl w:val="0"/>
                <w:numId w:val="25"/>
              </w:numPr>
            </w:pPr>
            <w:r w:rsidRPr="00552BC9">
              <w:t>Formal warning</w:t>
            </w:r>
          </w:p>
          <w:p w14:paraId="08384E82"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73287D5B" w14:textId="77777777" w:rsidR="00552BC9" w:rsidRPr="00552BC9" w:rsidRDefault="00552BC9" w:rsidP="00413B57">
            <w:r w:rsidRPr="00552BC9">
              <w:t>Dean of faculty to which the student</w:t>
            </w:r>
          </w:p>
          <w:p w14:paraId="735E0BBC" w14:textId="77777777" w:rsidR="00552BC9" w:rsidRPr="00552BC9" w:rsidRDefault="00552BC9" w:rsidP="00413B57">
            <w:r w:rsidRPr="00552BC9">
              <w:t>belongs</w:t>
            </w:r>
          </w:p>
        </w:tc>
      </w:tr>
      <w:tr w:rsidR="00552BC9" w:rsidRPr="00552BC9" w14:paraId="4994EF4A" w14:textId="77777777" w:rsidTr="00413B57">
        <w:tc>
          <w:tcPr>
            <w:tcW w:w="2879" w:type="dxa"/>
            <w:vMerge w:val="restart"/>
            <w:shd w:val="clear" w:color="auto" w:fill="D5DCE4" w:themeFill="text2" w:themeFillTint="33"/>
            <w:vAlign w:val="center"/>
          </w:tcPr>
          <w:p w14:paraId="4AC9BF52" w14:textId="77777777" w:rsidR="00552BC9" w:rsidRPr="00552BC9" w:rsidRDefault="00552BC9" w:rsidP="00413B57">
            <w:r w:rsidRPr="00552BC9">
              <w:t>Causing A Health Or Safety Concern</w:t>
            </w:r>
          </w:p>
        </w:tc>
        <w:tc>
          <w:tcPr>
            <w:tcW w:w="4459" w:type="dxa"/>
            <w:tcBorders>
              <w:bottom w:val="single" w:sz="4" w:space="0" w:color="auto"/>
            </w:tcBorders>
            <w:shd w:val="clear" w:color="auto" w:fill="F7CAAC" w:themeFill="accent2" w:themeFillTint="66"/>
          </w:tcPr>
          <w:p w14:paraId="38BD7F70" w14:textId="77777777" w:rsidR="00552BC9" w:rsidRPr="00552BC9" w:rsidRDefault="00552BC9" w:rsidP="00552BC9">
            <w:pPr>
              <w:pStyle w:val="ListParagraph"/>
              <w:numPr>
                <w:ilvl w:val="0"/>
                <w:numId w:val="30"/>
              </w:numPr>
            </w:pPr>
            <w:r w:rsidRPr="00552BC9">
              <w:t>Act/omission that did cause or could have caused serious harm on University premises or during University activities (for example, disabling fire extinguishers or possessing/supplying controlled drugs)</w:t>
            </w:r>
          </w:p>
          <w:p w14:paraId="58CEAC93" w14:textId="77777777" w:rsidR="00552BC9" w:rsidRPr="00552BC9" w:rsidRDefault="00552BC9" w:rsidP="00552BC9">
            <w:pPr>
              <w:pStyle w:val="ListParagraph"/>
              <w:numPr>
                <w:ilvl w:val="0"/>
                <w:numId w:val="30"/>
              </w:numPr>
              <w:tabs>
                <w:tab w:val="left" w:pos="0"/>
              </w:tabs>
              <w:suppressAutoHyphens/>
              <w:rPr>
                <w:b/>
                <w:i/>
                <w:spacing w:val="-3"/>
              </w:rPr>
            </w:pPr>
            <w:r w:rsidRPr="00552BC9">
              <w:rPr>
                <w:spacing w:val="-3"/>
              </w:rPr>
              <w:lastRenderedPageBreak/>
              <w:t>Carrying potential weapons, for example knives, whilst on a university campus.</w:t>
            </w:r>
          </w:p>
        </w:tc>
        <w:tc>
          <w:tcPr>
            <w:tcW w:w="3402" w:type="dxa"/>
            <w:tcBorders>
              <w:bottom w:val="single" w:sz="4" w:space="0" w:color="auto"/>
            </w:tcBorders>
            <w:shd w:val="clear" w:color="auto" w:fill="F7CAAC" w:themeFill="accent2" w:themeFillTint="66"/>
          </w:tcPr>
          <w:p w14:paraId="0BBF68C9" w14:textId="77777777" w:rsidR="00552BC9" w:rsidRPr="00552BC9" w:rsidRDefault="00552BC9" w:rsidP="00552BC9">
            <w:pPr>
              <w:pStyle w:val="ListParagraph"/>
              <w:numPr>
                <w:ilvl w:val="0"/>
                <w:numId w:val="25"/>
              </w:numPr>
            </w:pPr>
            <w:r w:rsidRPr="00552BC9">
              <w:lastRenderedPageBreak/>
              <w:t>Expulsion</w:t>
            </w:r>
          </w:p>
          <w:p w14:paraId="49239147" w14:textId="77777777" w:rsidR="00552BC9" w:rsidRPr="00552BC9" w:rsidRDefault="00552BC9" w:rsidP="00552BC9">
            <w:pPr>
              <w:pStyle w:val="ListParagraph"/>
              <w:numPr>
                <w:ilvl w:val="0"/>
                <w:numId w:val="25"/>
              </w:numPr>
            </w:pPr>
            <w:r w:rsidRPr="00552BC9">
              <w:t>Suspension/exclusion</w:t>
            </w:r>
          </w:p>
          <w:p w14:paraId="74893BB6"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4FC4BD09" w14:textId="77777777" w:rsidR="00552BC9" w:rsidRPr="00552BC9" w:rsidRDefault="00552BC9" w:rsidP="00413B57">
            <w:r w:rsidRPr="00552BC9">
              <w:t>University Disciplinary Committee</w:t>
            </w:r>
          </w:p>
        </w:tc>
      </w:tr>
      <w:tr w:rsidR="00552BC9" w:rsidRPr="00552BC9" w14:paraId="5D68E12F" w14:textId="77777777" w:rsidTr="00413B57">
        <w:tc>
          <w:tcPr>
            <w:tcW w:w="2879" w:type="dxa"/>
            <w:vMerge/>
            <w:shd w:val="clear" w:color="auto" w:fill="D5DCE4" w:themeFill="text2" w:themeFillTint="33"/>
          </w:tcPr>
          <w:p w14:paraId="71ACCEBC" w14:textId="77777777" w:rsidR="00552BC9" w:rsidRPr="00552BC9" w:rsidRDefault="00552BC9" w:rsidP="00413B57"/>
        </w:tc>
        <w:tc>
          <w:tcPr>
            <w:tcW w:w="4459" w:type="dxa"/>
            <w:tcBorders>
              <w:bottom w:val="single" w:sz="4" w:space="0" w:color="auto"/>
            </w:tcBorders>
            <w:shd w:val="clear" w:color="auto" w:fill="C5E0B3" w:themeFill="accent6" w:themeFillTint="66"/>
          </w:tcPr>
          <w:p w14:paraId="0D83EEDF" w14:textId="77777777" w:rsidR="00552BC9" w:rsidRPr="00552BC9" w:rsidRDefault="00552BC9" w:rsidP="00552BC9">
            <w:pPr>
              <w:pStyle w:val="ListParagraph"/>
              <w:numPr>
                <w:ilvl w:val="0"/>
                <w:numId w:val="30"/>
              </w:numPr>
            </w:pPr>
            <w:r w:rsidRPr="00552BC9">
              <w:t>Act/omission that did cause or could have caused a health and safety concern on University premises (for example, smoking cigarettes in non-designated areas)</w:t>
            </w:r>
          </w:p>
          <w:p w14:paraId="196F9C22" w14:textId="77777777" w:rsidR="00552BC9" w:rsidRPr="00552BC9" w:rsidRDefault="00552BC9" w:rsidP="00552BC9">
            <w:pPr>
              <w:pStyle w:val="ListParagraph"/>
              <w:numPr>
                <w:ilvl w:val="0"/>
                <w:numId w:val="30"/>
              </w:numPr>
              <w:tabs>
                <w:tab w:val="left" w:pos="0"/>
              </w:tabs>
              <w:suppressAutoHyphens/>
              <w:rPr>
                <w:b/>
                <w:i/>
                <w:spacing w:val="-3"/>
              </w:rPr>
            </w:pPr>
            <w:r w:rsidRPr="00552BC9">
              <w:rPr>
                <w:spacing w:val="-3"/>
              </w:rPr>
              <w:t>Carrying potential weapons, for example knives, whilst on a university campus.</w:t>
            </w:r>
          </w:p>
        </w:tc>
        <w:tc>
          <w:tcPr>
            <w:tcW w:w="3402" w:type="dxa"/>
            <w:tcBorders>
              <w:bottom w:val="single" w:sz="4" w:space="0" w:color="auto"/>
            </w:tcBorders>
            <w:shd w:val="clear" w:color="auto" w:fill="C5E0B3" w:themeFill="accent6" w:themeFillTint="66"/>
          </w:tcPr>
          <w:p w14:paraId="69C583E3" w14:textId="77777777" w:rsidR="00552BC9" w:rsidRPr="00552BC9" w:rsidRDefault="00552BC9" w:rsidP="00552BC9">
            <w:pPr>
              <w:pStyle w:val="ListParagraph"/>
              <w:numPr>
                <w:ilvl w:val="0"/>
                <w:numId w:val="25"/>
              </w:numPr>
            </w:pPr>
            <w:r w:rsidRPr="00552BC9">
              <w:t>Formal warning</w:t>
            </w:r>
          </w:p>
          <w:p w14:paraId="59619CDD"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10CBBEBA" w14:textId="77777777" w:rsidR="00552BC9" w:rsidRPr="00552BC9" w:rsidRDefault="00552BC9" w:rsidP="00413B57">
            <w:r w:rsidRPr="00552BC9">
              <w:t>Dean of faculty to which the student</w:t>
            </w:r>
          </w:p>
          <w:p w14:paraId="7360A362" w14:textId="77777777" w:rsidR="00552BC9" w:rsidRPr="00552BC9" w:rsidRDefault="00552BC9" w:rsidP="00413B57">
            <w:r w:rsidRPr="00552BC9">
              <w:t>belongs</w:t>
            </w:r>
          </w:p>
        </w:tc>
      </w:tr>
      <w:tr w:rsidR="00552BC9" w:rsidRPr="00552BC9" w14:paraId="14AB067B" w14:textId="77777777" w:rsidTr="00413B57">
        <w:tc>
          <w:tcPr>
            <w:tcW w:w="2879" w:type="dxa"/>
            <w:vMerge w:val="restart"/>
            <w:shd w:val="clear" w:color="auto" w:fill="D5DCE4" w:themeFill="text2" w:themeFillTint="33"/>
            <w:vAlign w:val="center"/>
          </w:tcPr>
          <w:p w14:paraId="1B93A836" w14:textId="77777777" w:rsidR="00552BC9" w:rsidRPr="00552BC9" w:rsidRDefault="00552BC9" w:rsidP="00413B57">
            <w:r w:rsidRPr="00552BC9">
              <w:t>Operational Obstruction</w:t>
            </w:r>
          </w:p>
        </w:tc>
        <w:tc>
          <w:tcPr>
            <w:tcW w:w="4459" w:type="dxa"/>
            <w:tcBorders>
              <w:bottom w:val="single" w:sz="4" w:space="0" w:color="auto"/>
            </w:tcBorders>
            <w:shd w:val="clear" w:color="auto" w:fill="F7CAAC" w:themeFill="accent2" w:themeFillTint="66"/>
          </w:tcPr>
          <w:p w14:paraId="0AA8D4D2" w14:textId="77777777" w:rsidR="00552BC9" w:rsidRPr="00552BC9" w:rsidRDefault="00552BC9" w:rsidP="00552BC9">
            <w:pPr>
              <w:pStyle w:val="ListParagraph"/>
              <w:numPr>
                <w:ilvl w:val="0"/>
                <w:numId w:val="30"/>
              </w:numPr>
            </w:pPr>
            <w:r w:rsidRPr="00552BC9">
              <w:t>Acts/omissions/statements intended to deceive the University</w:t>
            </w:r>
            <w:r w:rsidRPr="00552BC9">
              <w:rPr>
                <w:rStyle w:val="FootnoteReference"/>
              </w:rPr>
              <w:footnoteReference w:id="3"/>
            </w:r>
          </w:p>
          <w:p w14:paraId="09F92E6B" w14:textId="77777777" w:rsidR="00552BC9" w:rsidRPr="00552BC9" w:rsidRDefault="00552BC9" w:rsidP="00552BC9">
            <w:pPr>
              <w:pStyle w:val="ListParagraph"/>
              <w:numPr>
                <w:ilvl w:val="0"/>
                <w:numId w:val="30"/>
              </w:numPr>
            </w:pPr>
            <w:r w:rsidRPr="00552BC9">
              <w:t>Disruption of the activities of the University (including academic, administrative, sporting and social) on University premises or elsewhere</w:t>
            </w:r>
          </w:p>
          <w:p w14:paraId="37768634" w14:textId="77777777" w:rsidR="00552BC9" w:rsidRPr="00552BC9" w:rsidRDefault="00552BC9" w:rsidP="00552BC9">
            <w:pPr>
              <w:pStyle w:val="ListParagraph"/>
              <w:numPr>
                <w:ilvl w:val="0"/>
                <w:numId w:val="30"/>
              </w:numPr>
            </w:pPr>
            <w:r w:rsidRPr="00552BC9">
              <w:t>Disruption of the functions, duties or activities of any student or employee of the University or any authorised visitor to the University</w:t>
            </w:r>
          </w:p>
          <w:p w14:paraId="59074FBB" w14:textId="77777777" w:rsidR="00552BC9" w:rsidRPr="00552BC9" w:rsidRDefault="00552BC9" w:rsidP="00552BC9">
            <w:pPr>
              <w:pStyle w:val="ListParagraph"/>
              <w:numPr>
                <w:ilvl w:val="0"/>
                <w:numId w:val="30"/>
              </w:numPr>
            </w:pPr>
            <w:r w:rsidRPr="00552BC9">
              <w:t>Bribe or attempt to bribe a member of university staff</w:t>
            </w:r>
          </w:p>
          <w:p w14:paraId="088AA6C8" w14:textId="77777777" w:rsidR="00552BC9" w:rsidRPr="00552BC9" w:rsidRDefault="00552BC9" w:rsidP="00552BC9">
            <w:pPr>
              <w:pStyle w:val="Default"/>
              <w:numPr>
                <w:ilvl w:val="0"/>
                <w:numId w:val="16"/>
              </w:numPr>
              <w:tabs>
                <w:tab w:val="num" w:pos="1080"/>
              </w:tabs>
              <w:ind w:left="360"/>
              <w:rPr>
                <w:sz w:val="22"/>
                <w:szCs w:val="22"/>
              </w:rPr>
            </w:pPr>
            <w:r w:rsidRPr="00552BC9">
              <w:rPr>
                <w:sz w:val="22"/>
                <w:szCs w:val="22"/>
              </w:rPr>
              <w:t>Fail to comply with the reasonable request of an authorised individual.</w:t>
            </w:r>
          </w:p>
        </w:tc>
        <w:tc>
          <w:tcPr>
            <w:tcW w:w="3402" w:type="dxa"/>
            <w:tcBorders>
              <w:bottom w:val="single" w:sz="4" w:space="0" w:color="auto"/>
            </w:tcBorders>
            <w:shd w:val="clear" w:color="auto" w:fill="F7CAAC" w:themeFill="accent2" w:themeFillTint="66"/>
          </w:tcPr>
          <w:p w14:paraId="4A2D0512" w14:textId="77777777" w:rsidR="00552BC9" w:rsidRPr="00552BC9" w:rsidRDefault="00552BC9" w:rsidP="00552BC9">
            <w:pPr>
              <w:pStyle w:val="ListParagraph"/>
              <w:numPr>
                <w:ilvl w:val="0"/>
                <w:numId w:val="25"/>
              </w:numPr>
            </w:pPr>
            <w:r w:rsidRPr="00552BC9">
              <w:t>Expulsion</w:t>
            </w:r>
          </w:p>
          <w:p w14:paraId="3C286924" w14:textId="77777777" w:rsidR="00552BC9" w:rsidRPr="00552BC9" w:rsidRDefault="00552BC9" w:rsidP="00552BC9">
            <w:pPr>
              <w:pStyle w:val="ListParagraph"/>
              <w:numPr>
                <w:ilvl w:val="0"/>
                <w:numId w:val="25"/>
              </w:numPr>
            </w:pPr>
            <w:r w:rsidRPr="00552BC9">
              <w:t>Suspension/exclusion</w:t>
            </w:r>
          </w:p>
          <w:p w14:paraId="75566F9A"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10046BDF" w14:textId="77777777" w:rsidR="00552BC9" w:rsidRPr="00552BC9" w:rsidRDefault="00552BC9" w:rsidP="00413B57">
            <w:r w:rsidRPr="00552BC9">
              <w:t>University Disciplinary Committee</w:t>
            </w:r>
          </w:p>
        </w:tc>
      </w:tr>
      <w:tr w:rsidR="00552BC9" w:rsidRPr="00552BC9" w14:paraId="6591212F" w14:textId="77777777" w:rsidTr="00413B57">
        <w:tc>
          <w:tcPr>
            <w:tcW w:w="2879" w:type="dxa"/>
            <w:vMerge/>
            <w:shd w:val="clear" w:color="auto" w:fill="D5DCE4" w:themeFill="text2" w:themeFillTint="33"/>
          </w:tcPr>
          <w:p w14:paraId="00246691" w14:textId="77777777" w:rsidR="00552BC9" w:rsidRPr="00552BC9" w:rsidRDefault="00552BC9" w:rsidP="00413B57"/>
        </w:tc>
        <w:tc>
          <w:tcPr>
            <w:tcW w:w="4459" w:type="dxa"/>
            <w:tcBorders>
              <w:bottom w:val="single" w:sz="4" w:space="0" w:color="auto"/>
            </w:tcBorders>
            <w:shd w:val="clear" w:color="auto" w:fill="C5E0B3" w:themeFill="accent6" w:themeFillTint="66"/>
          </w:tcPr>
          <w:p w14:paraId="5DB28A4C" w14:textId="77777777" w:rsidR="00CF4B4E" w:rsidRPr="00552BC9" w:rsidRDefault="00CF4B4E" w:rsidP="00CF4B4E">
            <w:pPr>
              <w:pStyle w:val="ListParagraph"/>
              <w:numPr>
                <w:ilvl w:val="0"/>
                <w:numId w:val="30"/>
              </w:numPr>
            </w:pPr>
            <w:r w:rsidRPr="00552BC9">
              <w:t>Acts/omissions/statements intended to deceive the University</w:t>
            </w:r>
            <w:r w:rsidRPr="00552BC9">
              <w:rPr>
                <w:rStyle w:val="FootnoteReference"/>
              </w:rPr>
              <w:footnoteReference w:id="4"/>
            </w:r>
          </w:p>
          <w:p w14:paraId="25706299" w14:textId="77777777" w:rsidR="00CF4B4E" w:rsidRPr="00552BC9" w:rsidRDefault="00CF4B4E" w:rsidP="00CF4B4E">
            <w:pPr>
              <w:pStyle w:val="ListParagraph"/>
              <w:numPr>
                <w:ilvl w:val="0"/>
                <w:numId w:val="30"/>
              </w:numPr>
            </w:pPr>
            <w:r w:rsidRPr="00552BC9">
              <w:t>Disruption of the activities of the University (including academic, administrative, sporting and social) on University premises or elsewhere</w:t>
            </w:r>
          </w:p>
          <w:p w14:paraId="63834B04" w14:textId="77777777" w:rsidR="00CF4B4E" w:rsidRPr="00552BC9" w:rsidRDefault="00CF4B4E" w:rsidP="00CF4B4E">
            <w:pPr>
              <w:pStyle w:val="ListParagraph"/>
              <w:numPr>
                <w:ilvl w:val="0"/>
                <w:numId w:val="30"/>
              </w:numPr>
            </w:pPr>
            <w:r w:rsidRPr="00552BC9">
              <w:lastRenderedPageBreak/>
              <w:t>Disruption of the functions, duties or activities of any student or employee of the University or any authorised visitor to the University</w:t>
            </w:r>
          </w:p>
          <w:p w14:paraId="3EE1C493" w14:textId="77777777" w:rsidR="00CF4B4E" w:rsidRPr="00552BC9" w:rsidRDefault="00CF4B4E" w:rsidP="00CF4B4E">
            <w:pPr>
              <w:pStyle w:val="ListParagraph"/>
              <w:numPr>
                <w:ilvl w:val="0"/>
                <w:numId w:val="30"/>
              </w:numPr>
            </w:pPr>
            <w:r w:rsidRPr="00552BC9">
              <w:t>Bribe or attempt to bribe a member of university staff</w:t>
            </w:r>
          </w:p>
          <w:p w14:paraId="7CF8275E" w14:textId="77777777" w:rsidR="00CF4B4E" w:rsidRDefault="00CF4B4E" w:rsidP="00CF4B4E">
            <w:pPr>
              <w:pStyle w:val="ListParagraph"/>
              <w:numPr>
                <w:ilvl w:val="0"/>
                <w:numId w:val="30"/>
              </w:numPr>
            </w:pPr>
            <w:r w:rsidRPr="00552BC9">
              <w:t>Fail to comply with the reasonable request of an authorised individual.</w:t>
            </w:r>
          </w:p>
          <w:p w14:paraId="0F7F7FE7" w14:textId="0D8330EA" w:rsidR="00552BC9" w:rsidRPr="00552BC9" w:rsidRDefault="00552BC9" w:rsidP="00CF4B4E">
            <w:pPr>
              <w:pStyle w:val="ListParagraph"/>
              <w:numPr>
                <w:ilvl w:val="0"/>
                <w:numId w:val="30"/>
              </w:numPr>
            </w:pPr>
            <w:r w:rsidRPr="00552BC9">
              <w:t>Improper interference with the activities of the University (including academic, administrative, sporting and social) on University premises or elsewhere</w:t>
            </w:r>
          </w:p>
          <w:p w14:paraId="295A6F60" w14:textId="77777777" w:rsidR="00552BC9" w:rsidRPr="00552BC9" w:rsidRDefault="00552BC9" w:rsidP="00552BC9">
            <w:pPr>
              <w:pStyle w:val="ListParagraph"/>
              <w:numPr>
                <w:ilvl w:val="0"/>
                <w:numId w:val="30"/>
              </w:numPr>
            </w:pPr>
            <w:r w:rsidRPr="00552BC9">
              <w:t>Improper interference with the functions, duties or activities of any student or employee of the University or any authorised visitor to the University</w:t>
            </w:r>
          </w:p>
          <w:p w14:paraId="0D6F8F66" w14:textId="77777777" w:rsidR="00552BC9" w:rsidRPr="00552BC9" w:rsidRDefault="00552BC9" w:rsidP="00552BC9">
            <w:pPr>
              <w:pStyle w:val="Default"/>
              <w:numPr>
                <w:ilvl w:val="0"/>
                <w:numId w:val="16"/>
              </w:numPr>
              <w:tabs>
                <w:tab w:val="num" w:pos="1080"/>
              </w:tabs>
              <w:ind w:left="360"/>
              <w:rPr>
                <w:sz w:val="22"/>
                <w:szCs w:val="22"/>
              </w:rPr>
            </w:pPr>
            <w:r w:rsidRPr="00552BC9">
              <w:rPr>
                <w:sz w:val="22"/>
                <w:szCs w:val="22"/>
              </w:rPr>
              <w:t>Fail to comply with the reasonable request of an authorised individual</w:t>
            </w:r>
          </w:p>
          <w:p w14:paraId="0BDCF9B9" w14:textId="77777777" w:rsidR="00552BC9" w:rsidRPr="00552BC9" w:rsidRDefault="00552BC9" w:rsidP="00552BC9">
            <w:pPr>
              <w:pStyle w:val="ListParagraph"/>
              <w:numPr>
                <w:ilvl w:val="0"/>
                <w:numId w:val="30"/>
              </w:numPr>
            </w:pPr>
            <w:r w:rsidRPr="00552BC9">
              <w:t>Fail to give their name and address to an officer or employee of the University when reasonably requested to do so by such officer or employee in the course of their duties</w:t>
            </w:r>
          </w:p>
        </w:tc>
        <w:tc>
          <w:tcPr>
            <w:tcW w:w="3402" w:type="dxa"/>
            <w:tcBorders>
              <w:bottom w:val="single" w:sz="4" w:space="0" w:color="auto"/>
            </w:tcBorders>
            <w:shd w:val="clear" w:color="auto" w:fill="C5E0B3" w:themeFill="accent6" w:themeFillTint="66"/>
          </w:tcPr>
          <w:p w14:paraId="3764F47E" w14:textId="77777777" w:rsidR="00552BC9" w:rsidRPr="00552BC9" w:rsidRDefault="00552BC9" w:rsidP="00552BC9">
            <w:pPr>
              <w:pStyle w:val="ListParagraph"/>
              <w:numPr>
                <w:ilvl w:val="0"/>
                <w:numId w:val="25"/>
              </w:numPr>
            </w:pPr>
            <w:r w:rsidRPr="00552BC9">
              <w:lastRenderedPageBreak/>
              <w:t>Formal warning</w:t>
            </w:r>
          </w:p>
          <w:p w14:paraId="370447C9"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3A42C4D5" w14:textId="77777777" w:rsidR="00552BC9" w:rsidRPr="00552BC9" w:rsidRDefault="00552BC9" w:rsidP="00413B57">
            <w:r w:rsidRPr="00552BC9">
              <w:t>Dean of faculty to which the student</w:t>
            </w:r>
          </w:p>
          <w:p w14:paraId="2E85FEEA" w14:textId="77777777" w:rsidR="00552BC9" w:rsidRPr="00552BC9" w:rsidRDefault="00552BC9" w:rsidP="00413B57">
            <w:r w:rsidRPr="00552BC9">
              <w:t>belongs</w:t>
            </w:r>
          </w:p>
        </w:tc>
      </w:tr>
      <w:tr w:rsidR="00552BC9" w:rsidRPr="00552BC9" w14:paraId="5435933E" w14:textId="77777777" w:rsidTr="00413B57">
        <w:tc>
          <w:tcPr>
            <w:tcW w:w="2879" w:type="dxa"/>
            <w:vMerge w:val="restart"/>
            <w:shd w:val="clear" w:color="auto" w:fill="D5DCE4" w:themeFill="text2" w:themeFillTint="33"/>
            <w:vAlign w:val="center"/>
          </w:tcPr>
          <w:p w14:paraId="0BB30189" w14:textId="77777777" w:rsidR="00552BC9" w:rsidRPr="00552BC9" w:rsidRDefault="00552BC9" w:rsidP="00413B57">
            <w:r w:rsidRPr="00552BC9">
              <w:t>Reputational damage</w:t>
            </w:r>
          </w:p>
        </w:tc>
        <w:tc>
          <w:tcPr>
            <w:tcW w:w="4459" w:type="dxa"/>
            <w:tcBorders>
              <w:bottom w:val="single" w:sz="4" w:space="0" w:color="auto"/>
            </w:tcBorders>
            <w:shd w:val="clear" w:color="auto" w:fill="F7CAAC" w:themeFill="accent2" w:themeFillTint="66"/>
          </w:tcPr>
          <w:p w14:paraId="6D4EA91A" w14:textId="77777777" w:rsidR="00552BC9" w:rsidRPr="00552BC9" w:rsidRDefault="00552BC9" w:rsidP="00552BC9">
            <w:pPr>
              <w:pStyle w:val="ListParagraph"/>
              <w:numPr>
                <w:ilvl w:val="0"/>
                <w:numId w:val="30"/>
              </w:numPr>
            </w:pPr>
            <w:r w:rsidRPr="00552BC9">
              <w:t>Behaviour which has caused serious damage or could have caused serious damage to the reputation of the University</w:t>
            </w:r>
          </w:p>
        </w:tc>
        <w:tc>
          <w:tcPr>
            <w:tcW w:w="3402" w:type="dxa"/>
            <w:tcBorders>
              <w:bottom w:val="single" w:sz="4" w:space="0" w:color="auto"/>
            </w:tcBorders>
            <w:shd w:val="clear" w:color="auto" w:fill="F7CAAC" w:themeFill="accent2" w:themeFillTint="66"/>
          </w:tcPr>
          <w:p w14:paraId="7DBA3D75" w14:textId="77777777" w:rsidR="00552BC9" w:rsidRPr="00552BC9" w:rsidRDefault="00552BC9" w:rsidP="00552BC9">
            <w:pPr>
              <w:pStyle w:val="ListParagraph"/>
              <w:numPr>
                <w:ilvl w:val="0"/>
                <w:numId w:val="25"/>
              </w:numPr>
            </w:pPr>
            <w:r w:rsidRPr="00552BC9">
              <w:t>Expulsion</w:t>
            </w:r>
          </w:p>
          <w:p w14:paraId="6CD4AACF" w14:textId="77777777" w:rsidR="00552BC9" w:rsidRPr="00552BC9" w:rsidRDefault="00552BC9" w:rsidP="00552BC9">
            <w:pPr>
              <w:pStyle w:val="ListParagraph"/>
              <w:numPr>
                <w:ilvl w:val="0"/>
                <w:numId w:val="25"/>
              </w:numPr>
            </w:pPr>
            <w:r w:rsidRPr="00552BC9">
              <w:t>Suspension/exclusion</w:t>
            </w:r>
          </w:p>
          <w:p w14:paraId="35A9CA66"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4DC686FE" w14:textId="77777777" w:rsidR="00552BC9" w:rsidRPr="00552BC9" w:rsidRDefault="00552BC9" w:rsidP="00413B57">
            <w:r w:rsidRPr="00552BC9">
              <w:t>University Disciplinary Committee</w:t>
            </w:r>
          </w:p>
        </w:tc>
      </w:tr>
      <w:tr w:rsidR="00552BC9" w:rsidRPr="00552BC9" w14:paraId="70CBB2C8" w14:textId="77777777" w:rsidTr="00413B57">
        <w:tc>
          <w:tcPr>
            <w:tcW w:w="2879" w:type="dxa"/>
            <w:vMerge/>
            <w:shd w:val="clear" w:color="auto" w:fill="D5DCE4" w:themeFill="text2" w:themeFillTint="33"/>
          </w:tcPr>
          <w:p w14:paraId="265E8A9D" w14:textId="77777777" w:rsidR="00552BC9" w:rsidRPr="00552BC9" w:rsidRDefault="00552BC9" w:rsidP="00413B57"/>
        </w:tc>
        <w:tc>
          <w:tcPr>
            <w:tcW w:w="4459" w:type="dxa"/>
            <w:shd w:val="clear" w:color="auto" w:fill="C5E0B3" w:themeFill="accent6" w:themeFillTint="66"/>
          </w:tcPr>
          <w:p w14:paraId="13F881C1" w14:textId="77777777" w:rsidR="00552BC9" w:rsidRPr="00552BC9" w:rsidRDefault="00552BC9" w:rsidP="00552BC9">
            <w:pPr>
              <w:pStyle w:val="ListParagraph"/>
              <w:numPr>
                <w:ilvl w:val="0"/>
                <w:numId w:val="30"/>
              </w:numPr>
            </w:pPr>
            <w:r w:rsidRPr="00552BC9">
              <w:t>Behaviour which has damaged or could have damaged the reputation of the University</w:t>
            </w:r>
          </w:p>
        </w:tc>
        <w:tc>
          <w:tcPr>
            <w:tcW w:w="3402" w:type="dxa"/>
            <w:shd w:val="clear" w:color="auto" w:fill="C5E0B3" w:themeFill="accent6" w:themeFillTint="66"/>
          </w:tcPr>
          <w:p w14:paraId="3F967EFD" w14:textId="77777777" w:rsidR="00552BC9" w:rsidRPr="00552BC9" w:rsidRDefault="00552BC9" w:rsidP="00552BC9">
            <w:pPr>
              <w:pStyle w:val="ListParagraph"/>
              <w:numPr>
                <w:ilvl w:val="0"/>
                <w:numId w:val="25"/>
              </w:numPr>
            </w:pPr>
            <w:r w:rsidRPr="00552BC9">
              <w:t>Formal warning</w:t>
            </w:r>
          </w:p>
          <w:p w14:paraId="0B927A64" w14:textId="77777777" w:rsidR="00552BC9" w:rsidRPr="00552BC9" w:rsidRDefault="00552BC9" w:rsidP="00552BC9">
            <w:pPr>
              <w:pStyle w:val="ListParagraph"/>
              <w:numPr>
                <w:ilvl w:val="0"/>
                <w:numId w:val="25"/>
              </w:numPr>
            </w:pPr>
            <w:r w:rsidRPr="00552BC9">
              <w:t>Written apology</w:t>
            </w:r>
          </w:p>
        </w:tc>
        <w:tc>
          <w:tcPr>
            <w:tcW w:w="3969" w:type="dxa"/>
            <w:shd w:val="clear" w:color="auto" w:fill="C5E0B3" w:themeFill="accent6" w:themeFillTint="66"/>
          </w:tcPr>
          <w:p w14:paraId="0D6E16F0" w14:textId="77777777" w:rsidR="00552BC9" w:rsidRPr="00552BC9" w:rsidRDefault="00552BC9" w:rsidP="00413B57">
            <w:r w:rsidRPr="00552BC9">
              <w:t>Dean of faculty to which the student</w:t>
            </w:r>
          </w:p>
          <w:p w14:paraId="5372A909" w14:textId="77777777" w:rsidR="00552BC9" w:rsidRPr="00552BC9" w:rsidRDefault="00552BC9" w:rsidP="00413B57">
            <w:r w:rsidRPr="00552BC9">
              <w:t>belongs</w:t>
            </w:r>
          </w:p>
        </w:tc>
      </w:tr>
    </w:tbl>
    <w:p w14:paraId="51968DCE" w14:textId="77777777" w:rsidR="00552BC9" w:rsidRPr="00552BC9" w:rsidRDefault="00552BC9" w:rsidP="00552BC9">
      <w:pPr>
        <w:rPr>
          <w:rFonts w:ascii="Arial" w:hAnsi="Arial" w:cs="Arial"/>
        </w:rPr>
      </w:pPr>
    </w:p>
    <w:p w14:paraId="17CAE816" w14:textId="77777777" w:rsidR="00552BC9" w:rsidRPr="00552BC9" w:rsidRDefault="00552BC9" w:rsidP="00552BC9">
      <w:pPr>
        <w:rPr>
          <w:rFonts w:ascii="Arial" w:hAnsi="Arial" w:cs="Arial"/>
        </w:rPr>
      </w:pPr>
    </w:p>
    <w:p w14:paraId="5E365C12" w14:textId="77777777" w:rsidR="00552BC9" w:rsidRPr="00552BC9" w:rsidRDefault="00552BC9" w:rsidP="00552BC9">
      <w:pPr>
        <w:tabs>
          <w:tab w:val="left" w:pos="709"/>
        </w:tabs>
        <w:suppressAutoHyphens/>
        <w:ind w:left="709" w:hanging="709"/>
        <w:rPr>
          <w:rFonts w:ascii="Arial" w:hAnsi="Arial" w:cs="Arial"/>
          <w:spacing w:val="-3"/>
        </w:rPr>
      </w:pPr>
    </w:p>
    <w:sectPr w:rsidR="00552BC9" w:rsidRPr="00552BC9" w:rsidSect="00552BC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82CC" w14:textId="77777777" w:rsidR="00EC1214" w:rsidRDefault="00EC1214" w:rsidP="0031157A">
      <w:r>
        <w:separator/>
      </w:r>
    </w:p>
  </w:endnote>
  <w:endnote w:type="continuationSeparator" w:id="0">
    <w:p w14:paraId="3ED898A9" w14:textId="77777777" w:rsidR="00EC1214" w:rsidRDefault="00EC1214" w:rsidP="0031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B13E" w14:textId="77777777" w:rsidR="00A44A39" w:rsidRDefault="00A44A39" w:rsidP="00413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84B3A" w14:textId="77777777" w:rsidR="00A44A39" w:rsidRDefault="00A44A39" w:rsidP="00413B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8902"/>
      <w:docPartObj>
        <w:docPartGallery w:val="Page Numbers (Bottom of Page)"/>
        <w:docPartUnique/>
      </w:docPartObj>
    </w:sdtPr>
    <w:sdtEndPr/>
    <w:sdtContent>
      <w:p w14:paraId="1739AD8C" w14:textId="21472F23" w:rsidR="00A44A39" w:rsidRDefault="00A44A39">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1AC3A336" w14:textId="77777777" w:rsidR="00A44A39" w:rsidRDefault="00A44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4919" w14:textId="77777777" w:rsidR="00EC1214" w:rsidRDefault="00EC1214" w:rsidP="0031157A">
      <w:r>
        <w:separator/>
      </w:r>
    </w:p>
  </w:footnote>
  <w:footnote w:type="continuationSeparator" w:id="0">
    <w:p w14:paraId="5BC5AD06" w14:textId="77777777" w:rsidR="00EC1214" w:rsidRDefault="00EC1214" w:rsidP="0031157A">
      <w:r>
        <w:continuationSeparator/>
      </w:r>
    </w:p>
  </w:footnote>
  <w:footnote w:id="1">
    <w:p w14:paraId="008D1287" w14:textId="77777777" w:rsidR="00A44A39" w:rsidRDefault="00A44A39" w:rsidP="004A4940">
      <w:pPr>
        <w:pStyle w:val="FootnoteText"/>
        <w:ind w:left="0" w:firstLine="0"/>
      </w:pPr>
      <w:r>
        <w:rPr>
          <w:rStyle w:val="FootnoteReference"/>
        </w:rPr>
        <w:footnoteRef/>
      </w:r>
      <w:r>
        <w:t xml:space="preserve"> This means that the circumstances were more likely than not to have happened.  This is a lower standard than ‘beyond reasonable doubt’.</w:t>
      </w:r>
    </w:p>
  </w:footnote>
  <w:footnote w:id="2">
    <w:p w14:paraId="093AB9EF" w14:textId="77777777" w:rsidR="00A44A39" w:rsidRDefault="00A44A39" w:rsidP="00F3395E">
      <w:pPr>
        <w:pStyle w:val="FootnoteText"/>
      </w:pPr>
      <w:r>
        <w:rPr>
          <w:rStyle w:val="FootnoteReference"/>
        </w:rPr>
        <w:footnoteRef/>
      </w:r>
      <w:r>
        <w:t xml:space="preserve"> The term safeguarding is used here to refer to the protection of health, well-being and rights of individuals.</w:t>
      </w:r>
    </w:p>
  </w:footnote>
  <w:footnote w:id="3">
    <w:p w14:paraId="7C809BB5" w14:textId="77777777" w:rsidR="00A44A39" w:rsidRDefault="00A44A39" w:rsidP="00552BC9">
      <w:pPr>
        <w:pStyle w:val="FootnoteText"/>
      </w:pPr>
      <w:r>
        <w:rPr>
          <w:rStyle w:val="FootnoteReference"/>
        </w:rPr>
        <w:footnoteRef/>
      </w:r>
      <w:r>
        <w:t xml:space="preserve"> When an act is committed to gain admission to the University, </w:t>
      </w:r>
      <w:proofErr w:type="spellStart"/>
      <w:r>
        <w:t>eg</w:t>
      </w:r>
      <w:proofErr w:type="spellEnd"/>
      <w:r>
        <w:t xml:space="preserve"> falsification of documents, where no credit has been awarded this will be dealt with under the</w:t>
      </w:r>
    </w:p>
    <w:p w14:paraId="6CE25B2C" w14:textId="77777777" w:rsidR="00A44A39" w:rsidRDefault="00A44A39" w:rsidP="00552BC9">
      <w:pPr>
        <w:pStyle w:val="FootnoteText"/>
      </w:pPr>
      <w:r>
        <w:t>admissions procedure; where credit has been gained, the matter will be dealt with under the Student Conduct Regulations.</w:t>
      </w:r>
    </w:p>
  </w:footnote>
  <w:footnote w:id="4">
    <w:p w14:paraId="6DBCD614" w14:textId="77777777" w:rsidR="00CF4B4E" w:rsidRDefault="00CF4B4E" w:rsidP="00CF4B4E">
      <w:pPr>
        <w:pStyle w:val="FootnoteText"/>
      </w:pPr>
      <w:r>
        <w:rPr>
          <w:rStyle w:val="FootnoteReference"/>
        </w:rPr>
        <w:footnoteRef/>
      </w:r>
      <w:r>
        <w:t xml:space="preserve"> When an act is committed to gain admission to the University, </w:t>
      </w:r>
      <w:proofErr w:type="spellStart"/>
      <w:r>
        <w:t>eg</w:t>
      </w:r>
      <w:proofErr w:type="spellEnd"/>
      <w:r>
        <w:t xml:space="preserve"> falsification of documents, where no credit has been awarded this will be dealt with under the</w:t>
      </w:r>
    </w:p>
    <w:p w14:paraId="006DC09E" w14:textId="77777777" w:rsidR="00CF4B4E" w:rsidRDefault="00CF4B4E" w:rsidP="00CF4B4E">
      <w:pPr>
        <w:pStyle w:val="FootnoteText"/>
      </w:pPr>
      <w:r>
        <w:t>admissions procedure; where credit has been gained, the matter will be dealt with under the Student Conduct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0151" w14:textId="07EC1036" w:rsidR="00A44A39" w:rsidRDefault="00EC0072">
    <w:pPr>
      <w:pStyle w:val="Header"/>
    </w:pPr>
    <w:r>
      <w:rPr>
        <w:noProof/>
      </w:rPr>
      <mc:AlternateContent>
        <mc:Choice Requires="wps">
          <w:drawing>
            <wp:anchor distT="0" distB="0" distL="0" distR="0" simplePos="0" relativeHeight="251659264" behindDoc="0" locked="0" layoutInCell="1" allowOverlap="1" wp14:anchorId="063690AF" wp14:editId="4725AA02">
              <wp:simplePos x="635" y="635"/>
              <wp:positionH relativeFrom="rightMargin">
                <wp:align>right</wp:align>
              </wp:positionH>
              <wp:positionV relativeFrom="paragraph">
                <wp:posOffset>635</wp:posOffset>
              </wp:positionV>
              <wp:extent cx="443865" cy="443865"/>
              <wp:effectExtent l="0" t="0" r="0" b="16510"/>
              <wp:wrapSquare wrapText="bothSides"/>
              <wp:docPr id="3" name="Text Box 3"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C17709" w14:textId="410064BE" w:rsidR="00EC0072" w:rsidRPr="002F5CEE" w:rsidRDefault="00EC0072">
                          <w:pPr>
                            <w:rPr>
                              <w:rFonts w:ascii="Calibri" w:eastAsia="Calibri" w:hAnsi="Calibri" w:cs="Calibri"/>
                              <w:noProof/>
                              <w:color w:val="000000"/>
                              <w:sz w:val="20"/>
                              <w:szCs w:val="20"/>
                            </w:rPr>
                          </w:pPr>
                          <w:r w:rsidRPr="002F5CEE">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63690AF" id="_x0000_t202" coordsize="21600,21600" o:spt="202" path="m,l,21600r21600,l21600,xe">
              <v:stroke joinstyle="miter"/>
              <v:path gradientshapeok="t" o:connecttype="rect"/>
            </v:shapetype>
            <v:shape id="Text Box 3" o:spid="_x0000_s1026" type="#_x0000_t202" alt="PUBLIC / CYHOEDDUS" style="position:absolute;left:0;text-align:left;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8C17709" w14:textId="410064BE" w:rsidR="00EC0072" w:rsidRPr="002F5CEE" w:rsidRDefault="00EC0072">
                    <w:pPr>
                      <w:rPr>
                        <w:rFonts w:ascii="Calibri" w:eastAsia="Calibri" w:hAnsi="Calibri" w:cs="Calibri"/>
                        <w:noProof/>
                        <w:color w:val="000000"/>
                        <w:sz w:val="20"/>
                        <w:szCs w:val="20"/>
                      </w:rPr>
                    </w:pPr>
                    <w:r w:rsidRPr="002F5CEE">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593C" w14:textId="660618CD" w:rsidR="00A44A39" w:rsidRDefault="00EC0072" w:rsidP="00D72FC5">
    <w:pPr>
      <w:pStyle w:val="ListParagraph"/>
      <w:jc w:val="center"/>
      <w:rPr>
        <w:rFonts w:cstheme="minorHAnsi"/>
        <w:sz w:val="24"/>
        <w:szCs w:val="24"/>
      </w:rPr>
    </w:pPr>
    <w:r>
      <w:rPr>
        <w:rFonts w:cstheme="minorHAnsi"/>
        <w:noProof/>
        <w:sz w:val="24"/>
        <w:szCs w:val="24"/>
      </w:rPr>
      <mc:AlternateContent>
        <mc:Choice Requires="wps">
          <w:drawing>
            <wp:anchor distT="0" distB="0" distL="0" distR="0" simplePos="0" relativeHeight="251660288" behindDoc="0" locked="0" layoutInCell="1" allowOverlap="1" wp14:anchorId="12F24E70" wp14:editId="3695E0EC">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4C6A51" w14:textId="72976F4D" w:rsidR="00EC0072" w:rsidRPr="002F5CEE" w:rsidRDefault="00EC0072">
                          <w:pPr>
                            <w:rPr>
                              <w:rFonts w:ascii="Calibri" w:eastAsia="Calibri" w:hAnsi="Calibri" w:cs="Calibri"/>
                              <w:noProof/>
                              <w:color w:val="000000"/>
                              <w:sz w:val="20"/>
                              <w:szCs w:val="20"/>
                            </w:rPr>
                          </w:pPr>
                          <w:r w:rsidRPr="002F5CEE">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2F24E70" id="_x0000_t202" coordsize="21600,21600" o:spt="202" path="m,l,21600r21600,l21600,xe">
              <v:stroke joinstyle="miter"/>
              <v:path gradientshapeok="t" o:connecttype="rect"/>
            </v:shapetype>
            <v:shape id="Text Box 5" o:spid="_x0000_s1027" type="#_x0000_t202" alt="PUBLIC / CYHOEDDUS" style="position:absolute;left:0;text-align:left;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44C6A51" w14:textId="72976F4D" w:rsidR="00EC0072" w:rsidRPr="002F5CEE" w:rsidRDefault="00EC0072">
                    <w:pPr>
                      <w:rPr>
                        <w:rFonts w:ascii="Calibri" w:eastAsia="Calibri" w:hAnsi="Calibri" w:cs="Calibri"/>
                        <w:noProof/>
                        <w:color w:val="000000"/>
                        <w:sz w:val="20"/>
                        <w:szCs w:val="20"/>
                      </w:rPr>
                    </w:pPr>
                    <w:r w:rsidRPr="002F5CEE">
                      <w:rPr>
                        <w:rFonts w:ascii="Calibri" w:eastAsia="Calibri" w:hAnsi="Calibri" w:cs="Calibri"/>
                        <w:noProof/>
                        <w:color w:val="000000"/>
                        <w:sz w:val="20"/>
                        <w:szCs w:val="20"/>
                      </w:rPr>
                      <w:t>PUBLIC / CYHOEDDUS</w:t>
                    </w:r>
                  </w:p>
                </w:txbxContent>
              </v:textbox>
              <w10:wrap type="square" anchorx="margin"/>
            </v:shape>
          </w:pict>
        </mc:Fallback>
      </mc:AlternateContent>
    </w:r>
    <w:r w:rsidR="00A44A39">
      <w:rPr>
        <w:rFonts w:cstheme="minorHAnsi"/>
        <w:sz w:val="24"/>
        <w:szCs w:val="24"/>
      </w:rPr>
      <w:t xml:space="preserve">This document is available in Welsh. </w:t>
    </w:r>
    <w:proofErr w:type="spellStart"/>
    <w:r w:rsidR="00A44A39">
      <w:rPr>
        <w:rFonts w:cstheme="minorHAnsi"/>
        <w:sz w:val="24"/>
        <w:szCs w:val="24"/>
      </w:rPr>
      <w:t>Mae’r</w:t>
    </w:r>
    <w:proofErr w:type="spellEnd"/>
    <w:r w:rsidR="00A44A39">
      <w:rPr>
        <w:rFonts w:cstheme="minorHAnsi"/>
        <w:sz w:val="24"/>
        <w:szCs w:val="24"/>
      </w:rPr>
      <w:t xml:space="preserve"> </w:t>
    </w:r>
    <w:proofErr w:type="spellStart"/>
    <w:r w:rsidR="00A44A39">
      <w:rPr>
        <w:rFonts w:cstheme="minorHAnsi"/>
        <w:sz w:val="24"/>
        <w:szCs w:val="24"/>
      </w:rPr>
      <w:t>ddogfen</w:t>
    </w:r>
    <w:proofErr w:type="spellEnd"/>
    <w:r w:rsidR="00A44A39">
      <w:rPr>
        <w:rFonts w:cstheme="minorHAnsi"/>
        <w:sz w:val="24"/>
        <w:szCs w:val="24"/>
      </w:rPr>
      <w:t xml:space="preserve"> hon </w:t>
    </w:r>
    <w:proofErr w:type="spellStart"/>
    <w:r w:rsidR="00A44A39">
      <w:rPr>
        <w:rFonts w:cstheme="minorHAnsi"/>
        <w:sz w:val="24"/>
        <w:szCs w:val="24"/>
      </w:rPr>
      <w:t>ar</w:t>
    </w:r>
    <w:proofErr w:type="spellEnd"/>
    <w:r w:rsidR="00A44A39">
      <w:rPr>
        <w:rFonts w:cstheme="minorHAnsi"/>
        <w:sz w:val="24"/>
        <w:szCs w:val="24"/>
      </w:rPr>
      <w:t xml:space="preserve"> </w:t>
    </w:r>
    <w:proofErr w:type="spellStart"/>
    <w:r w:rsidR="00A44A39">
      <w:rPr>
        <w:rFonts w:cstheme="minorHAnsi"/>
        <w:sz w:val="24"/>
        <w:szCs w:val="24"/>
      </w:rPr>
      <w:t>gael</w:t>
    </w:r>
    <w:proofErr w:type="spellEnd"/>
    <w:r w:rsidR="00A44A39">
      <w:rPr>
        <w:rFonts w:cstheme="minorHAnsi"/>
        <w:sz w:val="24"/>
        <w:szCs w:val="24"/>
      </w:rPr>
      <w:t xml:space="preserve"> </w:t>
    </w:r>
    <w:proofErr w:type="spellStart"/>
    <w:r w:rsidR="00A44A39">
      <w:rPr>
        <w:rFonts w:cstheme="minorHAnsi"/>
        <w:sz w:val="24"/>
        <w:szCs w:val="24"/>
      </w:rPr>
      <w:t>yn</w:t>
    </w:r>
    <w:proofErr w:type="spellEnd"/>
    <w:r w:rsidR="00A44A39">
      <w:rPr>
        <w:rFonts w:cstheme="minorHAnsi"/>
        <w:sz w:val="24"/>
        <w:szCs w:val="24"/>
      </w:rPr>
      <w:t xml:space="preserve"> </w:t>
    </w:r>
    <w:proofErr w:type="spellStart"/>
    <w:r w:rsidR="00A44A39">
      <w:rPr>
        <w:rFonts w:cstheme="minorHAnsi"/>
        <w:sz w:val="24"/>
        <w:szCs w:val="24"/>
      </w:rPr>
      <w:t>Gymraeg</w:t>
    </w:r>
    <w:proofErr w:type="spellEnd"/>
    <w:r w:rsidR="00A44A39">
      <w:rPr>
        <w:rFonts w:cstheme="minorHAnsi"/>
        <w:sz w:val="24"/>
        <w:szCs w:val="24"/>
      </w:rPr>
      <w:t>.</w:t>
    </w:r>
  </w:p>
  <w:p w14:paraId="0DB438FA" w14:textId="77777777" w:rsidR="00A44A39" w:rsidRDefault="00A44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7FF8"/>
    <w:multiLevelType w:val="hybridMultilevel"/>
    <w:tmpl w:val="2C947074"/>
    <w:lvl w:ilvl="0" w:tplc="08090013">
      <w:start w:val="1"/>
      <w:numFmt w:val="upperRoman"/>
      <w:lvlText w:val="%1."/>
      <w:lvlJc w:val="righ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3C375EB"/>
    <w:multiLevelType w:val="hybridMultilevel"/>
    <w:tmpl w:val="A490A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5106F7B"/>
    <w:multiLevelType w:val="multilevel"/>
    <w:tmpl w:val="06C879B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9F395D"/>
    <w:multiLevelType w:val="hybridMultilevel"/>
    <w:tmpl w:val="740A18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501C4B"/>
    <w:multiLevelType w:val="hybridMultilevel"/>
    <w:tmpl w:val="1D3C0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A9562C"/>
    <w:multiLevelType w:val="multilevel"/>
    <w:tmpl w:val="25941A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C217B7"/>
    <w:multiLevelType w:val="hybridMultilevel"/>
    <w:tmpl w:val="F80EE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1E7082"/>
    <w:multiLevelType w:val="hybridMultilevel"/>
    <w:tmpl w:val="EAF20C7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15:restartNumberingAfterBreak="0">
    <w:nsid w:val="0F682D9F"/>
    <w:multiLevelType w:val="hybridMultilevel"/>
    <w:tmpl w:val="D930A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9563D9"/>
    <w:multiLevelType w:val="hybridMultilevel"/>
    <w:tmpl w:val="C7E8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F53CAE"/>
    <w:multiLevelType w:val="multilevel"/>
    <w:tmpl w:val="5158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8B279A"/>
    <w:multiLevelType w:val="hybridMultilevel"/>
    <w:tmpl w:val="D7403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857787F"/>
    <w:multiLevelType w:val="multilevel"/>
    <w:tmpl w:val="CF12779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89832F8"/>
    <w:multiLevelType w:val="multilevel"/>
    <w:tmpl w:val="3266EC74"/>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4" w15:restartNumberingAfterBreak="0">
    <w:nsid w:val="1A7366EC"/>
    <w:multiLevelType w:val="hybridMultilevel"/>
    <w:tmpl w:val="C88E8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AD87C11"/>
    <w:multiLevelType w:val="hybridMultilevel"/>
    <w:tmpl w:val="D4E0435A"/>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1DA33205"/>
    <w:multiLevelType w:val="hybridMultilevel"/>
    <w:tmpl w:val="BCDA7428"/>
    <w:lvl w:ilvl="0" w:tplc="A770FB4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A3345C"/>
    <w:multiLevelType w:val="hybridMultilevel"/>
    <w:tmpl w:val="B620975C"/>
    <w:lvl w:ilvl="0" w:tplc="185C07DA">
      <w:numFmt w:val="bullet"/>
      <w:lvlText w:val="-"/>
      <w:lvlJc w:val="left"/>
      <w:pPr>
        <w:ind w:left="360" w:hanging="360"/>
      </w:pPr>
      <w:rPr>
        <w:rFonts w:ascii="Arial" w:eastAsiaTheme="minorHAnsi" w:hAnsi="Arial" w:cs="Aria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4FA529F"/>
    <w:multiLevelType w:val="hybridMultilevel"/>
    <w:tmpl w:val="D7800B20"/>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0" w15:restartNumberingAfterBreak="0">
    <w:nsid w:val="289760EE"/>
    <w:multiLevelType w:val="hybridMultilevel"/>
    <w:tmpl w:val="10D65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4A45BB"/>
    <w:multiLevelType w:val="hybridMultilevel"/>
    <w:tmpl w:val="C7C8E1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2923ED4"/>
    <w:multiLevelType w:val="hybridMultilevel"/>
    <w:tmpl w:val="149265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4FF63DA"/>
    <w:multiLevelType w:val="hybridMultilevel"/>
    <w:tmpl w:val="F20AF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7225C83"/>
    <w:multiLevelType w:val="hybridMultilevel"/>
    <w:tmpl w:val="9FA06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4145D7"/>
    <w:multiLevelType w:val="hybridMultilevel"/>
    <w:tmpl w:val="F74CA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CF127F7"/>
    <w:multiLevelType w:val="multilevel"/>
    <w:tmpl w:val="DB56FB04"/>
    <w:lvl w:ilvl="0">
      <w:start w:val="1"/>
      <w:numFmt w:val="lowerLetter"/>
      <w:lvlText w:val="%1)"/>
      <w:lvlJc w:val="left"/>
      <w:pPr>
        <w:tabs>
          <w:tab w:val="num" w:pos="720"/>
        </w:tabs>
        <w:ind w:left="720" w:hanging="360"/>
      </w:pPr>
      <w:rPr>
        <w:rFonts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42027C78"/>
    <w:multiLevelType w:val="hybridMultilevel"/>
    <w:tmpl w:val="941E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6CE011B"/>
    <w:multiLevelType w:val="hybridMultilevel"/>
    <w:tmpl w:val="C48816A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3" w15:restartNumberingAfterBreak="0">
    <w:nsid w:val="49F16ED4"/>
    <w:multiLevelType w:val="hybridMultilevel"/>
    <w:tmpl w:val="0246AB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97066"/>
    <w:multiLevelType w:val="hybridMultilevel"/>
    <w:tmpl w:val="9104B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0E14B3"/>
    <w:multiLevelType w:val="hybridMultilevel"/>
    <w:tmpl w:val="89BA0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46D239C"/>
    <w:multiLevelType w:val="hybridMultilevel"/>
    <w:tmpl w:val="A73892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7441422"/>
    <w:multiLevelType w:val="hybridMultilevel"/>
    <w:tmpl w:val="43A0E2A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15:restartNumberingAfterBreak="0">
    <w:nsid w:val="57DE34D2"/>
    <w:multiLevelType w:val="hybridMultilevel"/>
    <w:tmpl w:val="8D8C96CE"/>
    <w:lvl w:ilvl="0" w:tplc="185C07DA">
      <w:numFmt w:val="bullet"/>
      <w:lvlText w:val="-"/>
      <w:lvlJc w:val="left"/>
      <w:pPr>
        <w:ind w:left="360" w:hanging="360"/>
      </w:pPr>
      <w:rPr>
        <w:rFonts w:ascii="Arial" w:eastAsiaTheme="minorHAnsi" w:hAnsi="Arial" w:cs="Arial" w:hint="default"/>
      </w:rPr>
    </w:lvl>
    <w:lvl w:ilvl="1" w:tplc="185C07DA">
      <w:numFmt w:val="bullet"/>
      <w:lvlText w:val="-"/>
      <w:lvlJc w:val="left"/>
      <w:pPr>
        <w:ind w:left="1080" w:hanging="36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9F961EE"/>
    <w:multiLevelType w:val="hybridMultilevel"/>
    <w:tmpl w:val="83EC5E0C"/>
    <w:lvl w:ilvl="0" w:tplc="3B0A4B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5A0C34D0"/>
    <w:multiLevelType w:val="hybridMultilevel"/>
    <w:tmpl w:val="9AD45A4C"/>
    <w:lvl w:ilvl="0" w:tplc="15D28018">
      <w:start w:val="1"/>
      <w:numFmt w:val="lowerLetter"/>
      <w:lvlText w:val="%1)"/>
      <w:lvlJc w:val="left"/>
      <w:pPr>
        <w:ind w:left="1417" w:hanging="70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5B3F4DA2"/>
    <w:multiLevelType w:val="hybridMultilevel"/>
    <w:tmpl w:val="8CCA9976"/>
    <w:lvl w:ilvl="0" w:tplc="08090017">
      <w:start w:val="1"/>
      <w:numFmt w:val="lowerLetter"/>
      <w:lvlText w:val="%1)"/>
      <w:lvlJc w:val="left"/>
      <w:pPr>
        <w:tabs>
          <w:tab w:val="num" w:pos="720"/>
        </w:tabs>
        <w:ind w:left="720" w:hanging="360"/>
      </w:pPr>
    </w:lvl>
    <w:lvl w:ilvl="1" w:tplc="C0E0C9A0">
      <w:start w:val="4"/>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43" w15:restartNumberingAfterBreak="0">
    <w:nsid w:val="5E2746FB"/>
    <w:multiLevelType w:val="hybridMultilevel"/>
    <w:tmpl w:val="8168D3F2"/>
    <w:lvl w:ilvl="0" w:tplc="FE4A28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5E71643C"/>
    <w:multiLevelType w:val="hybridMultilevel"/>
    <w:tmpl w:val="022ED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15:restartNumberingAfterBreak="0">
    <w:nsid w:val="682C3D16"/>
    <w:multiLevelType w:val="hybridMultilevel"/>
    <w:tmpl w:val="7DD27928"/>
    <w:lvl w:ilvl="0" w:tplc="185C07DA">
      <w:numFmt w:val="bullet"/>
      <w:lvlText w:val="-"/>
      <w:lvlJc w:val="left"/>
      <w:pPr>
        <w:ind w:left="360" w:hanging="360"/>
      </w:pPr>
      <w:rPr>
        <w:rFonts w:ascii="Arial" w:eastAsiaTheme="minorHAnsi" w:hAnsi="Arial" w:cs="Aria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8D17307"/>
    <w:multiLevelType w:val="hybridMultilevel"/>
    <w:tmpl w:val="3A065B7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8" w15:restartNumberingAfterBreak="0">
    <w:nsid w:val="6CAC5F31"/>
    <w:multiLevelType w:val="hybridMultilevel"/>
    <w:tmpl w:val="34E82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F1C5975"/>
    <w:multiLevelType w:val="multilevel"/>
    <w:tmpl w:val="3762FD6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14403CF"/>
    <w:multiLevelType w:val="hybridMultilevel"/>
    <w:tmpl w:val="A9300F7A"/>
    <w:lvl w:ilvl="0" w:tplc="0809001B">
      <w:start w:val="1"/>
      <w:numFmt w:val="lowerRoman"/>
      <w:lvlText w:val="%1."/>
      <w:lvlJc w:val="righ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1" w15:restartNumberingAfterBreak="0">
    <w:nsid w:val="71BC1BBD"/>
    <w:multiLevelType w:val="hybridMultilevel"/>
    <w:tmpl w:val="A93E288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7A5B3B60"/>
    <w:multiLevelType w:val="multilevel"/>
    <w:tmpl w:val="2230DD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B873479"/>
    <w:multiLevelType w:val="hybridMultilevel"/>
    <w:tmpl w:val="85E8BAF8"/>
    <w:lvl w:ilvl="0" w:tplc="0EAE802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CAB6F30"/>
    <w:multiLevelType w:val="hybridMultilevel"/>
    <w:tmpl w:val="A200430E"/>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5" w15:restartNumberingAfterBreak="0">
    <w:nsid w:val="7E1F440D"/>
    <w:multiLevelType w:val="multilevel"/>
    <w:tmpl w:val="5DACEC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E97349F"/>
    <w:multiLevelType w:val="hybridMultilevel"/>
    <w:tmpl w:val="F3582B0E"/>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16cid:durableId="1095320775">
    <w:abstractNumId w:val="37"/>
  </w:num>
  <w:num w:numId="2" w16cid:durableId="372199120">
    <w:abstractNumId w:val="26"/>
  </w:num>
  <w:num w:numId="3" w16cid:durableId="1655067953">
    <w:abstractNumId w:val="13"/>
  </w:num>
  <w:num w:numId="4" w16cid:durableId="162669714">
    <w:abstractNumId w:val="2"/>
  </w:num>
  <w:num w:numId="5" w16cid:durableId="458305824">
    <w:abstractNumId w:val="36"/>
  </w:num>
  <w:num w:numId="6" w16cid:durableId="548764713">
    <w:abstractNumId w:val="41"/>
  </w:num>
  <w:num w:numId="7" w16cid:durableId="146097920">
    <w:abstractNumId w:val="27"/>
  </w:num>
  <w:num w:numId="8" w16cid:durableId="1370452663">
    <w:abstractNumId w:val="23"/>
  </w:num>
  <w:num w:numId="9" w16cid:durableId="865564812">
    <w:abstractNumId w:val="29"/>
  </w:num>
  <w:num w:numId="10" w16cid:durableId="140926187">
    <w:abstractNumId w:val="4"/>
  </w:num>
  <w:num w:numId="11" w16cid:durableId="632253702">
    <w:abstractNumId w:val="38"/>
  </w:num>
  <w:num w:numId="12" w16cid:durableId="1164128226">
    <w:abstractNumId w:val="28"/>
  </w:num>
  <w:num w:numId="13" w16cid:durableId="1119226589">
    <w:abstractNumId w:val="15"/>
  </w:num>
  <w:num w:numId="14" w16cid:durableId="862981577">
    <w:abstractNumId w:val="11"/>
  </w:num>
  <w:num w:numId="15" w16cid:durableId="1561357699">
    <w:abstractNumId w:val="24"/>
  </w:num>
  <w:num w:numId="16" w16cid:durableId="573320923">
    <w:abstractNumId w:val="30"/>
  </w:num>
  <w:num w:numId="17" w16cid:durableId="989016361">
    <w:abstractNumId w:val="1"/>
  </w:num>
  <w:num w:numId="18" w16cid:durableId="756168468">
    <w:abstractNumId w:val="54"/>
  </w:num>
  <w:num w:numId="19" w16cid:durableId="825361974">
    <w:abstractNumId w:val="35"/>
  </w:num>
  <w:num w:numId="20" w16cid:durableId="125198903">
    <w:abstractNumId w:val="3"/>
  </w:num>
  <w:num w:numId="21" w16cid:durableId="770008740">
    <w:abstractNumId w:val="7"/>
  </w:num>
  <w:num w:numId="22" w16cid:durableId="2130737443">
    <w:abstractNumId w:val="43"/>
  </w:num>
  <w:num w:numId="23" w16cid:durableId="691764860">
    <w:abstractNumId w:val="39"/>
  </w:num>
  <w:num w:numId="24" w16cid:durableId="1376391564">
    <w:abstractNumId w:val="8"/>
  </w:num>
  <w:num w:numId="25" w16cid:durableId="223640795">
    <w:abstractNumId w:val="44"/>
  </w:num>
  <w:num w:numId="26" w16cid:durableId="1902673749">
    <w:abstractNumId w:val="14"/>
  </w:num>
  <w:num w:numId="27" w16cid:durableId="884948633">
    <w:abstractNumId w:val="20"/>
  </w:num>
  <w:num w:numId="28" w16cid:durableId="1020745386">
    <w:abstractNumId w:val="6"/>
  </w:num>
  <w:num w:numId="29" w16cid:durableId="1166748585">
    <w:abstractNumId w:val="9"/>
  </w:num>
  <w:num w:numId="30" w16cid:durableId="1862357043">
    <w:abstractNumId w:val="25"/>
  </w:num>
  <w:num w:numId="31" w16cid:durableId="1190337887">
    <w:abstractNumId w:val="33"/>
  </w:num>
  <w:num w:numId="32" w16cid:durableId="198318421">
    <w:abstractNumId w:val="51"/>
  </w:num>
  <w:num w:numId="33" w16cid:durableId="953243508">
    <w:abstractNumId w:val="5"/>
  </w:num>
  <w:num w:numId="34" w16cid:durableId="1046103324">
    <w:abstractNumId w:val="21"/>
  </w:num>
  <w:num w:numId="35" w16cid:durableId="2111076372">
    <w:abstractNumId w:val="55"/>
  </w:num>
  <w:num w:numId="36" w16cid:durableId="2043091041">
    <w:abstractNumId w:val="49"/>
  </w:num>
  <w:num w:numId="37" w16cid:durableId="366953999">
    <w:abstractNumId w:val="56"/>
  </w:num>
  <w:num w:numId="38" w16cid:durableId="1936594552">
    <w:abstractNumId w:val="48"/>
  </w:num>
  <w:num w:numId="39" w16cid:durableId="983041793">
    <w:abstractNumId w:val="11"/>
  </w:num>
  <w:num w:numId="40" w16cid:durableId="157236763">
    <w:abstractNumId w:val="19"/>
  </w:num>
  <w:num w:numId="41" w16cid:durableId="1128358650">
    <w:abstractNumId w:val="46"/>
  </w:num>
  <w:num w:numId="42" w16cid:durableId="192305224">
    <w:abstractNumId w:val="17"/>
  </w:num>
  <w:num w:numId="43" w16cid:durableId="1213420847">
    <w:abstractNumId w:val="42"/>
    <w:lvlOverride w:ilvl="0">
      <w:startOverride w:val="1"/>
    </w:lvlOverride>
    <w:lvlOverride w:ilvl="1"/>
    <w:lvlOverride w:ilvl="2"/>
    <w:lvlOverride w:ilvl="3"/>
    <w:lvlOverride w:ilvl="4"/>
    <w:lvlOverride w:ilvl="5"/>
    <w:lvlOverride w:ilvl="6"/>
    <w:lvlOverride w:ilvl="7"/>
    <w:lvlOverride w:ilvl="8"/>
  </w:num>
  <w:num w:numId="44" w16cid:durableId="47837898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44181635">
    <w:abstractNumId w:val="18"/>
  </w:num>
  <w:num w:numId="46" w16cid:durableId="1461266381">
    <w:abstractNumId w:val="22"/>
  </w:num>
  <w:num w:numId="47" w16cid:durableId="1291015317">
    <w:abstractNumId w:val="0"/>
  </w:num>
  <w:num w:numId="48" w16cid:durableId="570890930">
    <w:abstractNumId w:val="50"/>
  </w:num>
  <w:num w:numId="49" w16cid:durableId="1551576766">
    <w:abstractNumId w:val="32"/>
  </w:num>
  <w:num w:numId="50" w16cid:durableId="236211493">
    <w:abstractNumId w:val="34"/>
  </w:num>
  <w:num w:numId="51" w16cid:durableId="599993371">
    <w:abstractNumId w:val="31"/>
  </w:num>
  <w:num w:numId="52" w16cid:durableId="165681132">
    <w:abstractNumId w:val="16"/>
  </w:num>
  <w:num w:numId="53" w16cid:durableId="19826098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00564390">
    <w:abstractNumId w:val="52"/>
  </w:num>
  <w:num w:numId="55" w16cid:durableId="702440019">
    <w:abstractNumId w:val="12"/>
  </w:num>
  <w:num w:numId="56" w16cid:durableId="322051887">
    <w:abstractNumId w:val="47"/>
  </w:num>
  <w:num w:numId="57" w16cid:durableId="784155819">
    <w:abstractNumId w:val="53"/>
  </w:num>
  <w:num w:numId="58" w16cid:durableId="331686493">
    <w:abstractNumId w:val="40"/>
  </w:num>
  <w:num w:numId="59" w16cid:durableId="132019210">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57A"/>
    <w:rsid w:val="00004EEC"/>
    <w:rsid w:val="00024D93"/>
    <w:rsid w:val="000377A1"/>
    <w:rsid w:val="000456BA"/>
    <w:rsid w:val="00046F61"/>
    <w:rsid w:val="00054FA7"/>
    <w:rsid w:val="00057296"/>
    <w:rsid w:val="00065022"/>
    <w:rsid w:val="00065B3A"/>
    <w:rsid w:val="00066535"/>
    <w:rsid w:val="00074BF2"/>
    <w:rsid w:val="000755AF"/>
    <w:rsid w:val="00076638"/>
    <w:rsid w:val="0008188B"/>
    <w:rsid w:val="000927BA"/>
    <w:rsid w:val="000A23B3"/>
    <w:rsid w:val="000C49D7"/>
    <w:rsid w:val="000D6824"/>
    <w:rsid w:val="000E4FC1"/>
    <w:rsid w:val="000E5DDD"/>
    <w:rsid w:val="000E6B5A"/>
    <w:rsid w:val="00102250"/>
    <w:rsid w:val="00102BD4"/>
    <w:rsid w:val="0010326F"/>
    <w:rsid w:val="00111359"/>
    <w:rsid w:val="001175EB"/>
    <w:rsid w:val="001314D1"/>
    <w:rsid w:val="00133211"/>
    <w:rsid w:val="00133904"/>
    <w:rsid w:val="00143F36"/>
    <w:rsid w:val="00153574"/>
    <w:rsid w:val="00163008"/>
    <w:rsid w:val="001720BA"/>
    <w:rsid w:val="00176573"/>
    <w:rsid w:val="001811EE"/>
    <w:rsid w:val="00184D1E"/>
    <w:rsid w:val="00186CEA"/>
    <w:rsid w:val="001A1A3C"/>
    <w:rsid w:val="001B11D0"/>
    <w:rsid w:val="001C3D61"/>
    <w:rsid w:val="001C5542"/>
    <w:rsid w:val="001D30D9"/>
    <w:rsid w:val="001D6102"/>
    <w:rsid w:val="001E0E28"/>
    <w:rsid w:val="001F4209"/>
    <w:rsid w:val="001F74EB"/>
    <w:rsid w:val="00200861"/>
    <w:rsid w:val="00201BBF"/>
    <w:rsid w:val="00202479"/>
    <w:rsid w:val="002026EB"/>
    <w:rsid w:val="002035DD"/>
    <w:rsid w:val="00206E44"/>
    <w:rsid w:val="00220E5B"/>
    <w:rsid w:val="00226DCD"/>
    <w:rsid w:val="00232A27"/>
    <w:rsid w:val="002362A0"/>
    <w:rsid w:val="002404D0"/>
    <w:rsid w:val="0024661E"/>
    <w:rsid w:val="00272A03"/>
    <w:rsid w:val="00295146"/>
    <w:rsid w:val="0029624D"/>
    <w:rsid w:val="002968FD"/>
    <w:rsid w:val="002A63D5"/>
    <w:rsid w:val="002B2307"/>
    <w:rsid w:val="002B3499"/>
    <w:rsid w:val="002B5969"/>
    <w:rsid w:val="002B65DA"/>
    <w:rsid w:val="002C461A"/>
    <w:rsid w:val="002C6773"/>
    <w:rsid w:val="002D0200"/>
    <w:rsid w:val="002D59AC"/>
    <w:rsid w:val="002E47BF"/>
    <w:rsid w:val="002E74A9"/>
    <w:rsid w:val="002E75EA"/>
    <w:rsid w:val="002F28FC"/>
    <w:rsid w:val="002F34E4"/>
    <w:rsid w:val="002F5CEE"/>
    <w:rsid w:val="0030352A"/>
    <w:rsid w:val="00306F6F"/>
    <w:rsid w:val="0031157A"/>
    <w:rsid w:val="0031337D"/>
    <w:rsid w:val="00316763"/>
    <w:rsid w:val="00324F11"/>
    <w:rsid w:val="00330854"/>
    <w:rsid w:val="003400E6"/>
    <w:rsid w:val="00344703"/>
    <w:rsid w:val="003452F8"/>
    <w:rsid w:val="003510E4"/>
    <w:rsid w:val="0036257D"/>
    <w:rsid w:val="00366A4B"/>
    <w:rsid w:val="00377CA2"/>
    <w:rsid w:val="00381C19"/>
    <w:rsid w:val="003841C5"/>
    <w:rsid w:val="00386E22"/>
    <w:rsid w:val="00394F5F"/>
    <w:rsid w:val="003A149F"/>
    <w:rsid w:val="003B310D"/>
    <w:rsid w:val="003C10D4"/>
    <w:rsid w:val="003C153E"/>
    <w:rsid w:val="003C754E"/>
    <w:rsid w:val="003D08E5"/>
    <w:rsid w:val="003D5E69"/>
    <w:rsid w:val="003E0B67"/>
    <w:rsid w:val="003E2711"/>
    <w:rsid w:val="003E7B55"/>
    <w:rsid w:val="003F012C"/>
    <w:rsid w:val="003F5733"/>
    <w:rsid w:val="003F61FB"/>
    <w:rsid w:val="004012B2"/>
    <w:rsid w:val="004127AE"/>
    <w:rsid w:val="00413B57"/>
    <w:rsid w:val="00417AFE"/>
    <w:rsid w:val="004342D2"/>
    <w:rsid w:val="00437E03"/>
    <w:rsid w:val="00442D2C"/>
    <w:rsid w:val="00456F8A"/>
    <w:rsid w:val="00461282"/>
    <w:rsid w:val="00463127"/>
    <w:rsid w:val="00472846"/>
    <w:rsid w:val="00481539"/>
    <w:rsid w:val="00492765"/>
    <w:rsid w:val="00492B46"/>
    <w:rsid w:val="004937A9"/>
    <w:rsid w:val="0049603F"/>
    <w:rsid w:val="004A4940"/>
    <w:rsid w:val="004B1752"/>
    <w:rsid w:val="004B788A"/>
    <w:rsid w:val="004C20A9"/>
    <w:rsid w:val="004C7C90"/>
    <w:rsid w:val="004D1FB2"/>
    <w:rsid w:val="004D499C"/>
    <w:rsid w:val="004F1667"/>
    <w:rsid w:val="004F272C"/>
    <w:rsid w:val="004F564D"/>
    <w:rsid w:val="004F68F8"/>
    <w:rsid w:val="00501AF7"/>
    <w:rsid w:val="00502A0C"/>
    <w:rsid w:val="00503F2F"/>
    <w:rsid w:val="005109DF"/>
    <w:rsid w:val="00520026"/>
    <w:rsid w:val="00521870"/>
    <w:rsid w:val="00527D2A"/>
    <w:rsid w:val="005369BF"/>
    <w:rsid w:val="00536BB7"/>
    <w:rsid w:val="005511B6"/>
    <w:rsid w:val="005523FC"/>
    <w:rsid w:val="00552BC9"/>
    <w:rsid w:val="00553A55"/>
    <w:rsid w:val="005545F1"/>
    <w:rsid w:val="005634DE"/>
    <w:rsid w:val="00564B70"/>
    <w:rsid w:val="005814FD"/>
    <w:rsid w:val="005A2B9E"/>
    <w:rsid w:val="005A5E18"/>
    <w:rsid w:val="005C244A"/>
    <w:rsid w:val="005C3A26"/>
    <w:rsid w:val="005D010C"/>
    <w:rsid w:val="005D2EA9"/>
    <w:rsid w:val="005E173D"/>
    <w:rsid w:val="005E7993"/>
    <w:rsid w:val="005F25D2"/>
    <w:rsid w:val="006019C9"/>
    <w:rsid w:val="00615678"/>
    <w:rsid w:val="00617EFC"/>
    <w:rsid w:val="0062225E"/>
    <w:rsid w:val="006235A7"/>
    <w:rsid w:val="006260D2"/>
    <w:rsid w:val="006334FE"/>
    <w:rsid w:val="00635967"/>
    <w:rsid w:val="006430F6"/>
    <w:rsid w:val="00644945"/>
    <w:rsid w:val="00645DCC"/>
    <w:rsid w:val="00650E19"/>
    <w:rsid w:val="0065143D"/>
    <w:rsid w:val="0065344A"/>
    <w:rsid w:val="006623A8"/>
    <w:rsid w:val="00666EB9"/>
    <w:rsid w:val="006735CC"/>
    <w:rsid w:val="00675FB9"/>
    <w:rsid w:val="006842B2"/>
    <w:rsid w:val="00686C6C"/>
    <w:rsid w:val="006A082D"/>
    <w:rsid w:val="006C59D3"/>
    <w:rsid w:val="006F18A7"/>
    <w:rsid w:val="006F3A56"/>
    <w:rsid w:val="006F43C8"/>
    <w:rsid w:val="007017B1"/>
    <w:rsid w:val="0070199B"/>
    <w:rsid w:val="00723FE2"/>
    <w:rsid w:val="00727D21"/>
    <w:rsid w:val="0073126B"/>
    <w:rsid w:val="0073645B"/>
    <w:rsid w:val="007445E9"/>
    <w:rsid w:val="007531C6"/>
    <w:rsid w:val="00753C78"/>
    <w:rsid w:val="0075432E"/>
    <w:rsid w:val="00754804"/>
    <w:rsid w:val="00763C24"/>
    <w:rsid w:val="007663E4"/>
    <w:rsid w:val="0077052F"/>
    <w:rsid w:val="00770CAB"/>
    <w:rsid w:val="00781FAE"/>
    <w:rsid w:val="0078243D"/>
    <w:rsid w:val="00792DC3"/>
    <w:rsid w:val="007978B3"/>
    <w:rsid w:val="007B134E"/>
    <w:rsid w:val="007C38DF"/>
    <w:rsid w:val="007D4695"/>
    <w:rsid w:val="007E1798"/>
    <w:rsid w:val="007E362F"/>
    <w:rsid w:val="007E37AA"/>
    <w:rsid w:val="007F03FC"/>
    <w:rsid w:val="0081242E"/>
    <w:rsid w:val="00813B08"/>
    <w:rsid w:val="0082079D"/>
    <w:rsid w:val="0082245E"/>
    <w:rsid w:val="008238A8"/>
    <w:rsid w:val="00824C82"/>
    <w:rsid w:val="008423CF"/>
    <w:rsid w:val="008527DF"/>
    <w:rsid w:val="008529C5"/>
    <w:rsid w:val="0086446A"/>
    <w:rsid w:val="00875F2E"/>
    <w:rsid w:val="0088288F"/>
    <w:rsid w:val="008874AB"/>
    <w:rsid w:val="00891460"/>
    <w:rsid w:val="00894C15"/>
    <w:rsid w:val="008978E0"/>
    <w:rsid w:val="008A4DA6"/>
    <w:rsid w:val="008A6AD6"/>
    <w:rsid w:val="008B4785"/>
    <w:rsid w:val="008C08B1"/>
    <w:rsid w:val="008D11B0"/>
    <w:rsid w:val="008E431B"/>
    <w:rsid w:val="008E6D23"/>
    <w:rsid w:val="008F1746"/>
    <w:rsid w:val="008F49EF"/>
    <w:rsid w:val="008F53E5"/>
    <w:rsid w:val="0090603D"/>
    <w:rsid w:val="009114B9"/>
    <w:rsid w:val="009121FF"/>
    <w:rsid w:val="00915CAD"/>
    <w:rsid w:val="00944C34"/>
    <w:rsid w:val="00954E67"/>
    <w:rsid w:val="0096722E"/>
    <w:rsid w:val="00967608"/>
    <w:rsid w:val="0097486F"/>
    <w:rsid w:val="00986962"/>
    <w:rsid w:val="00987562"/>
    <w:rsid w:val="0099693C"/>
    <w:rsid w:val="009A2B8F"/>
    <w:rsid w:val="009B47AA"/>
    <w:rsid w:val="009B47DE"/>
    <w:rsid w:val="009C721B"/>
    <w:rsid w:val="009D56DD"/>
    <w:rsid w:val="009E3A36"/>
    <w:rsid w:val="009F1733"/>
    <w:rsid w:val="009F2D07"/>
    <w:rsid w:val="009F4663"/>
    <w:rsid w:val="00A012D1"/>
    <w:rsid w:val="00A101AE"/>
    <w:rsid w:val="00A26690"/>
    <w:rsid w:val="00A44A39"/>
    <w:rsid w:val="00A44BDE"/>
    <w:rsid w:val="00A70FCE"/>
    <w:rsid w:val="00A71CF3"/>
    <w:rsid w:val="00A902BE"/>
    <w:rsid w:val="00A953C2"/>
    <w:rsid w:val="00AA130B"/>
    <w:rsid w:val="00AA23B6"/>
    <w:rsid w:val="00AA34D8"/>
    <w:rsid w:val="00AA5F77"/>
    <w:rsid w:val="00AB67B1"/>
    <w:rsid w:val="00AC59D3"/>
    <w:rsid w:val="00AC7444"/>
    <w:rsid w:val="00AD06F4"/>
    <w:rsid w:val="00AD567A"/>
    <w:rsid w:val="00AD570F"/>
    <w:rsid w:val="00AE515C"/>
    <w:rsid w:val="00AF0D92"/>
    <w:rsid w:val="00AF623A"/>
    <w:rsid w:val="00AF6CA1"/>
    <w:rsid w:val="00AF7BA5"/>
    <w:rsid w:val="00B05DF3"/>
    <w:rsid w:val="00B1040A"/>
    <w:rsid w:val="00B12239"/>
    <w:rsid w:val="00B17940"/>
    <w:rsid w:val="00B32B0B"/>
    <w:rsid w:val="00B379AB"/>
    <w:rsid w:val="00B44A70"/>
    <w:rsid w:val="00B44F6B"/>
    <w:rsid w:val="00B470A7"/>
    <w:rsid w:val="00B50F9B"/>
    <w:rsid w:val="00B65B0C"/>
    <w:rsid w:val="00B76858"/>
    <w:rsid w:val="00B77BBB"/>
    <w:rsid w:val="00B81080"/>
    <w:rsid w:val="00B85BD5"/>
    <w:rsid w:val="00B924A2"/>
    <w:rsid w:val="00B927E1"/>
    <w:rsid w:val="00BA1FBD"/>
    <w:rsid w:val="00BA1FFF"/>
    <w:rsid w:val="00BA263A"/>
    <w:rsid w:val="00BA6E46"/>
    <w:rsid w:val="00BB0BE1"/>
    <w:rsid w:val="00BC2758"/>
    <w:rsid w:val="00BC461B"/>
    <w:rsid w:val="00BE1474"/>
    <w:rsid w:val="00BE51F3"/>
    <w:rsid w:val="00BE5579"/>
    <w:rsid w:val="00BF1BBE"/>
    <w:rsid w:val="00BF2A3B"/>
    <w:rsid w:val="00C00803"/>
    <w:rsid w:val="00C00F88"/>
    <w:rsid w:val="00C04883"/>
    <w:rsid w:val="00C06683"/>
    <w:rsid w:val="00C06C41"/>
    <w:rsid w:val="00C22134"/>
    <w:rsid w:val="00C2511B"/>
    <w:rsid w:val="00C33045"/>
    <w:rsid w:val="00C357F7"/>
    <w:rsid w:val="00C37773"/>
    <w:rsid w:val="00C43D03"/>
    <w:rsid w:val="00C4459A"/>
    <w:rsid w:val="00C46886"/>
    <w:rsid w:val="00C6326E"/>
    <w:rsid w:val="00C64FDC"/>
    <w:rsid w:val="00C73AC3"/>
    <w:rsid w:val="00C75C11"/>
    <w:rsid w:val="00C86234"/>
    <w:rsid w:val="00C907E2"/>
    <w:rsid w:val="00C90814"/>
    <w:rsid w:val="00CA465F"/>
    <w:rsid w:val="00CA4B96"/>
    <w:rsid w:val="00CB09BE"/>
    <w:rsid w:val="00CC2A29"/>
    <w:rsid w:val="00CD56D3"/>
    <w:rsid w:val="00CD7973"/>
    <w:rsid w:val="00CE0707"/>
    <w:rsid w:val="00CE2C4A"/>
    <w:rsid w:val="00CF21FC"/>
    <w:rsid w:val="00CF41A6"/>
    <w:rsid w:val="00CF4B4E"/>
    <w:rsid w:val="00CF7152"/>
    <w:rsid w:val="00D10EEA"/>
    <w:rsid w:val="00D1302A"/>
    <w:rsid w:val="00D1682C"/>
    <w:rsid w:val="00D27EEB"/>
    <w:rsid w:val="00D30F9F"/>
    <w:rsid w:val="00D3259F"/>
    <w:rsid w:val="00D33DAF"/>
    <w:rsid w:val="00D34CA7"/>
    <w:rsid w:val="00D35004"/>
    <w:rsid w:val="00D42F7B"/>
    <w:rsid w:val="00D60390"/>
    <w:rsid w:val="00D62514"/>
    <w:rsid w:val="00D645E7"/>
    <w:rsid w:val="00D65255"/>
    <w:rsid w:val="00D72FC5"/>
    <w:rsid w:val="00D75BE0"/>
    <w:rsid w:val="00D80D4F"/>
    <w:rsid w:val="00DA249D"/>
    <w:rsid w:val="00DA4727"/>
    <w:rsid w:val="00DA4AA1"/>
    <w:rsid w:val="00DA70E7"/>
    <w:rsid w:val="00DB68A3"/>
    <w:rsid w:val="00DD1472"/>
    <w:rsid w:val="00DD1C59"/>
    <w:rsid w:val="00DD6A25"/>
    <w:rsid w:val="00DE0B34"/>
    <w:rsid w:val="00DF39A9"/>
    <w:rsid w:val="00DF7A5F"/>
    <w:rsid w:val="00E112FA"/>
    <w:rsid w:val="00E118FB"/>
    <w:rsid w:val="00E127EA"/>
    <w:rsid w:val="00E14218"/>
    <w:rsid w:val="00E23F62"/>
    <w:rsid w:val="00E265D5"/>
    <w:rsid w:val="00E32695"/>
    <w:rsid w:val="00E36F24"/>
    <w:rsid w:val="00E41F26"/>
    <w:rsid w:val="00E439C4"/>
    <w:rsid w:val="00E51FD8"/>
    <w:rsid w:val="00E615D3"/>
    <w:rsid w:val="00E62FA6"/>
    <w:rsid w:val="00E743C3"/>
    <w:rsid w:val="00E8228A"/>
    <w:rsid w:val="00E92669"/>
    <w:rsid w:val="00EA6773"/>
    <w:rsid w:val="00EB5300"/>
    <w:rsid w:val="00EB60D9"/>
    <w:rsid w:val="00EC0072"/>
    <w:rsid w:val="00EC1214"/>
    <w:rsid w:val="00EC7F8E"/>
    <w:rsid w:val="00EE5D38"/>
    <w:rsid w:val="00EE6BCA"/>
    <w:rsid w:val="00EF1422"/>
    <w:rsid w:val="00EF290B"/>
    <w:rsid w:val="00F06C9B"/>
    <w:rsid w:val="00F12A42"/>
    <w:rsid w:val="00F169EE"/>
    <w:rsid w:val="00F2041F"/>
    <w:rsid w:val="00F231E7"/>
    <w:rsid w:val="00F2667D"/>
    <w:rsid w:val="00F315F7"/>
    <w:rsid w:val="00F330C6"/>
    <w:rsid w:val="00F3395E"/>
    <w:rsid w:val="00F34A6D"/>
    <w:rsid w:val="00F404D3"/>
    <w:rsid w:val="00F40BE0"/>
    <w:rsid w:val="00F543DB"/>
    <w:rsid w:val="00F54838"/>
    <w:rsid w:val="00F550E9"/>
    <w:rsid w:val="00F56ADE"/>
    <w:rsid w:val="00F56D7E"/>
    <w:rsid w:val="00F734CD"/>
    <w:rsid w:val="00F74E65"/>
    <w:rsid w:val="00F7735E"/>
    <w:rsid w:val="00F84140"/>
    <w:rsid w:val="00F84D22"/>
    <w:rsid w:val="00F92095"/>
    <w:rsid w:val="00F957C2"/>
    <w:rsid w:val="00FA14FE"/>
    <w:rsid w:val="00FC2DE3"/>
    <w:rsid w:val="00FD243C"/>
    <w:rsid w:val="00FD40A0"/>
    <w:rsid w:val="00FD704C"/>
    <w:rsid w:val="00FE3174"/>
    <w:rsid w:val="00FF1F98"/>
    <w:rsid w:val="050DA18B"/>
    <w:rsid w:val="0C104AB4"/>
    <w:rsid w:val="185CC082"/>
    <w:rsid w:val="201CB555"/>
    <w:rsid w:val="24FF3640"/>
    <w:rsid w:val="2A8A875C"/>
    <w:rsid w:val="2BE6C529"/>
    <w:rsid w:val="2D6D4D4E"/>
    <w:rsid w:val="343D6CCA"/>
    <w:rsid w:val="446A7ADA"/>
    <w:rsid w:val="4DF834C3"/>
    <w:rsid w:val="60DD91BB"/>
    <w:rsid w:val="614DE6D5"/>
    <w:rsid w:val="79CAEC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DE952E"/>
  <w15:chartTrackingRefBased/>
  <w15:docId w15:val="{88DD0577-06E1-4C54-BCDE-F308D82B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7A"/>
    <w:pPr>
      <w:spacing w:after="0" w:line="240" w:lineRule="auto"/>
      <w:ind w:left="357" w:hanging="357"/>
    </w:pPr>
  </w:style>
  <w:style w:type="paragraph" w:styleId="Heading3">
    <w:name w:val="heading 3"/>
    <w:basedOn w:val="Normal"/>
    <w:next w:val="Normal"/>
    <w:link w:val="Heading3Char"/>
    <w:uiPriority w:val="9"/>
    <w:semiHidden/>
    <w:unhideWhenUsed/>
    <w:qFormat/>
    <w:rsid w:val="0031157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D020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57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31157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8">
    <w:name w:val="Heading 2+18"/>
    <w:basedOn w:val="Heading3"/>
    <w:rsid w:val="0031157A"/>
    <w:pPr>
      <w:keepLines w:val="0"/>
      <w:spacing w:before="240" w:after="60"/>
      <w:ind w:left="0" w:firstLine="0"/>
      <w:jc w:val="center"/>
    </w:pPr>
    <w:rPr>
      <w:rFonts w:ascii="Times New Roman" w:eastAsia="Times New Roman" w:hAnsi="Times New Roman" w:cs="Times New Roman"/>
      <w:b/>
      <w:color w:val="000000"/>
      <w:sz w:val="36"/>
      <w:szCs w:val="20"/>
      <w:lang w:eastAsia="en-GB"/>
    </w:rPr>
  </w:style>
  <w:style w:type="character" w:customStyle="1" w:styleId="Heading3Char">
    <w:name w:val="Heading 3 Char"/>
    <w:basedOn w:val="DefaultParagraphFont"/>
    <w:link w:val="Heading3"/>
    <w:uiPriority w:val="9"/>
    <w:semiHidden/>
    <w:rsid w:val="0031157A"/>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31157A"/>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1157A"/>
    <w:rPr>
      <w:rFonts w:ascii="Times New Roman" w:eastAsia="Times New Roman" w:hAnsi="Times New Roman" w:cs="Times New Roman"/>
      <w:sz w:val="24"/>
      <w:szCs w:val="20"/>
    </w:rPr>
  </w:style>
  <w:style w:type="character" w:styleId="Hyperlink">
    <w:name w:val="Hyperlink"/>
    <w:basedOn w:val="DefaultParagraphFont"/>
    <w:uiPriority w:val="99"/>
    <w:rsid w:val="0031157A"/>
    <w:rPr>
      <w:color w:val="0000FF"/>
      <w:sz w:val="24"/>
      <w:u w:val="single"/>
    </w:rPr>
  </w:style>
  <w:style w:type="paragraph" w:styleId="BodyText3">
    <w:name w:val="Body Text 3"/>
    <w:basedOn w:val="Normal"/>
    <w:link w:val="BodyText3Char"/>
    <w:uiPriority w:val="99"/>
    <w:unhideWhenUsed/>
    <w:rsid w:val="0031157A"/>
    <w:pPr>
      <w:spacing w:after="120"/>
    </w:pPr>
    <w:rPr>
      <w:sz w:val="16"/>
      <w:szCs w:val="16"/>
    </w:rPr>
  </w:style>
  <w:style w:type="character" w:customStyle="1" w:styleId="BodyText3Char">
    <w:name w:val="Body Text 3 Char"/>
    <w:basedOn w:val="DefaultParagraphFont"/>
    <w:link w:val="BodyText3"/>
    <w:uiPriority w:val="99"/>
    <w:rsid w:val="0031157A"/>
    <w:rPr>
      <w:sz w:val="16"/>
      <w:szCs w:val="16"/>
    </w:rPr>
  </w:style>
  <w:style w:type="paragraph" w:customStyle="1" w:styleId="TxBrp3">
    <w:name w:val="TxBr_p3"/>
    <w:basedOn w:val="Normal"/>
    <w:rsid w:val="0031157A"/>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paragraph" w:styleId="ListParagraph">
    <w:name w:val="List Paragraph"/>
    <w:basedOn w:val="Normal"/>
    <w:uiPriority w:val="34"/>
    <w:qFormat/>
    <w:rsid w:val="0031157A"/>
    <w:pPr>
      <w:ind w:left="720"/>
      <w:contextualSpacing/>
    </w:pPr>
  </w:style>
  <w:style w:type="paragraph" w:styleId="BodyTextIndent2">
    <w:name w:val="Body Text Indent 2"/>
    <w:basedOn w:val="Normal"/>
    <w:link w:val="BodyTextIndent2Char"/>
    <w:uiPriority w:val="99"/>
    <w:unhideWhenUsed/>
    <w:rsid w:val="0031157A"/>
    <w:pPr>
      <w:spacing w:after="120" w:line="480" w:lineRule="auto"/>
      <w:ind w:left="283"/>
    </w:pPr>
  </w:style>
  <w:style w:type="character" w:customStyle="1" w:styleId="BodyTextIndent2Char">
    <w:name w:val="Body Text Indent 2 Char"/>
    <w:basedOn w:val="DefaultParagraphFont"/>
    <w:link w:val="BodyTextIndent2"/>
    <w:uiPriority w:val="99"/>
    <w:rsid w:val="0031157A"/>
  </w:style>
  <w:style w:type="paragraph" w:styleId="EndnoteText">
    <w:name w:val="endnote text"/>
    <w:basedOn w:val="Normal"/>
    <w:link w:val="EndnoteTextChar"/>
    <w:semiHidden/>
    <w:rsid w:val="0031157A"/>
    <w:pPr>
      <w:ind w:left="0" w:firstLine="0"/>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31157A"/>
    <w:rPr>
      <w:rFonts w:ascii="Courier" w:eastAsia="Times New Roman" w:hAnsi="Courier" w:cs="Times New Roman"/>
      <w:sz w:val="24"/>
      <w:szCs w:val="20"/>
    </w:rPr>
  </w:style>
  <w:style w:type="paragraph" w:styleId="FootnoteText">
    <w:name w:val="footnote text"/>
    <w:basedOn w:val="Normal"/>
    <w:link w:val="FootnoteTextChar"/>
    <w:uiPriority w:val="99"/>
    <w:unhideWhenUsed/>
    <w:rsid w:val="0031157A"/>
    <w:rPr>
      <w:sz w:val="20"/>
      <w:szCs w:val="20"/>
    </w:rPr>
  </w:style>
  <w:style w:type="character" w:customStyle="1" w:styleId="FootnoteTextChar">
    <w:name w:val="Footnote Text Char"/>
    <w:basedOn w:val="DefaultParagraphFont"/>
    <w:link w:val="FootnoteText"/>
    <w:uiPriority w:val="99"/>
    <w:rsid w:val="0031157A"/>
    <w:rPr>
      <w:sz w:val="20"/>
      <w:szCs w:val="20"/>
    </w:rPr>
  </w:style>
  <w:style w:type="character" w:styleId="FootnoteReference">
    <w:name w:val="footnote reference"/>
    <w:basedOn w:val="DefaultParagraphFont"/>
    <w:uiPriority w:val="99"/>
    <w:semiHidden/>
    <w:unhideWhenUsed/>
    <w:rsid w:val="0031157A"/>
    <w:rPr>
      <w:vertAlign w:val="superscript"/>
    </w:rPr>
  </w:style>
  <w:style w:type="paragraph" w:styleId="BodyTextIndent">
    <w:name w:val="Body Text Indent"/>
    <w:basedOn w:val="Normal"/>
    <w:link w:val="BodyTextIndentChar"/>
    <w:uiPriority w:val="99"/>
    <w:semiHidden/>
    <w:unhideWhenUsed/>
    <w:rsid w:val="00F84140"/>
    <w:pPr>
      <w:spacing w:after="120"/>
      <w:ind w:left="283"/>
    </w:pPr>
  </w:style>
  <w:style w:type="character" w:customStyle="1" w:styleId="BodyTextIndentChar">
    <w:name w:val="Body Text Indent Char"/>
    <w:basedOn w:val="DefaultParagraphFont"/>
    <w:link w:val="BodyTextIndent"/>
    <w:uiPriority w:val="99"/>
    <w:semiHidden/>
    <w:rsid w:val="00F84140"/>
  </w:style>
  <w:style w:type="paragraph" w:customStyle="1" w:styleId="TxBrp14">
    <w:name w:val="TxBr_p14"/>
    <w:basedOn w:val="Normal"/>
    <w:rsid w:val="00F84140"/>
    <w:pPr>
      <w:widowControl w:val="0"/>
      <w:autoSpaceDE w:val="0"/>
      <w:autoSpaceDN w:val="0"/>
      <w:adjustRightInd w:val="0"/>
      <w:spacing w:line="277" w:lineRule="atLeast"/>
      <w:ind w:left="1417" w:hanging="493"/>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945"/>
    <w:pPr>
      <w:tabs>
        <w:tab w:val="center" w:pos="4513"/>
        <w:tab w:val="right" w:pos="9026"/>
      </w:tabs>
      <w:ind w:left="0" w:firstLine="0"/>
    </w:pPr>
    <w:rPr>
      <w:rFonts w:ascii="Arial" w:hAnsi="Arial" w:cs="Arial"/>
      <w:sz w:val="24"/>
      <w:szCs w:val="24"/>
    </w:rPr>
  </w:style>
  <w:style w:type="character" w:customStyle="1" w:styleId="FooterChar">
    <w:name w:val="Footer Char"/>
    <w:basedOn w:val="DefaultParagraphFont"/>
    <w:link w:val="Footer"/>
    <w:uiPriority w:val="99"/>
    <w:rsid w:val="00644945"/>
    <w:rPr>
      <w:rFonts w:ascii="Arial" w:hAnsi="Arial" w:cs="Arial"/>
      <w:sz w:val="24"/>
      <w:szCs w:val="24"/>
    </w:rPr>
  </w:style>
  <w:style w:type="character" w:styleId="PageNumber">
    <w:name w:val="page number"/>
    <w:basedOn w:val="DefaultParagraphFont"/>
    <w:uiPriority w:val="99"/>
    <w:rsid w:val="00644945"/>
  </w:style>
  <w:style w:type="paragraph" w:styleId="BodyTextIndent3">
    <w:name w:val="Body Text Indent 3"/>
    <w:basedOn w:val="Normal"/>
    <w:link w:val="BodyTextIndent3Char"/>
    <w:uiPriority w:val="99"/>
    <w:semiHidden/>
    <w:unhideWhenUsed/>
    <w:rsid w:val="00FC2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C2DE3"/>
    <w:rPr>
      <w:sz w:val="16"/>
      <w:szCs w:val="16"/>
    </w:rPr>
  </w:style>
  <w:style w:type="paragraph" w:styleId="BalloonText">
    <w:name w:val="Balloon Text"/>
    <w:basedOn w:val="Normal"/>
    <w:link w:val="BalloonTextChar"/>
    <w:uiPriority w:val="99"/>
    <w:semiHidden/>
    <w:unhideWhenUsed/>
    <w:rsid w:val="00A95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C2"/>
    <w:rPr>
      <w:rFonts w:ascii="Segoe UI" w:hAnsi="Segoe UI" w:cs="Segoe UI"/>
      <w:sz w:val="18"/>
      <w:szCs w:val="18"/>
    </w:rPr>
  </w:style>
  <w:style w:type="character" w:customStyle="1" w:styleId="e24kjd">
    <w:name w:val="e24kjd"/>
    <w:basedOn w:val="DefaultParagraphFont"/>
    <w:rsid w:val="00BA1FFF"/>
  </w:style>
  <w:style w:type="character" w:styleId="CommentReference">
    <w:name w:val="annotation reference"/>
    <w:basedOn w:val="DefaultParagraphFont"/>
    <w:uiPriority w:val="99"/>
    <w:semiHidden/>
    <w:unhideWhenUsed/>
    <w:rsid w:val="00EB60D9"/>
    <w:rPr>
      <w:sz w:val="16"/>
      <w:szCs w:val="16"/>
    </w:rPr>
  </w:style>
  <w:style w:type="paragraph" w:styleId="CommentText">
    <w:name w:val="annotation text"/>
    <w:basedOn w:val="Normal"/>
    <w:link w:val="CommentTextChar"/>
    <w:uiPriority w:val="99"/>
    <w:unhideWhenUsed/>
    <w:rsid w:val="00EB60D9"/>
    <w:rPr>
      <w:sz w:val="20"/>
      <w:szCs w:val="20"/>
    </w:rPr>
  </w:style>
  <w:style w:type="character" w:customStyle="1" w:styleId="CommentTextChar">
    <w:name w:val="Comment Text Char"/>
    <w:basedOn w:val="DefaultParagraphFont"/>
    <w:link w:val="CommentText"/>
    <w:uiPriority w:val="99"/>
    <w:rsid w:val="00EB60D9"/>
    <w:rPr>
      <w:sz w:val="20"/>
      <w:szCs w:val="20"/>
    </w:rPr>
  </w:style>
  <w:style w:type="paragraph" w:styleId="CommentSubject">
    <w:name w:val="annotation subject"/>
    <w:basedOn w:val="CommentText"/>
    <w:next w:val="CommentText"/>
    <w:link w:val="CommentSubjectChar"/>
    <w:uiPriority w:val="99"/>
    <w:semiHidden/>
    <w:unhideWhenUsed/>
    <w:rsid w:val="00EB60D9"/>
    <w:rPr>
      <w:b/>
      <w:bCs/>
    </w:rPr>
  </w:style>
  <w:style w:type="character" w:customStyle="1" w:styleId="CommentSubjectChar">
    <w:name w:val="Comment Subject Char"/>
    <w:basedOn w:val="CommentTextChar"/>
    <w:link w:val="CommentSubject"/>
    <w:uiPriority w:val="99"/>
    <w:semiHidden/>
    <w:rsid w:val="00EB60D9"/>
    <w:rPr>
      <w:b/>
      <w:bCs/>
      <w:sz w:val="20"/>
      <w:szCs w:val="20"/>
    </w:rPr>
  </w:style>
  <w:style w:type="paragraph" w:customStyle="1" w:styleId="tableheader">
    <w:name w:val="tableheader"/>
    <w:basedOn w:val="Heading5"/>
    <w:rsid w:val="002D0200"/>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2D0200"/>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2D0200"/>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D72FC5"/>
    <w:pPr>
      <w:tabs>
        <w:tab w:val="center" w:pos="4513"/>
        <w:tab w:val="right" w:pos="9026"/>
      </w:tabs>
    </w:pPr>
  </w:style>
  <w:style w:type="character" w:customStyle="1" w:styleId="HeaderChar">
    <w:name w:val="Header Char"/>
    <w:basedOn w:val="DefaultParagraphFont"/>
    <w:link w:val="Header"/>
    <w:uiPriority w:val="99"/>
    <w:rsid w:val="00D72FC5"/>
  </w:style>
  <w:style w:type="paragraph" w:styleId="Revision">
    <w:name w:val="Revision"/>
    <w:hidden/>
    <w:uiPriority w:val="99"/>
    <w:semiHidden/>
    <w:rsid w:val="002A63D5"/>
    <w:pPr>
      <w:spacing w:after="0" w:line="240" w:lineRule="auto"/>
    </w:pPr>
  </w:style>
  <w:style w:type="character" w:customStyle="1" w:styleId="cf01">
    <w:name w:val="cf01"/>
    <w:basedOn w:val="DefaultParagraphFont"/>
    <w:rsid w:val="000C49D7"/>
    <w:rPr>
      <w:rFonts w:ascii="Segoe UI" w:hAnsi="Segoe UI" w:cs="Segoe UI" w:hint="default"/>
      <w:sz w:val="18"/>
      <w:szCs w:val="18"/>
    </w:rPr>
  </w:style>
  <w:style w:type="character" w:styleId="UnresolvedMention">
    <w:name w:val="Unresolved Mention"/>
    <w:basedOn w:val="DefaultParagraphFont"/>
    <w:uiPriority w:val="99"/>
    <w:semiHidden/>
    <w:unhideWhenUsed/>
    <w:rsid w:val="002F5CEE"/>
    <w:rPr>
      <w:color w:val="605E5C"/>
      <w:shd w:val="clear" w:color="auto" w:fill="E1DFDD"/>
    </w:rPr>
  </w:style>
  <w:style w:type="paragraph" w:styleId="NormalWeb">
    <w:name w:val="Normal (Web)"/>
    <w:basedOn w:val="Normal"/>
    <w:uiPriority w:val="99"/>
    <w:semiHidden/>
    <w:unhideWhenUsed/>
    <w:rsid w:val="00DD6A25"/>
    <w:pPr>
      <w:spacing w:before="100" w:beforeAutospacing="1" w:after="100" w:afterAutospacing="1"/>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4754">
      <w:bodyDiv w:val="1"/>
      <w:marLeft w:val="0"/>
      <w:marRight w:val="0"/>
      <w:marTop w:val="0"/>
      <w:marBottom w:val="0"/>
      <w:divBdr>
        <w:top w:val="none" w:sz="0" w:space="0" w:color="auto"/>
        <w:left w:val="none" w:sz="0" w:space="0" w:color="auto"/>
        <w:bottom w:val="none" w:sz="0" w:space="0" w:color="auto"/>
        <w:right w:val="none" w:sz="0" w:space="0" w:color="auto"/>
      </w:divBdr>
    </w:div>
    <w:div w:id="464204396">
      <w:bodyDiv w:val="1"/>
      <w:marLeft w:val="0"/>
      <w:marRight w:val="0"/>
      <w:marTop w:val="0"/>
      <w:marBottom w:val="0"/>
      <w:divBdr>
        <w:top w:val="none" w:sz="0" w:space="0" w:color="auto"/>
        <w:left w:val="none" w:sz="0" w:space="0" w:color="auto"/>
        <w:bottom w:val="none" w:sz="0" w:space="0" w:color="auto"/>
        <w:right w:val="none" w:sz="0" w:space="0" w:color="auto"/>
      </w:divBdr>
      <w:divsChild>
        <w:div w:id="1009721294">
          <w:marLeft w:val="0"/>
          <w:marRight w:val="0"/>
          <w:marTop w:val="0"/>
          <w:marBottom w:val="0"/>
          <w:divBdr>
            <w:top w:val="none" w:sz="0" w:space="0" w:color="auto"/>
            <w:left w:val="none" w:sz="0" w:space="0" w:color="auto"/>
            <w:bottom w:val="none" w:sz="0" w:space="0" w:color="auto"/>
            <w:right w:val="none" w:sz="0" w:space="0" w:color="auto"/>
          </w:divBdr>
          <w:divsChild>
            <w:div w:id="1221672325">
              <w:marLeft w:val="0"/>
              <w:marRight w:val="0"/>
              <w:marTop w:val="0"/>
              <w:marBottom w:val="0"/>
              <w:divBdr>
                <w:top w:val="none" w:sz="0" w:space="0" w:color="auto"/>
                <w:left w:val="none" w:sz="0" w:space="0" w:color="auto"/>
                <w:bottom w:val="none" w:sz="0" w:space="0" w:color="auto"/>
                <w:right w:val="none" w:sz="0" w:space="0" w:color="auto"/>
              </w:divBdr>
            </w:div>
          </w:divsChild>
        </w:div>
        <w:div w:id="761756272">
          <w:marLeft w:val="0"/>
          <w:marRight w:val="0"/>
          <w:marTop w:val="0"/>
          <w:marBottom w:val="0"/>
          <w:divBdr>
            <w:top w:val="none" w:sz="0" w:space="0" w:color="auto"/>
            <w:left w:val="none" w:sz="0" w:space="0" w:color="auto"/>
            <w:bottom w:val="none" w:sz="0" w:space="0" w:color="auto"/>
            <w:right w:val="none" w:sz="0" w:space="0" w:color="auto"/>
          </w:divBdr>
          <w:divsChild>
            <w:div w:id="623464021">
              <w:marLeft w:val="0"/>
              <w:marRight w:val="0"/>
              <w:marTop w:val="0"/>
              <w:marBottom w:val="0"/>
              <w:divBdr>
                <w:top w:val="none" w:sz="0" w:space="0" w:color="auto"/>
                <w:left w:val="none" w:sz="0" w:space="0" w:color="auto"/>
                <w:bottom w:val="none" w:sz="0" w:space="0" w:color="auto"/>
                <w:right w:val="none" w:sz="0" w:space="0" w:color="auto"/>
              </w:divBdr>
            </w:div>
          </w:divsChild>
        </w:div>
        <w:div w:id="1919711733">
          <w:marLeft w:val="0"/>
          <w:marRight w:val="0"/>
          <w:marTop w:val="0"/>
          <w:marBottom w:val="0"/>
          <w:divBdr>
            <w:top w:val="none" w:sz="0" w:space="0" w:color="auto"/>
            <w:left w:val="none" w:sz="0" w:space="0" w:color="auto"/>
            <w:bottom w:val="none" w:sz="0" w:space="0" w:color="auto"/>
            <w:right w:val="none" w:sz="0" w:space="0" w:color="auto"/>
          </w:divBdr>
          <w:divsChild>
            <w:div w:id="1119639161">
              <w:marLeft w:val="0"/>
              <w:marRight w:val="0"/>
              <w:marTop w:val="0"/>
              <w:marBottom w:val="0"/>
              <w:divBdr>
                <w:top w:val="none" w:sz="0" w:space="0" w:color="auto"/>
                <w:left w:val="none" w:sz="0" w:space="0" w:color="auto"/>
                <w:bottom w:val="none" w:sz="0" w:space="0" w:color="auto"/>
                <w:right w:val="none" w:sz="0" w:space="0" w:color="auto"/>
              </w:divBdr>
            </w:div>
          </w:divsChild>
        </w:div>
        <w:div w:id="2067334421">
          <w:marLeft w:val="0"/>
          <w:marRight w:val="0"/>
          <w:marTop w:val="0"/>
          <w:marBottom w:val="0"/>
          <w:divBdr>
            <w:top w:val="none" w:sz="0" w:space="0" w:color="auto"/>
            <w:left w:val="none" w:sz="0" w:space="0" w:color="auto"/>
            <w:bottom w:val="none" w:sz="0" w:space="0" w:color="auto"/>
            <w:right w:val="none" w:sz="0" w:space="0" w:color="auto"/>
          </w:divBdr>
          <w:divsChild>
            <w:div w:id="1733231973">
              <w:marLeft w:val="0"/>
              <w:marRight w:val="0"/>
              <w:marTop w:val="0"/>
              <w:marBottom w:val="0"/>
              <w:divBdr>
                <w:top w:val="none" w:sz="0" w:space="0" w:color="auto"/>
                <w:left w:val="none" w:sz="0" w:space="0" w:color="auto"/>
                <w:bottom w:val="none" w:sz="0" w:space="0" w:color="auto"/>
                <w:right w:val="none" w:sz="0" w:space="0" w:color="auto"/>
              </w:divBdr>
            </w:div>
          </w:divsChild>
        </w:div>
        <w:div w:id="1651593244">
          <w:marLeft w:val="0"/>
          <w:marRight w:val="0"/>
          <w:marTop w:val="0"/>
          <w:marBottom w:val="0"/>
          <w:divBdr>
            <w:top w:val="none" w:sz="0" w:space="0" w:color="auto"/>
            <w:left w:val="none" w:sz="0" w:space="0" w:color="auto"/>
            <w:bottom w:val="none" w:sz="0" w:space="0" w:color="auto"/>
            <w:right w:val="none" w:sz="0" w:space="0" w:color="auto"/>
          </w:divBdr>
          <w:divsChild>
            <w:div w:id="47148340">
              <w:marLeft w:val="0"/>
              <w:marRight w:val="0"/>
              <w:marTop w:val="0"/>
              <w:marBottom w:val="0"/>
              <w:divBdr>
                <w:top w:val="none" w:sz="0" w:space="0" w:color="auto"/>
                <w:left w:val="none" w:sz="0" w:space="0" w:color="auto"/>
                <w:bottom w:val="none" w:sz="0" w:space="0" w:color="auto"/>
                <w:right w:val="none" w:sz="0" w:space="0" w:color="auto"/>
              </w:divBdr>
            </w:div>
            <w:div w:id="383989179">
              <w:marLeft w:val="0"/>
              <w:marRight w:val="0"/>
              <w:marTop w:val="0"/>
              <w:marBottom w:val="0"/>
              <w:divBdr>
                <w:top w:val="none" w:sz="0" w:space="0" w:color="auto"/>
                <w:left w:val="none" w:sz="0" w:space="0" w:color="auto"/>
                <w:bottom w:val="none" w:sz="0" w:space="0" w:color="auto"/>
                <w:right w:val="none" w:sz="0" w:space="0" w:color="auto"/>
              </w:divBdr>
            </w:div>
          </w:divsChild>
        </w:div>
        <w:div w:id="1930194978">
          <w:marLeft w:val="0"/>
          <w:marRight w:val="0"/>
          <w:marTop w:val="0"/>
          <w:marBottom w:val="0"/>
          <w:divBdr>
            <w:top w:val="none" w:sz="0" w:space="0" w:color="auto"/>
            <w:left w:val="none" w:sz="0" w:space="0" w:color="auto"/>
            <w:bottom w:val="none" w:sz="0" w:space="0" w:color="auto"/>
            <w:right w:val="none" w:sz="0" w:space="0" w:color="auto"/>
          </w:divBdr>
          <w:divsChild>
            <w:div w:id="17675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286">
      <w:bodyDiv w:val="1"/>
      <w:marLeft w:val="0"/>
      <w:marRight w:val="0"/>
      <w:marTop w:val="0"/>
      <w:marBottom w:val="0"/>
      <w:divBdr>
        <w:top w:val="none" w:sz="0" w:space="0" w:color="auto"/>
        <w:left w:val="none" w:sz="0" w:space="0" w:color="auto"/>
        <w:bottom w:val="none" w:sz="0" w:space="0" w:color="auto"/>
        <w:right w:val="none" w:sz="0" w:space="0" w:color="auto"/>
      </w:divBdr>
    </w:div>
    <w:div w:id="885216819">
      <w:bodyDiv w:val="1"/>
      <w:marLeft w:val="0"/>
      <w:marRight w:val="0"/>
      <w:marTop w:val="0"/>
      <w:marBottom w:val="0"/>
      <w:divBdr>
        <w:top w:val="none" w:sz="0" w:space="0" w:color="auto"/>
        <w:left w:val="none" w:sz="0" w:space="0" w:color="auto"/>
        <w:bottom w:val="none" w:sz="0" w:space="0" w:color="auto"/>
        <w:right w:val="none" w:sz="0" w:space="0" w:color="auto"/>
      </w:divBdr>
    </w:div>
    <w:div w:id="887497224">
      <w:bodyDiv w:val="1"/>
      <w:marLeft w:val="0"/>
      <w:marRight w:val="0"/>
      <w:marTop w:val="0"/>
      <w:marBottom w:val="0"/>
      <w:divBdr>
        <w:top w:val="none" w:sz="0" w:space="0" w:color="auto"/>
        <w:left w:val="none" w:sz="0" w:space="0" w:color="auto"/>
        <w:bottom w:val="none" w:sz="0" w:space="0" w:color="auto"/>
        <w:right w:val="none" w:sz="0" w:space="0" w:color="auto"/>
      </w:divBdr>
    </w:div>
    <w:div w:id="925070856">
      <w:bodyDiv w:val="1"/>
      <w:marLeft w:val="0"/>
      <w:marRight w:val="0"/>
      <w:marTop w:val="0"/>
      <w:marBottom w:val="0"/>
      <w:divBdr>
        <w:top w:val="none" w:sz="0" w:space="0" w:color="auto"/>
        <w:left w:val="none" w:sz="0" w:space="0" w:color="auto"/>
        <w:bottom w:val="none" w:sz="0" w:space="0" w:color="auto"/>
        <w:right w:val="none" w:sz="0" w:space="0" w:color="auto"/>
      </w:divBdr>
      <w:divsChild>
        <w:div w:id="494885048">
          <w:marLeft w:val="0"/>
          <w:marRight w:val="0"/>
          <w:marTop w:val="0"/>
          <w:marBottom w:val="0"/>
          <w:divBdr>
            <w:top w:val="none" w:sz="0" w:space="0" w:color="auto"/>
            <w:left w:val="none" w:sz="0" w:space="0" w:color="auto"/>
            <w:bottom w:val="none" w:sz="0" w:space="0" w:color="auto"/>
            <w:right w:val="none" w:sz="0" w:space="0" w:color="auto"/>
          </w:divBdr>
          <w:divsChild>
            <w:div w:id="1375349000">
              <w:marLeft w:val="0"/>
              <w:marRight w:val="0"/>
              <w:marTop w:val="0"/>
              <w:marBottom w:val="0"/>
              <w:divBdr>
                <w:top w:val="none" w:sz="0" w:space="0" w:color="auto"/>
                <w:left w:val="none" w:sz="0" w:space="0" w:color="auto"/>
                <w:bottom w:val="none" w:sz="0" w:space="0" w:color="auto"/>
                <w:right w:val="none" w:sz="0" w:space="0" w:color="auto"/>
              </w:divBdr>
            </w:div>
          </w:divsChild>
        </w:div>
        <w:div w:id="547838458">
          <w:marLeft w:val="0"/>
          <w:marRight w:val="0"/>
          <w:marTop w:val="0"/>
          <w:marBottom w:val="0"/>
          <w:divBdr>
            <w:top w:val="none" w:sz="0" w:space="0" w:color="auto"/>
            <w:left w:val="none" w:sz="0" w:space="0" w:color="auto"/>
            <w:bottom w:val="none" w:sz="0" w:space="0" w:color="auto"/>
            <w:right w:val="none" w:sz="0" w:space="0" w:color="auto"/>
          </w:divBdr>
          <w:divsChild>
            <w:div w:id="701787865">
              <w:marLeft w:val="0"/>
              <w:marRight w:val="0"/>
              <w:marTop w:val="0"/>
              <w:marBottom w:val="0"/>
              <w:divBdr>
                <w:top w:val="none" w:sz="0" w:space="0" w:color="auto"/>
                <w:left w:val="none" w:sz="0" w:space="0" w:color="auto"/>
                <w:bottom w:val="none" w:sz="0" w:space="0" w:color="auto"/>
                <w:right w:val="none" w:sz="0" w:space="0" w:color="auto"/>
              </w:divBdr>
            </w:div>
          </w:divsChild>
        </w:div>
        <w:div w:id="1323309668">
          <w:marLeft w:val="0"/>
          <w:marRight w:val="0"/>
          <w:marTop w:val="0"/>
          <w:marBottom w:val="0"/>
          <w:divBdr>
            <w:top w:val="none" w:sz="0" w:space="0" w:color="auto"/>
            <w:left w:val="none" w:sz="0" w:space="0" w:color="auto"/>
            <w:bottom w:val="none" w:sz="0" w:space="0" w:color="auto"/>
            <w:right w:val="none" w:sz="0" w:space="0" w:color="auto"/>
          </w:divBdr>
          <w:divsChild>
            <w:div w:id="1936548479">
              <w:marLeft w:val="0"/>
              <w:marRight w:val="0"/>
              <w:marTop w:val="0"/>
              <w:marBottom w:val="0"/>
              <w:divBdr>
                <w:top w:val="none" w:sz="0" w:space="0" w:color="auto"/>
                <w:left w:val="none" w:sz="0" w:space="0" w:color="auto"/>
                <w:bottom w:val="none" w:sz="0" w:space="0" w:color="auto"/>
                <w:right w:val="none" w:sz="0" w:space="0" w:color="auto"/>
              </w:divBdr>
            </w:div>
          </w:divsChild>
        </w:div>
        <w:div w:id="1462187459">
          <w:marLeft w:val="0"/>
          <w:marRight w:val="0"/>
          <w:marTop w:val="0"/>
          <w:marBottom w:val="0"/>
          <w:divBdr>
            <w:top w:val="none" w:sz="0" w:space="0" w:color="auto"/>
            <w:left w:val="none" w:sz="0" w:space="0" w:color="auto"/>
            <w:bottom w:val="none" w:sz="0" w:space="0" w:color="auto"/>
            <w:right w:val="none" w:sz="0" w:space="0" w:color="auto"/>
          </w:divBdr>
          <w:divsChild>
            <w:div w:id="143091244">
              <w:marLeft w:val="0"/>
              <w:marRight w:val="0"/>
              <w:marTop w:val="0"/>
              <w:marBottom w:val="0"/>
              <w:divBdr>
                <w:top w:val="none" w:sz="0" w:space="0" w:color="auto"/>
                <w:left w:val="none" w:sz="0" w:space="0" w:color="auto"/>
                <w:bottom w:val="none" w:sz="0" w:space="0" w:color="auto"/>
                <w:right w:val="none" w:sz="0" w:space="0" w:color="auto"/>
              </w:divBdr>
            </w:div>
          </w:divsChild>
        </w:div>
        <w:div w:id="1902863682">
          <w:marLeft w:val="0"/>
          <w:marRight w:val="0"/>
          <w:marTop w:val="0"/>
          <w:marBottom w:val="0"/>
          <w:divBdr>
            <w:top w:val="none" w:sz="0" w:space="0" w:color="auto"/>
            <w:left w:val="none" w:sz="0" w:space="0" w:color="auto"/>
            <w:bottom w:val="none" w:sz="0" w:space="0" w:color="auto"/>
            <w:right w:val="none" w:sz="0" w:space="0" w:color="auto"/>
          </w:divBdr>
          <w:divsChild>
            <w:div w:id="27679822">
              <w:marLeft w:val="0"/>
              <w:marRight w:val="0"/>
              <w:marTop w:val="0"/>
              <w:marBottom w:val="0"/>
              <w:divBdr>
                <w:top w:val="none" w:sz="0" w:space="0" w:color="auto"/>
                <w:left w:val="none" w:sz="0" w:space="0" w:color="auto"/>
                <w:bottom w:val="none" w:sz="0" w:space="0" w:color="auto"/>
                <w:right w:val="none" w:sz="0" w:space="0" w:color="auto"/>
              </w:divBdr>
            </w:div>
            <w:div w:id="1371997020">
              <w:marLeft w:val="0"/>
              <w:marRight w:val="0"/>
              <w:marTop w:val="0"/>
              <w:marBottom w:val="0"/>
              <w:divBdr>
                <w:top w:val="none" w:sz="0" w:space="0" w:color="auto"/>
                <w:left w:val="none" w:sz="0" w:space="0" w:color="auto"/>
                <w:bottom w:val="none" w:sz="0" w:space="0" w:color="auto"/>
                <w:right w:val="none" w:sz="0" w:space="0" w:color="auto"/>
              </w:divBdr>
            </w:div>
          </w:divsChild>
        </w:div>
        <w:div w:id="610019112">
          <w:marLeft w:val="0"/>
          <w:marRight w:val="0"/>
          <w:marTop w:val="0"/>
          <w:marBottom w:val="0"/>
          <w:divBdr>
            <w:top w:val="none" w:sz="0" w:space="0" w:color="auto"/>
            <w:left w:val="none" w:sz="0" w:space="0" w:color="auto"/>
            <w:bottom w:val="none" w:sz="0" w:space="0" w:color="auto"/>
            <w:right w:val="none" w:sz="0" w:space="0" w:color="auto"/>
          </w:divBdr>
          <w:divsChild>
            <w:div w:id="7061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1847">
      <w:bodyDiv w:val="1"/>
      <w:marLeft w:val="0"/>
      <w:marRight w:val="0"/>
      <w:marTop w:val="0"/>
      <w:marBottom w:val="0"/>
      <w:divBdr>
        <w:top w:val="none" w:sz="0" w:space="0" w:color="auto"/>
        <w:left w:val="none" w:sz="0" w:space="0" w:color="auto"/>
        <w:bottom w:val="none" w:sz="0" w:space="0" w:color="auto"/>
        <w:right w:val="none" w:sz="0" w:space="0" w:color="auto"/>
      </w:divBdr>
    </w:div>
    <w:div w:id="1066489989">
      <w:bodyDiv w:val="1"/>
      <w:marLeft w:val="0"/>
      <w:marRight w:val="0"/>
      <w:marTop w:val="0"/>
      <w:marBottom w:val="0"/>
      <w:divBdr>
        <w:top w:val="none" w:sz="0" w:space="0" w:color="auto"/>
        <w:left w:val="none" w:sz="0" w:space="0" w:color="auto"/>
        <w:bottom w:val="none" w:sz="0" w:space="0" w:color="auto"/>
        <w:right w:val="none" w:sz="0" w:space="0" w:color="auto"/>
      </w:divBdr>
    </w:div>
    <w:div w:id="1238827602">
      <w:bodyDiv w:val="1"/>
      <w:marLeft w:val="0"/>
      <w:marRight w:val="0"/>
      <w:marTop w:val="0"/>
      <w:marBottom w:val="0"/>
      <w:divBdr>
        <w:top w:val="none" w:sz="0" w:space="0" w:color="auto"/>
        <w:left w:val="none" w:sz="0" w:space="0" w:color="auto"/>
        <w:bottom w:val="none" w:sz="0" w:space="0" w:color="auto"/>
        <w:right w:val="none" w:sz="0" w:space="0" w:color="auto"/>
      </w:divBdr>
    </w:div>
    <w:div w:id="1328022765">
      <w:bodyDiv w:val="1"/>
      <w:marLeft w:val="0"/>
      <w:marRight w:val="0"/>
      <w:marTop w:val="0"/>
      <w:marBottom w:val="0"/>
      <w:divBdr>
        <w:top w:val="none" w:sz="0" w:space="0" w:color="auto"/>
        <w:left w:val="none" w:sz="0" w:space="0" w:color="auto"/>
        <w:bottom w:val="none" w:sz="0" w:space="0" w:color="auto"/>
        <w:right w:val="none" w:sz="0" w:space="0" w:color="auto"/>
      </w:divBdr>
    </w:div>
    <w:div w:id="1341858793">
      <w:bodyDiv w:val="1"/>
      <w:marLeft w:val="0"/>
      <w:marRight w:val="0"/>
      <w:marTop w:val="0"/>
      <w:marBottom w:val="0"/>
      <w:divBdr>
        <w:top w:val="none" w:sz="0" w:space="0" w:color="auto"/>
        <w:left w:val="none" w:sz="0" w:space="0" w:color="auto"/>
        <w:bottom w:val="none" w:sz="0" w:space="0" w:color="auto"/>
        <w:right w:val="none" w:sz="0" w:space="0" w:color="auto"/>
      </w:divBdr>
    </w:div>
    <w:div w:id="1357005417">
      <w:bodyDiv w:val="1"/>
      <w:marLeft w:val="0"/>
      <w:marRight w:val="0"/>
      <w:marTop w:val="0"/>
      <w:marBottom w:val="0"/>
      <w:divBdr>
        <w:top w:val="none" w:sz="0" w:space="0" w:color="auto"/>
        <w:left w:val="none" w:sz="0" w:space="0" w:color="auto"/>
        <w:bottom w:val="none" w:sz="0" w:space="0" w:color="auto"/>
        <w:right w:val="none" w:sz="0" w:space="0" w:color="auto"/>
      </w:divBdr>
    </w:div>
    <w:div w:id="1677420948">
      <w:bodyDiv w:val="1"/>
      <w:marLeft w:val="0"/>
      <w:marRight w:val="0"/>
      <w:marTop w:val="0"/>
      <w:marBottom w:val="0"/>
      <w:divBdr>
        <w:top w:val="none" w:sz="0" w:space="0" w:color="auto"/>
        <w:left w:val="none" w:sz="0" w:space="0" w:color="auto"/>
        <w:bottom w:val="none" w:sz="0" w:space="0" w:color="auto"/>
        <w:right w:val="none" w:sz="0" w:space="0" w:color="auto"/>
      </w:divBdr>
    </w:div>
    <w:div w:id="196202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llbeingservice.southwales.ac.uk/" TargetMode="External"/><Relationship Id="rId18" Type="http://schemas.openxmlformats.org/officeDocument/2006/relationships/hyperlink" Target="http://www.oiahe.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swsu.com/academic" TargetMode="External"/><Relationship Id="rId17" Type="http://schemas.openxmlformats.org/officeDocument/2006/relationships/hyperlink" Target="https://registry.southwales.ac.uk/student-regulations/student-conduct/" TargetMode="External"/><Relationship Id="rId2" Type="http://schemas.openxmlformats.org/officeDocument/2006/relationships/customXml" Target="../customXml/item2.xml"/><Relationship Id="rId16" Type="http://schemas.openxmlformats.org/officeDocument/2006/relationships/hyperlink" Target="mailto:studentcasework@southwales.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advice.southwales.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plaincy.southwales.ac.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B21F065F69C8458832C71FAE030B59" ma:contentTypeVersion="8" ma:contentTypeDescription="Create a new document." ma:contentTypeScope="" ma:versionID="e8df3e7b6ddd1246a691a99f6a996792">
  <xsd:schema xmlns:xsd="http://www.w3.org/2001/XMLSchema" xmlns:xs="http://www.w3.org/2001/XMLSchema" xmlns:p="http://schemas.microsoft.com/office/2006/metadata/properties" xmlns:ns2="9ded12a9-3175-47cd-b5b0-232131aebc62" xmlns:ns3="29852c00-7ddd-4288-982b-9931cdfcc6b4" targetNamespace="http://schemas.microsoft.com/office/2006/metadata/properties" ma:root="true" ma:fieldsID="fad33d30ba77889f42d6a2eff8f530a7" ns2:_="" ns3:_="">
    <xsd:import namespace="9ded12a9-3175-47cd-b5b0-232131aebc62"/>
    <xsd:import namespace="29852c00-7ddd-4288-982b-9931cdfcc6b4"/>
    <xsd:element name="properties">
      <xsd:complexType>
        <xsd:sequence>
          <xsd:element name="documentManagement">
            <xsd:complexType>
              <xsd:all>
                <xsd:element ref="ns2:MediaServiceMetadata" minOccurs="0"/>
                <xsd:element ref="ns2:MediaServiceFastMetadata" minOccurs="0"/>
                <xsd:element ref="ns2:Circulation" minOccurs="0"/>
                <xsd:element ref="ns3:SharedWithUsers" minOccurs="0"/>
                <xsd:element ref="ns3:SharedWithDetails" minOccurs="0"/>
                <xsd:element ref="ns2:Comment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d12a9-3175-47cd-b5b0-232131aeb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irculation" ma:index="10" nillable="true" ma:displayName="Circulation" ma:internalName="Circulation">
      <xsd:simpleType>
        <xsd:restriction base="dms:Text">
          <xsd:maxLength value="255"/>
        </xsd:restriction>
      </xsd:simpleType>
    </xsd:element>
    <xsd:element name="Comments" ma:index="13" nillable="true" ma:displayName="Comments" ma:format="Dropdown" ma:internalName="Comments">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52c00-7ddd-4288-982b-9931cdfcc6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irculation xmlns="9ded12a9-3175-47cd-b5b0-232131aebc62" xsi:nil="true"/>
    <Comments xmlns="9ded12a9-3175-47cd-b5b0-232131aebc62" xsi:nil="true"/>
  </documentManagement>
</p:properties>
</file>

<file path=customXml/itemProps1.xml><?xml version="1.0" encoding="utf-8"?>
<ds:datastoreItem xmlns:ds="http://schemas.openxmlformats.org/officeDocument/2006/customXml" ds:itemID="{B5F69FB3-9E7E-4ABA-AE3A-EFC515F5A5F0}">
  <ds:schemaRefs>
    <ds:schemaRef ds:uri="http://schemas.microsoft.com/sharepoint/v3/contenttype/forms"/>
  </ds:schemaRefs>
</ds:datastoreItem>
</file>

<file path=customXml/itemProps2.xml><?xml version="1.0" encoding="utf-8"?>
<ds:datastoreItem xmlns:ds="http://schemas.openxmlformats.org/officeDocument/2006/customXml" ds:itemID="{CA2FD539-0510-41C0-91F1-6D19B8F9C9DD}">
  <ds:schemaRefs>
    <ds:schemaRef ds:uri="http://schemas.openxmlformats.org/officeDocument/2006/bibliography"/>
  </ds:schemaRefs>
</ds:datastoreItem>
</file>

<file path=customXml/itemProps3.xml><?xml version="1.0" encoding="utf-8"?>
<ds:datastoreItem xmlns:ds="http://schemas.openxmlformats.org/officeDocument/2006/customXml" ds:itemID="{77F7B108-E84E-46F0-8A19-2ED81185A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d12a9-3175-47cd-b5b0-232131aebc62"/>
    <ds:schemaRef ds:uri="29852c00-7ddd-4288-982b-9931cdfcc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CD453-9CF5-4847-964C-6444E07E4BED}">
  <ds:schemaRef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1f5484bf-2bd4-41cd-814c-31a04dee639c"/>
    <ds:schemaRef ds:uri="http://schemas.microsoft.com/office/infopath/2007/PartnerControls"/>
    <ds:schemaRef ds:uri="a64f06fa-700b-4b53-8eca-c79e511ebb94"/>
    <ds:schemaRef ds:uri="http://schemas.microsoft.com/office/2006/metadata/properties"/>
    <ds:schemaRef ds:uri="http://www.w3.org/XML/1998/namespace"/>
    <ds:schemaRef ds:uri="9ded12a9-3175-47cd-b5b0-232131aebc62"/>
  </ds:schemaRefs>
</ds:datastoreItem>
</file>

<file path=docMetadata/LabelInfo.xml><?xml version="1.0" encoding="utf-8"?>
<clbl:labelList xmlns:clbl="http://schemas.microsoft.com/office/2020/mipLabelMetadata">
  <clbl:label id="{553f0066-c24e-444c-9c2a-7427c31ebeab}" enabled="1" method="Standard" siteId="{e5aafe7c-971b-4ab7-b039-141ad36acec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20</Pages>
  <Words>6936</Words>
  <Characters>39540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Coakley</dc:creator>
  <cp:keywords/>
  <dc:description/>
  <cp:lastModifiedBy>Siobhan Coakley</cp:lastModifiedBy>
  <cp:revision>23</cp:revision>
  <cp:lastPrinted>2019-02-21T08:21:00Z</cp:lastPrinted>
  <dcterms:created xsi:type="dcterms:W3CDTF">2022-06-08T17:20:00Z</dcterms:created>
  <dcterms:modified xsi:type="dcterms:W3CDTF">2022-09-13T13:59:00Z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0x01010041B21F065F69C8458832C71FAE030B59</vt:lpwstr>
  </property>
  <property fmtid="{D5CDD505-2E9C-101B-9397-08002B2CF9AE}" pid="3" name="Order">
    <vt:r8>2066000</vt:r8>
  </property>
  <property fmtid="{D5CDD505-2E9C-101B-9397-08002B2CF9AE}" pid="4" name="ComplianceAssetId">
    <vt:lpwstr/>
  </property>
  <property fmtid="{D5CDD505-2E9C-101B-9397-08002B2CF9AE}" pid="5" name="ClassificationContentMarkingHeaderShapeIds">
    <vt:lpwstr>2,3,5</vt:lpwstr>
  </property>
  <property fmtid="{D5CDD505-2E9C-101B-9397-08002B2CF9AE}" pid="6" name="ClassificationContentMarkingHeaderFontProps">
    <vt:lpwstr>#000000,10,Calibri</vt:lpwstr>
  </property>
  <property fmtid="{D5CDD505-2E9C-101B-9397-08002B2CF9AE}" pid="7" name="ClassificationContentMarkingHeaderText">
    <vt:lpwstr>PUBLIC / CYHOEDDUS</vt:lpwstr>
  </property>
</Properties>
</file>