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89B7" w14:textId="0C134273" w:rsidR="00E203F2" w:rsidRPr="00A436D3" w:rsidRDefault="00B04356" w:rsidP="001146CC">
      <w:pPr>
        <w:ind w:left="-737"/>
        <w:rPr>
          <w:b/>
          <w:sz w:val="28"/>
          <w:szCs w:val="28"/>
          <w:lang w:val="cy-GB"/>
        </w:rPr>
      </w:pPr>
      <w:r w:rsidRPr="00A436D3">
        <w:rPr>
          <w:b/>
          <w:noProof/>
          <w:color w:val="000000" w:themeColor="text1"/>
          <w:lang w:val="cy-GB" w:eastAsia="en-GB"/>
        </w:rPr>
        <w:drawing>
          <wp:inline distT="0" distB="0" distL="0" distR="0" wp14:anchorId="798BFE3D" wp14:editId="0AA55935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3F2" w:rsidRPr="00A436D3">
        <w:rPr>
          <w:b/>
          <w:noProof/>
          <w:color w:val="000000" w:themeColor="text1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A4A3" wp14:editId="07D83F41">
                <wp:simplePos x="0" y="0"/>
                <wp:positionH relativeFrom="column">
                  <wp:posOffset>2552700</wp:posOffset>
                </wp:positionH>
                <wp:positionV relativeFrom="paragraph">
                  <wp:posOffset>66675</wp:posOffset>
                </wp:positionV>
                <wp:extent cx="3686175" cy="1000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ADB06" w14:textId="507DEDEA" w:rsidR="00E203F2" w:rsidRDefault="00277185" w:rsidP="00277185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FFURFLEN HONIAD O GAMYMDDYGIAD ACADEMAIDD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6A4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1pt;margin-top:5.25pt;width:290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" fillcolor="white [3201]" stroked="f" strokeweight=".5pt">
                <v:textbox>
                  <w:txbxContent>
                    <w:p w14:paraId="29CADB06" w14:textId="507DEDEA" w:rsidR="00E203F2" w:rsidRDefault="00277185" w:rsidP="00277185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FFURFLEN HONIAD O GAMYMDDYGIAD ACADEMAIDD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Suspected_academic_misconduct_coversheet"/>
    </w:p>
    <w:tbl>
      <w:tblPr>
        <w:tblStyle w:val="TableGrid"/>
        <w:tblW w:w="10348" w:type="dxa"/>
        <w:tblInd w:w="-724" w:type="dxa"/>
        <w:tblLook w:val="04A0" w:firstRow="1" w:lastRow="0" w:firstColumn="1" w:lastColumn="0" w:noHBand="0" w:noVBand="1"/>
      </w:tblPr>
      <w:tblGrid>
        <w:gridCol w:w="10348"/>
      </w:tblGrid>
      <w:tr w:rsidR="00E203F2" w:rsidRPr="00A436D3" w14:paraId="11ADBDC1" w14:textId="77777777" w:rsidTr="001146CC">
        <w:trPr>
          <w:trHeight w:val="215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C08D59" w14:textId="77777777" w:rsidR="00E203F2" w:rsidRPr="00A436D3" w:rsidRDefault="00E203F2">
            <w:pPr>
              <w:rPr>
                <w:b/>
                <w:color w:val="000000" w:themeColor="text1"/>
                <w:lang w:val="cy-GB"/>
              </w:rPr>
            </w:pPr>
          </w:p>
          <w:p w14:paraId="53FB8E69" w14:textId="138683F7" w:rsidR="00E203F2" w:rsidRPr="00A436D3" w:rsidRDefault="002771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</w:pP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Sicrhewch eich bod chi wedi darllen a deal</w:t>
            </w:r>
            <w:r w:rsidR="00FA24DE"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l</w:t>
            </w: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 xml:space="preserve"> y Rheoliada</w:t>
            </w:r>
            <w:r w:rsidR="00FA24DE"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>u</w:t>
            </w:r>
            <w:r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 xml:space="preserve"> a’r Weithdrefn Camymddygiad Myfyrwyr sydd ar gael yn</w:t>
            </w:r>
            <w:r w:rsidR="00E203F2" w:rsidRPr="00A436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  <w:t xml:space="preserve">: </w:t>
            </w:r>
            <w:hyperlink r:id="rId9" w:history="1">
              <w:r w:rsidRPr="00A436D3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https://registry.southwales.ac.uk/academic-registry/rheoliadau-myfyrwyr/camymddygiad-academaidd/</w:t>
              </w:r>
            </w:hyperlink>
            <w:r w:rsidRPr="00A436D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74932E61" w14:textId="77777777" w:rsidR="00E203F2" w:rsidRPr="00A436D3" w:rsidRDefault="00E203F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cy-GB"/>
              </w:rPr>
            </w:pPr>
          </w:p>
          <w:p w14:paraId="1C390DB5" w14:textId="2044E2EF" w:rsidR="00E203F2" w:rsidRPr="00A436D3" w:rsidRDefault="00277185" w:rsidP="001146C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>Tiwtoriaid/ Arweinwyr Modiwlau - llenwch y wybodaeth ganlynol o dan Adran 1 yn unig cyn ei chyflwyno i'r tîm Gweinyddu Myfyrwyr drwy:</w:t>
            </w:r>
            <w:r w:rsidR="006D18AC"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C66A66"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>academic.misconduct@southwales.ac.uk</w:t>
            </w:r>
            <w:r w:rsidR="00E203F2"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  <w:p w14:paraId="53CFA75A" w14:textId="77777777" w:rsidR="00E203F2" w:rsidRPr="00A436D3" w:rsidRDefault="00E203F2" w:rsidP="001146C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112F67D" w14:textId="77777777" w:rsidR="00E203F2" w:rsidRPr="00A436D3" w:rsidRDefault="00FA24D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436D3">
              <w:rPr>
                <w:rFonts w:ascii="Arial" w:hAnsi="Arial" w:cs="Arial"/>
                <w:b/>
                <w:sz w:val="22"/>
                <w:szCs w:val="22"/>
                <w:lang w:val="cy-GB"/>
              </w:rPr>
              <w:t>Bydd y ddogfen hon, ynghyd â'r dystiolaeth ategol, yn cael ei darparu i'r myfyriwr/myfyrwyr a nodir.</w:t>
            </w:r>
          </w:p>
          <w:p w14:paraId="0AAC5E63" w14:textId="21E3F3F6" w:rsidR="00FA24DE" w:rsidRPr="00A436D3" w:rsidRDefault="00FA24DE">
            <w:pPr>
              <w:rPr>
                <w:color w:val="000000" w:themeColor="text1"/>
                <w:lang w:val="cy-GB"/>
              </w:rPr>
            </w:pPr>
          </w:p>
        </w:tc>
      </w:tr>
      <w:bookmarkEnd w:id="0"/>
    </w:tbl>
    <w:p w14:paraId="044176B9" w14:textId="77777777" w:rsidR="004F3F9F" w:rsidRPr="00A436D3" w:rsidRDefault="004F3F9F">
      <w:pPr>
        <w:rPr>
          <w:lang w:val="cy-GB"/>
        </w:rPr>
      </w:pPr>
    </w:p>
    <w:p w14:paraId="400AD5DE" w14:textId="44E04308" w:rsidR="002828B2" w:rsidRPr="00A436D3" w:rsidRDefault="00FA24DE" w:rsidP="001146CC">
      <w:pPr>
        <w:ind w:left="-737"/>
        <w:rPr>
          <w:b/>
          <w:sz w:val="24"/>
          <w:lang w:val="cy-GB"/>
        </w:rPr>
      </w:pPr>
      <w:r w:rsidRPr="00A436D3">
        <w:rPr>
          <w:b/>
          <w:sz w:val="24"/>
          <w:lang w:val="cy-GB"/>
        </w:rPr>
        <w:t>ADRAN</w:t>
      </w:r>
      <w:r w:rsidR="00E203F2" w:rsidRPr="00A436D3">
        <w:rPr>
          <w:b/>
          <w:sz w:val="24"/>
          <w:lang w:val="cy-GB"/>
        </w:rPr>
        <w:t xml:space="preserve"> 1</w:t>
      </w:r>
    </w:p>
    <w:p w14:paraId="7ABB7837" w14:textId="77777777" w:rsidR="00B47B4E" w:rsidRPr="00A436D3" w:rsidRDefault="00B47B4E">
      <w:pPr>
        <w:rPr>
          <w:lang w:val="cy-GB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85"/>
        <w:gridCol w:w="1984"/>
        <w:gridCol w:w="836"/>
        <w:gridCol w:w="156"/>
        <w:gridCol w:w="1701"/>
        <w:gridCol w:w="1560"/>
        <w:gridCol w:w="1275"/>
      </w:tblGrid>
      <w:tr w:rsidR="00B77231" w:rsidRPr="00A436D3" w14:paraId="678FDD3E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11EAB9D2" w14:textId="030DE63F" w:rsidR="009E51B6" w:rsidRPr="00A436D3" w:rsidRDefault="00FA24DE">
            <w:pPr>
              <w:spacing w:line="360" w:lineRule="auto"/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Enw’r Myfyriwr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74E756CC" w14:textId="77777777" w:rsidR="009E51B6" w:rsidRPr="00A436D3" w:rsidRDefault="009E51B6">
            <w:pPr>
              <w:spacing w:line="360" w:lineRule="auto"/>
              <w:rPr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69F9C213" w14:textId="517A8EB1" w:rsidR="009E51B6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Rhif myfyriwr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6BFCFB2" w14:textId="697D95DA" w:rsidR="009E51B6" w:rsidRPr="00A436D3" w:rsidRDefault="009E51B6">
            <w:pPr>
              <w:spacing w:line="360" w:lineRule="auto"/>
              <w:rPr>
                <w:lang w:val="cy-GB"/>
              </w:rPr>
            </w:pPr>
          </w:p>
        </w:tc>
      </w:tr>
      <w:tr w:rsidR="002828B2" w:rsidRPr="00A436D3" w14:paraId="1143FF86" w14:textId="77777777" w:rsidTr="001146CC"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EF306" w14:textId="6679C876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Enw’r Arweinydd Modiwl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14:paraId="06DE17CE" w14:textId="77777777" w:rsidR="002828B2" w:rsidRPr="00A436D3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2828B2" w:rsidRPr="00A436D3" w14:paraId="38477F70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78AE684E" w14:textId="42D6CBCF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Enw’r Tiwtor Adrodd</w:t>
            </w:r>
            <w:r w:rsidR="008A6E19" w:rsidRPr="00A436D3">
              <w:rPr>
                <w:b/>
                <w:lang w:val="cy-GB"/>
              </w:rPr>
              <w:t xml:space="preserve"> (</w:t>
            </w:r>
            <w:r w:rsidRPr="00A436D3">
              <w:rPr>
                <w:b/>
                <w:i/>
                <w:lang w:val="cy-GB"/>
              </w:rPr>
              <w:t>os yn wahanol i’r AM</w:t>
            </w:r>
            <w:r w:rsidR="008A6E19" w:rsidRPr="00A436D3">
              <w:rPr>
                <w:b/>
                <w:lang w:val="cy-GB"/>
              </w:rPr>
              <w:t>)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7512" w:type="dxa"/>
            <w:gridSpan w:val="6"/>
            <w:vAlign w:val="center"/>
          </w:tcPr>
          <w:p w14:paraId="55E4741E" w14:textId="77777777" w:rsidR="002828B2" w:rsidRPr="00A436D3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2828B2" w:rsidRPr="00A436D3" w14:paraId="274956FB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6AFCA4AF" w14:textId="4568B832" w:rsidR="002828B2" w:rsidRPr="00A436D3" w:rsidRDefault="00FA24DE">
            <w:pPr>
              <w:spacing w:line="360" w:lineRule="auto"/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Teitl y Modiwl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7512" w:type="dxa"/>
            <w:gridSpan w:val="6"/>
            <w:vAlign w:val="center"/>
          </w:tcPr>
          <w:p w14:paraId="7946AC35" w14:textId="77777777" w:rsidR="002828B2" w:rsidRPr="00A436D3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9E51B6" w:rsidRPr="00A436D3" w14:paraId="7208A5C1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439A9A0C" w14:textId="189D62D7" w:rsidR="002828B2" w:rsidRPr="00A436D3" w:rsidRDefault="00FA24DE">
            <w:pPr>
              <w:spacing w:line="360" w:lineRule="auto"/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Cod y Modiwl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1D14A769" w14:textId="77777777" w:rsidR="002828B2" w:rsidRPr="00A436D3" w:rsidRDefault="002828B2">
            <w:pPr>
              <w:spacing w:line="360" w:lineRule="auto"/>
              <w:rPr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3C6733F2" w14:textId="1036606A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Asesiad yn ôl disgrifiad ICIS</w:t>
            </w:r>
            <w:r w:rsidR="009E51B6" w:rsidRPr="00A436D3">
              <w:rPr>
                <w:b/>
                <w:lang w:val="cy-GB"/>
              </w:rPr>
              <w:t>:</w:t>
            </w:r>
            <w:r w:rsidR="002828B2" w:rsidRPr="00A436D3">
              <w:rPr>
                <w:b/>
                <w:lang w:val="cy-GB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5E40ABB8" w14:textId="0FD88A7E" w:rsidR="002828B2" w:rsidRPr="00A436D3" w:rsidRDefault="00FA24DE" w:rsidP="00111F3B">
            <w:pPr>
              <w:rPr>
                <w:lang w:val="cy-GB"/>
              </w:rPr>
            </w:pPr>
            <w:r w:rsidRPr="00A436D3">
              <w:rPr>
                <w:i/>
                <w:color w:val="AEAAAA" w:themeColor="background2" w:themeShade="BF"/>
                <w:lang w:val="cy-GB"/>
              </w:rPr>
              <w:t>h.y. gwaith cwrs 1, adroddiad 1</w:t>
            </w:r>
          </w:p>
        </w:tc>
      </w:tr>
      <w:tr w:rsidR="009E51B6" w:rsidRPr="00A436D3" w14:paraId="2388C0D4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50CBDD3D" w14:textId="69B5B95A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Teitl y Cwrs</w:t>
            </w:r>
            <w:r w:rsidR="009E51B6" w:rsidRPr="00A436D3">
              <w:rPr>
                <w:b/>
                <w:lang w:val="cy-GB"/>
              </w:rPr>
              <w:t>:</w:t>
            </w:r>
          </w:p>
          <w:p w14:paraId="37F35E61" w14:textId="77777777" w:rsidR="002828B2" w:rsidRPr="00A436D3" w:rsidRDefault="002828B2">
            <w:pPr>
              <w:rPr>
                <w:b/>
                <w:lang w:val="cy-GB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0E787453" w14:textId="77777777" w:rsidR="002828B2" w:rsidRPr="00A436D3" w:rsidRDefault="002828B2">
            <w:pPr>
              <w:rPr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3E1359C3" w14:textId="3A17B99D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Enw’r Arweinydd Cwrs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07675DDE" w14:textId="77777777" w:rsidR="002828B2" w:rsidRPr="00A436D3" w:rsidRDefault="002828B2">
            <w:pPr>
              <w:rPr>
                <w:i/>
                <w:color w:val="FF0000"/>
                <w:lang w:val="cy-GB"/>
              </w:rPr>
            </w:pPr>
          </w:p>
        </w:tc>
      </w:tr>
      <w:tr w:rsidR="009E51B6" w:rsidRPr="00A436D3" w14:paraId="2A67C3A0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308F2770" w14:textId="5E8F12BB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Cyfadran y mae'r Cwrs wedi'i seilio ynddi</w:t>
            </w:r>
            <w:r w:rsidR="00C533E0" w:rsidRPr="00A436D3">
              <w:rPr>
                <w:b/>
                <w:lang w:val="cy-GB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7EE8C069" w14:textId="58EC24C0" w:rsidR="002828B2" w:rsidRPr="00A436D3" w:rsidRDefault="002828B2">
            <w:pPr>
              <w:spacing w:line="360" w:lineRule="auto"/>
              <w:rPr>
                <w:i/>
                <w:color w:val="FF0000"/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422A7C59" w14:textId="54F7EAEF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Cyfnod Asesu</w:t>
            </w:r>
            <w:r w:rsidR="00C533E0" w:rsidRPr="00A436D3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1E6A8FC" w14:textId="2EE3176D" w:rsidR="00FA24DE" w:rsidRPr="00A436D3" w:rsidRDefault="00FA24DE" w:rsidP="00FA24DE">
            <w:pPr>
              <w:rPr>
                <w:i/>
                <w:color w:val="AEAAAA" w:themeColor="background2" w:themeShade="BF"/>
                <w:lang w:val="cy-GB"/>
              </w:rPr>
            </w:pPr>
            <w:r w:rsidRPr="00A436D3">
              <w:rPr>
                <w:i/>
                <w:color w:val="AEAAAA" w:themeColor="background2" w:themeShade="BF"/>
                <w:lang w:val="cy-GB"/>
              </w:rPr>
              <w:t>h.y. cyfnod cyntaf, ail gyfnod</w:t>
            </w:r>
          </w:p>
          <w:p w14:paraId="72F13413" w14:textId="26FF425F" w:rsidR="002828B2" w:rsidRPr="00A436D3" w:rsidRDefault="00FA24DE" w:rsidP="00FA24DE">
            <w:pPr>
              <w:rPr>
                <w:i/>
                <w:color w:val="FF0000"/>
                <w:lang w:val="cy-GB"/>
              </w:rPr>
            </w:pPr>
            <w:r w:rsidRPr="00A436D3">
              <w:rPr>
                <w:i/>
                <w:color w:val="AEAAAA" w:themeColor="background2" w:themeShade="BF"/>
                <w:lang w:val="cy-GB"/>
              </w:rPr>
              <w:t>Os UNICAF nodwch ddyddiad dechrau'r modiwl</w:t>
            </w:r>
          </w:p>
        </w:tc>
      </w:tr>
      <w:tr w:rsidR="009E51B6" w:rsidRPr="00A436D3" w14:paraId="59A24699" w14:textId="77777777" w:rsidTr="001146CC">
        <w:tc>
          <w:tcPr>
            <w:tcW w:w="2865" w:type="dxa"/>
            <w:gridSpan w:val="2"/>
            <w:shd w:val="clear" w:color="auto" w:fill="D9D9D9" w:themeFill="background1" w:themeFillShade="D9"/>
            <w:vAlign w:val="center"/>
          </w:tcPr>
          <w:p w14:paraId="69C89B60" w14:textId="6F259F74" w:rsidR="002828B2" w:rsidRPr="00A436D3" w:rsidRDefault="00FA24DE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Blwyddyn Astudio</w:t>
            </w:r>
            <w:r w:rsidR="009E51B6" w:rsidRPr="00A436D3">
              <w:rPr>
                <w:b/>
                <w:lang w:val="cy-GB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4FFDB24D" w14:textId="77777777" w:rsidR="002828B2" w:rsidRPr="00A436D3" w:rsidRDefault="002828B2">
            <w:pPr>
              <w:rPr>
                <w:i/>
                <w:color w:val="FF0000"/>
                <w:lang w:val="cy-GB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52AE1A8C" w14:textId="5FC783DE" w:rsidR="002828B2" w:rsidRPr="00A436D3" w:rsidRDefault="00A436D3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Myfyriwr cartref, UE neu dramor</w:t>
            </w:r>
            <w:r w:rsidR="00C533E0" w:rsidRPr="00A436D3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7C3D603F" w14:textId="42C0B915" w:rsidR="00153A7F" w:rsidRPr="00A436D3" w:rsidRDefault="00153A7F">
            <w:pPr>
              <w:rPr>
                <w:i/>
                <w:color w:val="FF0000"/>
                <w:lang w:val="cy-GB"/>
              </w:rPr>
            </w:pPr>
          </w:p>
        </w:tc>
      </w:tr>
      <w:tr w:rsidR="00C533E0" w:rsidRPr="00A436D3" w14:paraId="7032568D" w14:textId="77777777" w:rsidTr="001146CC"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4E565940" w14:textId="7806D0C9" w:rsidR="00C533E0" w:rsidRPr="00A436D3" w:rsidRDefault="00A436D3" w:rsidP="00A71CF1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>A yw'r Cwrs yn cael ei lywodraethu gan y Weithdrefn Addasrwydd i Ymarfer</w:t>
            </w:r>
            <w:r w:rsidR="00C533E0" w:rsidRPr="00A436D3">
              <w:rPr>
                <w:b/>
                <w:lang w:val="cy-GB"/>
              </w:rPr>
              <w:t>:</w:t>
            </w:r>
          </w:p>
          <w:p w14:paraId="087B0CD2" w14:textId="7689251B" w:rsidR="00C533E0" w:rsidRPr="00A436D3" w:rsidRDefault="00C533E0" w:rsidP="00A71CF1">
            <w:pPr>
              <w:rPr>
                <w:lang w:val="cy-GB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CE2A1D" w14:textId="3B849FB3" w:rsidR="00C533E0" w:rsidRPr="00A436D3" w:rsidRDefault="00C533E0">
            <w:pPr>
              <w:rPr>
                <w:i/>
                <w:lang w:val="cy-GB"/>
              </w:rPr>
            </w:pPr>
            <w:r w:rsidRPr="00A436D3">
              <w:rPr>
                <w:i/>
                <w:color w:val="AEAAAA" w:themeColor="background2" w:themeShade="BF"/>
                <w:lang w:val="cy-GB"/>
              </w:rPr>
              <w:t xml:space="preserve">Y/ N/ </w:t>
            </w:r>
            <w:r w:rsidR="00A436D3" w:rsidRPr="00A436D3">
              <w:rPr>
                <w:i/>
                <w:color w:val="AEAAAA" w:themeColor="background2" w:themeShade="BF"/>
                <w:lang w:val="cy-GB"/>
              </w:rPr>
              <w:t>AMH</w:t>
            </w:r>
          </w:p>
        </w:tc>
      </w:tr>
      <w:tr w:rsidR="002828B2" w:rsidRPr="00A436D3" w14:paraId="74491C5C" w14:textId="77777777" w:rsidTr="00D23B69">
        <w:trPr>
          <w:trHeight w:val="936"/>
        </w:trPr>
        <w:tc>
          <w:tcPr>
            <w:tcW w:w="10377" w:type="dxa"/>
            <w:gridSpan w:val="8"/>
          </w:tcPr>
          <w:p w14:paraId="562F4C04" w14:textId="77777777" w:rsidR="002828B2" w:rsidRPr="00A436D3" w:rsidRDefault="002828B2">
            <w:pPr>
              <w:rPr>
                <w:lang w:val="cy-GB"/>
              </w:rPr>
            </w:pPr>
          </w:p>
          <w:p w14:paraId="6F842BC3" w14:textId="79710C2B" w:rsidR="002828B2" w:rsidRPr="00A436D3" w:rsidRDefault="00A436D3">
            <w:pPr>
              <w:rPr>
                <w:i/>
                <w:sz w:val="20"/>
                <w:szCs w:val="20"/>
                <w:lang w:val="cy-GB"/>
              </w:rPr>
            </w:pPr>
            <w:r w:rsidRPr="00A436D3">
              <w:rPr>
                <w:i/>
                <w:sz w:val="20"/>
                <w:szCs w:val="20"/>
                <w:lang w:val="cy-GB"/>
              </w:rPr>
              <w:t>Mae'r gwaith amgaeedig wedi'i archwilio gan y tiwtor a/neu arweinydd y modiwl ac mae'r dyfarniad academaidd priodol wedi'i arfer wrth ddod i'r penderfyniad bod achos posibl o gamymddwyn academaidd. Yn seiliedig ar archwiliad y tiwtor o'r gwaith a'r dystiolaeth a ddarparwyd, mae gan y tiwtor/arweinydd modiwl reswm da dros amau bod camymddwyn academaidd wedi digwydd</w:t>
            </w:r>
            <w:r w:rsidR="002828B2" w:rsidRPr="00A436D3">
              <w:rPr>
                <w:i/>
                <w:sz w:val="20"/>
                <w:szCs w:val="20"/>
                <w:lang w:val="cy-GB"/>
              </w:rPr>
              <w:t xml:space="preserve">. </w:t>
            </w:r>
            <w:r w:rsidRPr="00A436D3">
              <w:rPr>
                <w:i/>
                <w:sz w:val="20"/>
                <w:szCs w:val="20"/>
                <w:lang w:val="cy-GB"/>
              </w:rPr>
              <w:t>Dewiswch a thiciwch o'r datganiadau isod sy'n adlewyrchu orau'r rhesymeg dros gyflwyno'r camymddwyn academaidd honedig i'w ystyried o dan y Rheoliadau a'r Weithdrefn Camymddwyn Academaidd, sydd ar gael ar-lein drwy ddilyn y ddolen ganlynol</w:t>
            </w:r>
            <w:r w:rsidR="002828B2" w:rsidRPr="00A436D3">
              <w:rPr>
                <w:i/>
                <w:sz w:val="20"/>
                <w:szCs w:val="20"/>
                <w:lang w:val="cy-GB"/>
              </w:rPr>
              <w:t xml:space="preserve">: </w:t>
            </w:r>
            <w:r w:rsidRPr="00A436D3">
              <w:rPr>
                <w:rStyle w:val="Hyperlink"/>
                <w:i/>
                <w:sz w:val="20"/>
                <w:szCs w:val="20"/>
                <w:lang w:val="cy-GB"/>
              </w:rPr>
              <w:t>https://registry.southwales.ac.uk/academic-registry/rheoliadau-myfyrwyr/camymddygiad-academaidd/</w:t>
            </w:r>
          </w:p>
          <w:p w14:paraId="3C8FD0C6" w14:textId="62708B94" w:rsidR="002828B2" w:rsidRPr="00A436D3" w:rsidRDefault="002828B2" w:rsidP="001146CC">
            <w:pPr>
              <w:rPr>
                <w:b/>
                <w:lang w:val="cy-GB"/>
              </w:rPr>
            </w:pPr>
            <w:r w:rsidRPr="00A436D3">
              <w:rPr>
                <w:b/>
                <w:lang w:val="cy-GB"/>
              </w:rPr>
              <w:t xml:space="preserve">                         </w:t>
            </w:r>
          </w:p>
        </w:tc>
      </w:tr>
      <w:tr w:rsidR="002828B2" w:rsidRPr="00040228" w14:paraId="043CE209" w14:textId="77777777" w:rsidTr="001146CC">
        <w:trPr>
          <w:trHeight w:val="851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33D1ECDC" w14:textId="0043A167" w:rsidR="002828B2" w:rsidRPr="00587394" w:rsidRDefault="00A436D3" w:rsidP="001146CC">
            <w:pPr>
              <w:pStyle w:val="ListParagraph"/>
              <w:numPr>
                <w:ilvl w:val="0"/>
                <w:numId w:val="3"/>
              </w:numPr>
            </w:pPr>
            <w:r w:rsidRPr="00A436D3">
              <w:rPr>
                <w:b/>
                <w:lang w:val="cy-GB"/>
              </w:rPr>
              <w:lastRenderedPageBreak/>
              <w:t>Llên-ladrad</w:t>
            </w:r>
            <w:r w:rsidR="002828B2" w:rsidRPr="00A436D3">
              <w:rPr>
                <w:lang w:val="cy-GB"/>
              </w:rPr>
              <w:t xml:space="preserve"> – </w:t>
            </w:r>
            <w:r w:rsidRPr="00A436D3">
              <w:rPr>
                <w:lang w:val="cy-GB"/>
              </w:rPr>
              <w:t>pan fydd myfyrwyr yn cymryd gwaith neu syniadau rhywun arall ac yn eu trosglwyddo fel eu gwaith eu hunain. Gall llên-ladrad fod yn ysgrifenedig neu heb ei ysgrifennu</w:t>
            </w:r>
            <w:r w:rsidR="002828B2" w:rsidRPr="00A436D3">
              <w:rPr>
                <w:lang w:val="cy-GB" w:eastAsia="en-GB"/>
              </w:rPr>
              <w:t xml:space="preserve">.  </w:t>
            </w:r>
          </w:p>
        </w:tc>
        <w:tc>
          <w:tcPr>
            <w:tcW w:w="1275" w:type="dxa"/>
            <w:vAlign w:val="center"/>
          </w:tcPr>
          <w:p w14:paraId="17787C15" w14:textId="77777777" w:rsidR="002828B2" w:rsidRPr="00B63095" w:rsidRDefault="002828B2"/>
        </w:tc>
      </w:tr>
      <w:tr w:rsidR="002828B2" w:rsidRPr="00040228" w14:paraId="3F56B8B0" w14:textId="77777777" w:rsidTr="001146CC">
        <w:trPr>
          <w:trHeight w:val="703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6DFFCFE5" w14:textId="77777777" w:rsidR="002828B2" w:rsidRDefault="00A436D3" w:rsidP="00A436D3">
            <w:pPr>
              <w:pStyle w:val="ListParagraph"/>
              <w:numPr>
                <w:ilvl w:val="0"/>
                <w:numId w:val="3"/>
              </w:numPr>
              <w:rPr>
                <w:bCs/>
                <w:lang w:val="cy-GB"/>
              </w:rPr>
            </w:pPr>
            <w:r w:rsidRPr="00A436D3">
              <w:rPr>
                <w:b/>
                <w:lang w:val="cy-GB"/>
              </w:rPr>
              <w:t xml:space="preserve">Twyllo </w:t>
            </w:r>
            <w:r w:rsidRPr="00A436D3">
              <w:rPr>
                <w:bCs/>
                <w:lang w:val="cy-GB"/>
              </w:rPr>
              <w:t>– pan fydd myfyrwyr yn ymddwyn yn anonest neu'n annheg cyn, yn ystod, neu ar ôl arholiad neu brawf dosbarth crynodol er mwyn cael mantais, neu gynorthwyo myfyriwr arall i wneud hynny.</w:t>
            </w:r>
          </w:p>
          <w:p w14:paraId="6BA7688E" w14:textId="5A9DACEC" w:rsidR="00A436D3" w:rsidRPr="00A436D3" w:rsidRDefault="00A436D3" w:rsidP="00A436D3">
            <w:pPr>
              <w:pStyle w:val="ListParagraph"/>
              <w:ind w:left="360"/>
              <w:rPr>
                <w:bCs/>
                <w:lang w:val="cy-GB"/>
              </w:rPr>
            </w:pPr>
          </w:p>
        </w:tc>
        <w:tc>
          <w:tcPr>
            <w:tcW w:w="1275" w:type="dxa"/>
            <w:vAlign w:val="center"/>
          </w:tcPr>
          <w:p w14:paraId="1062F4D1" w14:textId="77777777" w:rsidR="002828B2" w:rsidRPr="00B63095" w:rsidRDefault="002828B2"/>
        </w:tc>
      </w:tr>
      <w:tr w:rsidR="002828B2" w:rsidRPr="00040228" w14:paraId="5BEBEC0D" w14:textId="77777777" w:rsidTr="001146CC">
        <w:trPr>
          <w:trHeight w:val="658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58D970EB" w14:textId="1B192079" w:rsidR="00B36FEB" w:rsidRPr="00770E33" w:rsidRDefault="00770E33" w:rsidP="00770E33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770E33">
              <w:rPr>
                <w:b/>
                <w:lang w:val="cy-GB"/>
              </w:rPr>
              <w:t xml:space="preserve">Twyllo dan gontract </w:t>
            </w:r>
            <w:r w:rsidRPr="00770E33">
              <w:rPr>
                <w:bCs/>
                <w:lang w:val="cy-GB"/>
              </w:rPr>
              <w:t>– pan fydd myfyrwyr yn chwilio am bersonau eraill i gynhyrchu gwaith neu brynu traethawd neu aseiniad, naill ai 'oddi ar y silff' neu wedi'i ysgrifennu'n benodol ar eu cyfer, a'i gyflwyno fel eu gwaith eu hunain.</w:t>
            </w:r>
          </w:p>
          <w:p w14:paraId="2DFF7B0E" w14:textId="77777777" w:rsidR="00770E33" w:rsidRPr="00770E33" w:rsidRDefault="00770E33" w:rsidP="00770E33">
            <w:pPr>
              <w:pStyle w:val="ListParagraph"/>
              <w:ind w:left="360"/>
              <w:rPr>
                <w:b/>
                <w:lang w:val="cy-GB"/>
              </w:rPr>
            </w:pPr>
          </w:p>
          <w:p w14:paraId="6716810B" w14:textId="45DBA591" w:rsidR="00B36FEB" w:rsidRPr="00770E33" w:rsidRDefault="00770E33" w:rsidP="001146CC">
            <w:pPr>
              <w:pStyle w:val="ListParagraph"/>
              <w:ind w:left="360"/>
              <w:rPr>
                <w:i/>
                <w:lang w:val="cy-GB"/>
              </w:rPr>
            </w:pPr>
            <w:r w:rsidRPr="00770E33">
              <w:rPr>
                <w:i/>
                <w:lang w:val="cy-GB"/>
              </w:rPr>
              <w:t>Os codir honiad yn erbyn myfyriwr sy'n ymwneud â gwerthu gwaith i fyfyrwyr eraill neu drydydd partïon, p'un a gyflwynir y gwaith hwnnw i'w asesu ai peidio, ymdrinnir â'r honiad drwy Weithdrefn Ymddygiad Myfyrwyr y Brifysgol</w:t>
            </w:r>
            <w:r w:rsidR="00B36FEB" w:rsidRPr="00770E33">
              <w:rPr>
                <w:i/>
                <w:lang w:val="cy-GB"/>
              </w:rPr>
              <w:t xml:space="preserve">. </w:t>
            </w:r>
          </w:p>
          <w:p w14:paraId="7CF80BB4" w14:textId="36AB5CDE" w:rsidR="00B36FEB" w:rsidRPr="00587394" w:rsidRDefault="00B36FEB" w:rsidP="001146CC">
            <w:pPr>
              <w:pStyle w:val="ListParagraph"/>
              <w:ind w:left="360"/>
            </w:pPr>
          </w:p>
        </w:tc>
        <w:tc>
          <w:tcPr>
            <w:tcW w:w="1275" w:type="dxa"/>
            <w:vAlign w:val="center"/>
          </w:tcPr>
          <w:p w14:paraId="52E5FB70" w14:textId="77777777" w:rsidR="002828B2" w:rsidRPr="00B63095" w:rsidRDefault="002828B2"/>
        </w:tc>
      </w:tr>
      <w:tr w:rsidR="002828B2" w:rsidRPr="00040228" w14:paraId="7345B303" w14:textId="77777777" w:rsidTr="001146CC">
        <w:trPr>
          <w:trHeight w:val="666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6F4DEFB9" w14:textId="77777777" w:rsidR="002828B2" w:rsidRPr="00770E33" w:rsidRDefault="00770E33" w:rsidP="00770E33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770E33">
              <w:rPr>
                <w:b/>
                <w:lang w:val="cy-GB"/>
              </w:rPr>
              <w:t xml:space="preserve">Ffugio </w:t>
            </w:r>
            <w:r w:rsidRPr="00770E33">
              <w:rPr>
                <w:bCs/>
                <w:lang w:val="cy-GB"/>
              </w:rPr>
              <w:t>– pan fydd myfyrwyr yn ceisio cyflwyno data ffug neu wedi'i ystumio, tystiolaeth, tystlythyrau, dyfyniadau neu ganlyniadau arbrofol a/neu ddefnyddio deunydd o'r fath yn fwriadol fel rhan o asesiad.</w:t>
            </w:r>
          </w:p>
          <w:p w14:paraId="04CB8BF0" w14:textId="4C4E34D7" w:rsidR="00770E33" w:rsidRPr="00587394" w:rsidRDefault="00770E33" w:rsidP="00770E33">
            <w:pPr>
              <w:pStyle w:val="ListParagraph"/>
              <w:ind w:left="360"/>
            </w:pPr>
          </w:p>
        </w:tc>
        <w:tc>
          <w:tcPr>
            <w:tcW w:w="1275" w:type="dxa"/>
            <w:vAlign w:val="center"/>
          </w:tcPr>
          <w:p w14:paraId="0FC4282B" w14:textId="77777777" w:rsidR="002828B2" w:rsidRPr="00B63095" w:rsidRDefault="002828B2"/>
        </w:tc>
      </w:tr>
      <w:tr w:rsidR="002828B2" w:rsidRPr="00040228" w14:paraId="61EFC4FA" w14:textId="77777777" w:rsidTr="001146CC">
        <w:trPr>
          <w:trHeight w:val="851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53F17F89" w14:textId="5CD3FDB1" w:rsidR="002828B2" w:rsidRPr="00770E33" w:rsidRDefault="00770E33" w:rsidP="00770E33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770E33">
              <w:rPr>
                <w:b/>
                <w:lang w:val="cy-GB"/>
              </w:rPr>
              <w:t xml:space="preserve">Ailgylchu </w:t>
            </w:r>
            <w:r w:rsidRPr="00770E33">
              <w:rPr>
                <w:bCs/>
                <w:lang w:val="cy-GB"/>
              </w:rPr>
              <w:t xml:space="preserve">– y cyfeirir ato weithiau fel </w:t>
            </w:r>
            <w:r>
              <w:rPr>
                <w:bCs/>
                <w:lang w:val="cy-GB"/>
              </w:rPr>
              <w:t>‘</w:t>
            </w:r>
            <w:r w:rsidRPr="00770E33">
              <w:rPr>
                <w:bCs/>
                <w:lang w:val="cy-GB"/>
              </w:rPr>
              <w:t>hunan-lên-ladrad</w:t>
            </w:r>
            <w:r>
              <w:rPr>
                <w:bCs/>
                <w:lang w:val="cy-GB"/>
              </w:rPr>
              <w:t>’</w:t>
            </w:r>
            <w:r w:rsidRPr="00770E33">
              <w:rPr>
                <w:bCs/>
                <w:lang w:val="cy-GB"/>
              </w:rPr>
              <w:t>, yw pan fydd myfyrwyr yn cyflwyno gwaith sydd eisoes wedi'i ddefnyddio mewn un cyd-destun (e.e. mewn aseiniad) ac yna'n cael ei ddefnyddio eto mewn un arall.</w:t>
            </w:r>
          </w:p>
        </w:tc>
        <w:tc>
          <w:tcPr>
            <w:tcW w:w="1275" w:type="dxa"/>
            <w:vAlign w:val="center"/>
          </w:tcPr>
          <w:p w14:paraId="72B697F0" w14:textId="77777777" w:rsidR="002828B2" w:rsidRPr="00B63095" w:rsidRDefault="002828B2"/>
        </w:tc>
      </w:tr>
      <w:tr w:rsidR="002828B2" w:rsidRPr="00040228" w14:paraId="664A6342" w14:textId="77777777" w:rsidTr="001146CC">
        <w:trPr>
          <w:trHeight w:val="851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4B6FBF0B" w14:textId="77777777" w:rsidR="002828B2" w:rsidRPr="00770E33" w:rsidRDefault="00770E33" w:rsidP="00770E33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770E33">
              <w:rPr>
                <w:b/>
                <w:lang w:val="cy-GB"/>
              </w:rPr>
              <w:t xml:space="preserve">Cydgynllwynio </w:t>
            </w:r>
            <w:r w:rsidRPr="00770E33">
              <w:rPr>
                <w:bCs/>
                <w:lang w:val="cy-GB"/>
              </w:rPr>
              <w:t>– pan fydd dau neu fwy o fyfyrwyr yn cydweithio i gynhyrchu gwaith (heb gymeradwyaeth swyddogol) ac maent yn cyflwyno gwaith, sy'n afresymol o debyg a/neu sy'n cael ei gynrychioli gan y myfyrwyr i fod yn gynnyrch eu hymdrechion unigol. Ystyrir bod un myfyriwr sy'n rhannu ei waith ei hun gyda myfyriwr arall, sy'n arwain at gyflwyno darnau tebyg o waith, yn gydgynllwynio gan y ddwy ochr waeth beth fo'u bwriad.</w:t>
            </w:r>
          </w:p>
          <w:p w14:paraId="46648F26" w14:textId="3C20A53C" w:rsidR="00770E33" w:rsidRPr="00770E33" w:rsidRDefault="00770E33" w:rsidP="00770E33">
            <w:pPr>
              <w:pStyle w:val="ListParagraph"/>
              <w:ind w:left="360"/>
              <w:rPr>
                <w:b/>
                <w:lang w:val="cy-GB"/>
              </w:rPr>
            </w:pPr>
          </w:p>
        </w:tc>
        <w:tc>
          <w:tcPr>
            <w:tcW w:w="1275" w:type="dxa"/>
            <w:vAlign w:val="center"/>
          </w:tcPr>
          <w:p w14:paraId="1AD486F7" w14:textId="77777777" w:rsidR="002828B2" w:rsidRPr="00B63095" w:rsidRDefault="002828B2"/>
        </w:tc>
      </w:tr>
      <w:tr w:rsidR="002828B2" w:rsidRPr="00040228" w14:paraId="05A1785E" w14:textId="77777777" w:rsidTr="001146CC">
        <w:trPr>
          <w:trHeight w:val="851"/>
        </w:trPr>
        <w:tc>
          <w:tcPr>
            <w:tcW w:w="9102" w:type="dxa"/>
            <w:gridSpan w:val="7"/>
            <w:shd w:val="clear" w:color="auto" w:fill="D9D9D9" w:themeFill="background1" w:themeFillShade="D9"/>
          </w:tcPr>
          <w:p w14:paraId="4ECEB74A" w14:textId="4058A3B6" w:rsidR="002828B2" w:rsidRPr="00770E33" w:rsidRDefault="00770E33">
            <w:pPr>
              <w:pStyle w:val="ListParagraph"/>
              <w:numPr>
                <w:ilvl w:val="0"/>
                <w:numId w:val="3"/>
              </w:numPr>
              <w:rPr>
                <w:b/>
                <w:lang w:val="cy-GB"/>
              </w:rPr>
            </w:pPr>
            <w:r w:rsidRPr="00770E33">
              <w:rPr>
                <w:b/>
                <w:lang w:val="cy-GB"/>
              </w:rPr>
              <w:t xml:space="preserve">Mathau eraill o gamymddwyn academaidd </w:t>
            </w:r>
            <w:r w:rsidRPr="00770E33">
              <w:rPr>
                <w:bCs/>
                <w:lang w:val="cy-GB"/>
              </w:rPr>
              <w:t>– gall fod mathau eraill o gamymddwyn academaidd nad ydynt yn cyd-fynd â'r categorïau uchod.</w:t>
            </w:r>
          </w:p>
        </w:tc>
        <w:tc>
          <w:tcPr>
            <w:tcW w:w="1275" w:type="dxa"/>
            <w:vAlign w:val="center"/>
          </w:tcPr>
          <w:p w14:paraId="6B5A6354" w14:textId="77777777" w:rsidR="002828B2" w:rsidRPr="00B63095" w:rsidRDefault="002828B2"/>
        </w:tc>
      </w:tr>
      <w:tr w:rsidR="002828B2" w:rsidRPr="00040228" w14:paraId="4709F902" w14:textId="77777777" w:rsidTr="001146CC">
        <w:trPr>
          <w:trHeight w:val="3415"/>
        </w:trPr>
        <w:tc>
          <w:tcPr>
            <w:tcW w:w="10377" w:type="dxa"/>
            <w:gridSpan w:val="8"/>
          </w:tcPr>
          <w:p w14:paraId="1737873F" w14:textId="5CAF0339" w:rsidR="002828B2" w:rsidRPr="00770E33" w:rsidRDefault="00770E33">
            <w:pPr>
              <w:rPr>
                <w:sz w:val="24"/>
                <w:szCs w:val="24"/>
                <w:lang w:val="cy-GB"/>
              </w:rPr>
            </w:pPr>
            <w:r w:rsidRPr="00770E33">
              <w:rPr>
                <w:i/>
                <w:lang w:val="cy-GB"/>
              </w:rPr>
              <w:t>Rhowch fanylion i amlinellu'r honiad sy'n cael ei wneud a bydd hynny'n helpu i hysbysu'r Swyddog Camymddwyn Academaidd/ Panel Camymddwyn Academaidd:</w:t>
            </w:r>
          </w:p>
          <w:p w14:paraId="484C4A30" w14:textId="77777777" w:rsidR="002828B2" w:rsidRDefault="002828B2"/>
          <w:p w14:paraId="31C6E629" w14:textId="77777777" w:rsidR="002828B2" w:rsidRDefault="002828B2"/>
          <w:p w14:paraId="3F9A7B22" w14:textId="77777777" w:rsidR="001F24B9" w:rsidRPr="001F24B9" w:rsidRDefault="001F24B9" w:rsidP="001F24B9">
            <w:pPr>
              <w:rPr>
                <w:color w:val="7F7F7F" w:themeColor="text1" w:themeTint="80"/>
                <w:lang w:val="cy-GB"/>
              </w:rPr>
            </w:pPr>
            <w:r w:rsidRPr="001F24B9">
              <w:rPr>
                <w:color w:val="7F7F7F" w:themeColor="text1" w:themeTint="80"/>
                <w:lang w:val="cy-GB"/>
              </w:rPr>
              <w:t>Cyn cyflwyno'r honiad, dylech sicrhau:</w:t>
            </w:r>
          </w:p>
          <w:p w14:paraId="2472AC48" w14:textId="77777777" w:rsidR="001F24B9" w:rsidRPr="001F24B9" w:rsidRDefault="001F24B9" w:rsidP="001F24B9">
            <w:pPr>
              <w:rPr>
                <w:color w:val="7F7F7F" w:themeColor="text1" w:themeTint="80"/>
                <w:lang w:val="cy-GB"/>
              </w:rPr>
            </w:pPr>
          </w:p>
          <w:p w14:paraId="5E481355" w14:textId="77777777" w:rsidR="001F24B9" w:rsidRPr="001F24B9" w:rsidRDefault="001F24B9" w:rsidP="001F24B9">
            <w:pPr>
              <w:rPr>
                <w:color w:val="7F7F7F" w:themeColor="text1" w:themeTint="80"/>
                <w:lang w:val="cy-GB"/>
              </w:rPr>
            </w:pPr>
            <w:r w:rsidRPr="001F24B9">
              <w:rPr>
                <w:color w:val="7F7F7F" w:themeColor="text1" w:themeTint="80"/>
                <w:lang w:val="cy-GB"/>
              </w:rPr>
              <w:t xml:space="preserve">• Mae sgôr </w:t>
            </w:r>
            <w:proofErr w:type="spellStart"/>
            <w:r w:rsidRPr="001F24B9">
              <w:rPr>
                <w:color w:val="7F7F7F" w:themeColor="text1" w:themeTint="80"/>
                <w:lang w:val="cy-GB"/>
              </w:rPr>
              <w:t>Turnitin</w:t>
            </w:r>
            <w:proofErr w:type="spellEnd"/>
            <w:r w:rsidRPr="001F24B9">
              <w:rPr>
                <w:color w:val="7F7F7F" w:themeColor="text1" w:themeTint="80"/>
                <w:lang w:val="cy-GB"/>
              </w:rPr>
              <w:t xml:space="preserve"> wedi'i gwirio a'i dadansoddi'n drylwyr i sicrhau bod achos posibl gwirioneddol o gamymddwyn academaidd</w:t>
            </w:r>
          </w:p>
          <w:p w14:paraId="0E1A812B" w14:textId="77777777" w:rsidR="001F24B9" w:rsidRPr="001F24B9" w:rsidRDefault="001F24B9" w:rsidP="001F24B9">
            <w:pPr>
              <w:rPr>
                <w:color w:val="7F7F7F" w:themeColor="text1" w:themeTint="80"/>
                <w:lang w:val="cy-GB"/>
              </w:rPr>
            </w:pPr>
          </w:p>
          <w:p w14:paraId="397010C2" w14:textId="29DA0791" w:rsidR="002828B2" w:rsidRPr="001F24B9" w:rsidRDefault="001F24B9" w:rsidP="001F24B9">
            <w:pPr>
              <w:rPr>
                <w:color w:val="7F7F7F" w:themeColor="text1" w:themeTint="80"/>
                <w:lang w:val="cy-GB"/>
              </w:rPr>
            </w:pPr>
            <w:r w:rsidRPr="001F24B9">
              <w:rPr>
                <w:color w:val="7F7F7F" w:themeColor="text1" w:themeTint="80"/>
                <w:lang w:val="cy-GB"/>
              </w:rPr>
              <w:t xml:space="preserve">• Mae ffynhonnell unrhyw gemau </w:t>
            </w:r>
            <w:proofErr w:type="spellStart"/>
            <w:r w:rsidRPr="001F24B9">
              <w:rPr>
                <w:color w:val="7F7F7F" w:themeColor="text1" w:themeTint="80"/>
                <w:lang w:val="cy-GB"/>
              </w:rPr>
              <w:t>Intercollege</w:t>
            </w:r>
            <w:proofErr w:type="spellEnd"/>
            <w:r w:rsidRPr="001F24B9">
              <w:rPr>
                <w:color w:val="7F7F7F" w:themeColor="text1" w:themeTint="80"/>
                <w:lang w:val="cy-GB"/>
              </w:rPr>
              <w:t xml:space="preserve"> wedi'u nodi a darparwyd tystiolaeth</w:t>
            </w:r>
          </w:p>
          <w:p w14:paraId="37B95F0A" w14:textId="0A78E14E" w:rsidR="00E6332F" w:rsidRDefault="00E6332F"/>
          <w:p w14:paraId="31A1071A" w14:textId="77777777" w:rsidR="00E6332F" w:rsidRDefault="00E6332F"/>
          <w:p w14:paraId="57D76DF5" w14:textId="77777777" w:rsidR="00C533E0" w:rsidRDefault="00C533E0"/>
          <w:p w14:paraId="2F4008BA" w14:textId="77777777" w:rsidR="00C533E0" w:rsidRDefault="00C533E0"/>
          <w:p w14:paraId="36787AC0" w14:textId="7EA23108" w:rsidR="00C533E0" w:rsidRPr="00B63095" w:rsidRDefault="00C533E0"/>
        </w:tc>
      </w:tr>
      <w:tr w:rsidR="00767775" w:rsidRPr="00040228" w14:paraId="20955F07" w14:textId="77777777" w:rsidTr="001146CC"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64A292B9" w14:textId="3613A4E8" w:rsidR="00767775" w:rsidRPr="00B959F7" w:rsidRDefault="00B959F7">
            <w:pPr>
              <w:spacing w:line="360" w:lineRule="auto"/>
              <w:rPr>
                <w:b/>
                <w:lang w:val="cy-GB"/>
              </w:rPr>
            </w:pPr>
            <w:r w:rsidRPr="00B959F7">
              <w:rPr>
                <w:b/>
                <w:lang w:val="cy-GB"/>
              </w:rPr>
              <w:t xml:space="preserve">A yw hwn yn </w:t>
            </w:r>
            <w:r>
              <w:rPr>
                <w:b/>
                <w:lang w:val="cy-GB"/>
              </w:rPr>
              <w:t>g</w:t>
            </w:r>
            <w:r w:rsidRPr="00B959F7">
              <w:rPr>
                <w:b/>
                <w:lang w:val="cy-GB"/>
              </w:rPr>
              <w:t>waith cwrs sy’n cael ei ailsefyll</w:t>
            </w:r>
            <w:r w:rsidR="00767775" w:rsidRPr="00B959F7">
              <w:rPr>
                <w:b/>
                <w:lang w:val="cy-GB"/>
              </w:rPr>
              <w:t xml:space="preserve">?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2961AF" w14:textId="1EADCB44" w:rsidR="00767775" w:rsidRPr="00B959F7" w:rsidRDefault="00767775">
            <w:pPr>
              <w:spacing w:line="360" w:lineRule="auto"/>
              <w:rPr>
                <w:lang w:val="cy-GB"/>
              </w:rPr>
            </w:pPr>
            <w:r w:rsidRPr="00B959F7">
              <w:rPr>
                <w:i/>
                <w:color w:val="AEAAAA" w:themeColor="background2" w:themeShade="BF"/>
                <w:lang w:val="cy-GB"/>
              </w:rPr>
              <w:t>Y</w:t>
            </w:r>
            <w:r w:rsidR="00B959F7" w:rsidRPr="00B959F7">
              <w:rPr>
                <w:i/>
                <w:color w:val="AEAAAA" w:themeColor="background2" w:themeShade="BF"/>
                <w:lang w:val="cy-GB"/>
              </w:rPr>
              <w:t>dy</w:t>
            </w:r>
            <w:r w:rsidRPr="00B959F7">
              <w:rPr>
                <w:i/>
                <w:color w:val="AEAAAA" w:themeColor="background2" w:themeShade="BF"/>
                <w:lang w:val="cy-GB"/>
              </w:rPr>
              <w:t>/ N</w:t>
            </w:r>
            <w:r w:rsidR="00B959F7" w:rsidRPr="00B959F7">
              <w:rPr>
                <w:i/>
                <w:color w:val="AEAAAA" w:themeColor="background2" w:themeShade="BF"/>
                <w:lang w:val="cy-GB"/>
              </w:rPr>
              <w:t>ac ydy</w:t>
            </w:r>
          </w:p>
        </w:tc>
      </w:tr>
      <w:tr w:rsidR="00767775" w:rsidRPr="00040228" w14:paraId="18A361FD" w14:textId="77777777" w:rsidTr="001146CC">
        <w:trPr>
          <w:trHeight w:val="385"/>
        </w:trPr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41FE9FB8" w14:textId="3DF92E88" w:rsidR="00B959F7" w:rsidRPr="00B959F7" w:rsidRDefault="00B959F7" w:rsidP="00B959F7">
            <w:pPr>
              <w:rPr>
                <w:b/>
                <w:lang w:val="cy-GB"/>
              </w:rPr>
            </w:pPr>
            <w:r w:rsidRPr="00B959F7">
              <w:rPr>
                <w:b/>
                <w:lang w:val="cy-GB"/>
              </w:rPr>
              <w:t xml:space="preserve">A oes cyfarfod archwiliadol wedi'i gynnal gyda'r myfyriwr/myfyrwyr? </w:t>
            </w:r>
          </w:p>
          <w:p w14:paraId="1B7AF91E" w14:textId="77777777" w:rsidR="00B959F7" w:rsidRPr="00B959F7" w:rsidRDefault="00B959F7" w:rsidP="00B959F7">
            <w:pPr>
              <w:rPr>
                <w:b/>
                <w:lang w:val="cy-GB"/>
              </w:rPr>
            </w:pPr>
          </w:p>
          <w:p w14:paraId="60421E13" w14:textId="77777777" w:rsidR="00B959F7" w:rsidRPr="00B959F7" w:rsidRDefault="00B959F7" w:rsidP="00B959F7">
            <w:pPr>
              <w:rPr>
                <w:bCs/>
                <w:i/>
                <w:iCs/>
                <w:lang w:val="cy-GB"/>
              </w:rPr>
            </w:pPr>
            <w:r w:rsidRPr="00B959F7">
              <w:rPr>
                <w:bCs/>
                <w:i/>
                <w:iCs/>
                <w:lang w:val="cy-GB"/>
              </w:rPr>
              <w:t xml:space="preserve">Ystyrir bod cyfarfodydd archwiliadol yn arfer da (gweler adran A2 2.4 o'r Rheoliadau Camymddwyn Academaidd). </w:t>
            </w:r>
          </w:p>
          <w:p w14:paraId="40E14347" w14:textId="4B8000A3" w:rsidR="0078648C" w:rsidRPr="00B959F7" w:rsidRDefault="0078648C" w:rsidP="001146CC">
            <w:pPr>
              <w:rPr>
                <w:b/>
                <w:i/>
                <w:lang w:val="cy-GB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EBC4B58" w14:textId="2D9D42DF" w:rsidR="00767775" w:rsidRPr="00B959F7" w:rsidRDefault="00B959F7">
            <w:pPr>
              <w:spacing w:line="360" w:lineRule="auto"/>
              <w:rPr>
                <w:lang w:val="cy-GB"/>
              </w:rPr>
            </w:pPr>
            <w:r w:rsidRPr="00B959F7">
              <w:rPr>
                <w:i/>
                <w:color w:val="AEAAAA" w:themeColor="background2" w:themeShade="BF"/>
                <w:lang w:val="cy-GB"/>
              </w:rPr>
              <w:t>Oes</w:t>
            </w:r>
            <w:r w:rsidR="00767775" w:rsidRPr="00B959F7">
              <w:rPr>
                <w:i/>
                <w:color w:val="AEAAAA" w:themeColor="background2" w:themeShade="BF"/>
                <w:lang w:val="cy-GB"/>
              </w:rPr>
              <w:t>/ N</w:t>
            </w:r>
            <w:r w:rsidRPr="00B959F7">
              <w:rPr>
                <w:i/>
                <w:color w:val="AEAAAA" w:themeColor="background2" w:themeShade="BF"/>
                <w:lang w:val="cy-GB"/>
              </w:rPr>
              <w:t>ac oes</w:t>
            </w:r>
          </w:p>
        </w:tc>
      </w:tr>
      <w:tr w:rsidR="00767775" w:rsidRPr="00040228" w14:paraId="636E3D4A" w14:textId="77777777" w:rsidTr="001146CC">
        <w:trPr>
          <w:trHeight w:val="385"/>
        </w:trPr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344FA146" w14:textId="2F0F503A" w:rsidR="00767775" w:rsidRPr="00222672" w:rsidRDefault="00096A36" w:rsidP="00096A36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lastRenderedPageBreak/>
              <w:t>Dyddiad cyflwyno yr asesiad</w:t>
            </w:r>
            <w:r w:rsidR="00767775" w:rsidRPr="00222672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EACAAD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</w:tr>
      <w:tr w:rsidR="00767775" w:rsidRPr="00040228" w14:paraId="58936649" w14:textId="77777777" w:rsidTr="001146CC">
        <w:trPr>
          <w:trHeight w:val="385"/>
        </w:trPr>
        <w:tc>
          <w:tcPr>
            <w:tcW w:w="7542" w:type="dxa"/>
            <w:gridSpan w:val="6"/>
            <w:shd w:val="clear" w:color="auto" w:fill="D9D9D9" w:themeFill="background1" w:themeFillShade="D9"/>
            <w:vAlign w:val="center"/>
          </w:tcPr>
          <w:p w14:paraId="2A74FC3A" w14:textId="087DDEF6" w:rsidR="00767775" w:rsidRPr="00222672" w:rsidRDefault="00096A36">
            <w:pPr>
              <w:spacing w:line="360" w:lineRule="auto"/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Dyddiad y nodwyd yr honiad</w:t>
            </w:r>
            <w:r w:rsidR="00767775" w:rsidRPr="00222672">
              <w:rPr>
                <w:b/>
                <w:lang w:val="cy-GB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FCFD6F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</w:tr>
      <w:tr w:rsidR="00767775" w:rsidRPr="00040228" w14:paraId="121F5826" w14:textId="77777777" w:rsidTr="001146CC">
        <w:trPr>
          <w:trHeight w:val="385"/>
        </w:trPr>
        <w:tc>
          <w:tcPr>
            <w:tcW w:w="10377" w:type="dxa"/>
            <w:gridSpan w:val="8"/>
            <w:shd w:val="clear" w:color="auto" w:fill="D9D9D9" w:themeFill="background1" w:themeFillShade="D9"/>
            <w:vAlign w:val="center"/>
          </w:tcPr>
          <w:p w14:paraId="0DCD255F" w14:textId="5DB5E79F" w:rsidR="00767775" w:rsidRPr="00222672" w:rsidRDefault="00096A36" w:rsidP="001146CC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Dylech gynnwys y canlynol, o leiaf</w:t>
            </w:r>
            <w:r w:rsidR="00767775" w:rsidRPr="00222672">
              <w:rPr>
                <w:b/>
                <w:lang w:val="cy-GB"/>
              </w:rPr>
              <w:t xml:space="preserve">. </w:t>
            </w:r>
            <w:r w:rsidRPr="00222672">
              <w:rPr>
                <w:b/>
                <w:lang w:val="cy-GB"/>
              </w:rPr>
              <w:t>Rhowch</w:t>
            </w:r>
            <w:r w:rsidR="00767775" w:rsidRPr="00222672">
              <w:rPr>
                <w:b/>
                <w:lang w:val="cy-GB"/>
              </w:rPr>
              <w:t xml:space="preserve"> </w:t>
            </w:r>
            <w:r w:rsidR="00767775" w:rsidRPr="00222672">
              <w:rPr>
                <w:b/>
                <w:sz w:val="28"/>
                <w:szCs w:val="28"/>
                <w:lang w:val="cy-GB"/>
              </w:rPr>
              <w:sym w:font="Wingdings" w:char="F0FC"/>
            </w:r>
            <w:r w:rsidR="00767775" w:rsidRPr="00222672">
              <w:rPr>
                <w:b/>
                <w:lang w:val="cy-GB"/>
              </w:rPr>
              <w:t xml:space="preserve"> </w:t>
            </w:r>
            <w:r w:rsidRPr="00222672">
              <w:rPr>
                <w:b/>
                <w:lang w:val="cy-GB"/>
              </w:rPr>
              <w:t>i gadarnhau'r wybodaeth sydd wedi'i chynnwys.</w:t>
            </w:r>
          </w:p>
        </w:tc>
      </w:tr>
      <w:tr w:rsidR="00767775" w:rsidRPr="00040228" w14:paraId="51A2BB01" w14:textId="77777777" w:rsidTr="001146CC">
        <w:trPr>
          <w:trHeight w:val="385"/>
        </w:trPr>
        <w:tc>
          <w:tcPr>
            <w:tcW w:w="880" w:type="dxa"/>
            <w:shd w:val="clear" w:color="auto" w:fill="FFFFFF" w:themeFill="background1"/>
            <w:vAlign w:val="center"/>
          </w:tcPr>
          <w:p w14:paraId="0B99F386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2C2021D0" w14:textId="2FF1EF2B" w:rsidR="00767775" w:rsidRPr="00222672" w:rsidRDefault="00096A36">
            <w:pPr>
              <w:spacing w:line="360" w:lineRule="auto"/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Disgrifydd y Modiwl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7BE0300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1AC9FAAF" w14:textId="3632F805" w:rsidR="00767775" w:rsidRPr="00222672" w:rsidRDefault="00096A36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Deunydd ffynhonnell (e.e. dogfen rhyngrwyd neu adroddiad goruchwyliwr)</w:t>
            </w:r>
          </w:p>
        </w:tc>
      </w:tr>
      <w:tr w:rsidR="00767775" w:rsidRPr="00040228" w14:paraId="753B33FA" w14:textId="77777777" w:rsidTr="001146CC">
        <w:trPr>
          <w:trHeight w:val="385"/>
        </w:trPr>
        <w:tc>
          <w:tcPr>
            <w:tcW w:w="880" w:type="dxa"/>
            <w:shd w:val="clear" w:color="auto" w:fill="FFFFFF" w:themeFill="background1"/>
            <w:vAlign w:val="center"/>
          </w:tcPr>
          <w:p w14:paraId="5ECA45BE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10E267C3" w14:textId="20AD13D7" w:rsidR="00767775" w:rsidRPr="00222672" w:rsidRDefault="00096A36" w:rsidP="001146CC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>Briff aseiniad/papur arholiad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8B3603B" w14:textId="77777777" w:rsidR="00767775" w:rsidRPr="00222672" w:rsidRDefault="00767775">
            <w:pPr>
              <w:spacing w:line="360" w:lineRule="auto"/>
              <w:rPr>
                <w:lang w:val="cy-GB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1E81D0FD" w14:textId="6E36B6C0" w:rsidR="00767775" w:rsidRPr="00222672" w:rsidRDefault="00222672">
            <w:pPr>
              <w:rPr>
                <w:b/>
                <w:lang w:val="cy-GB"/>
              </w:rPr>
            </w:pPr>
            <w:r w:rsidRPr="00222672">
              <w:rPr>
                <w:b/>
                <w:lang w:val="cy-GB"/>
              </w:rPr>
              <w:t xml:space="preserve">Gwaith y myfyriwr (e.e. adroddiad </w:t>
            </w:r>
            <w:proofErr w:type="spellStart"/>
            <w:r w:rsidRPr="00222672">
              <w:rPr>
                <w:b/>
                <w:lang w:val="cy-GB"/>
              </w:rPr>
              <w:t>Turnitin</w:t>
            </w:r>
            <w:proofErr w:type="spellEnd"/>
            <w:r w:rsidRPr="00222672">
              <w:rPr>
                <w:b/>
                <w:lang w:val="cy-GB"/>
              </w:rPr>
              <w:t xml:space="preserve"> neu gyflwyniad gwreiddiol yn amlygu meysydd sy'n peri pryder)</w:t>
            </w:r>
          </w:p>
        </w:tc>
      </w:tr>
    </w:tbl>
    <w:p w14:paraId="1C32193D" w14:textId="08821A94" w:rsidR="00767775" w:rsidRDefault="00767775">
      <w:pPr>
        <w:rPr>
          <w:b/>
          <w:sz w:val="28"/>
          <w:szCs w:val="28"/>
        </w:rPr>
      </w:pPr>
    </w:p>
    <w:p w14:paraId="03C87106" w14:textId="7BD747FC" w:rsidR="008B212E" w:rsidRDefault="008B212E">
      <w:pPr>
        <w:rPr>
          <w:b/>
        </w:rPr>
      </w:pPr>
    </w:p>
    <w:p w14:paraId="567880A7" w14:textId="7AD7C2FD" w:rsidR="002828B2" w:rsidRPr="001146CC" w:rsidRDefault="00222672" w:rsidP="001146CC">
      <w:pPr>
        <w:ind w:left="-1417" w:firstLine="720"/>
        <w:rPr>
          <w:b/>
          <w:sz w:val="24"/>
        </w:rPr>
      </w:pPr>
      <w:r>
        <w:rPr>
          <w:b/>
          <w:sz w:val="24"/>
        </w:rPr>
        <w:t>ADRAN</w:t>
      </w:r>
      <w:r w:rsidR="004F3F9F" w:rsidRPr="001146CC">
        <w:rPr>
          <w:b/>
          <w:sz w:val="24"/>
        </w:rPr>
        <w:t xml:space="preserve"> 2</w:t>
      </w:r>
    </w:p>
    <w:p w14:paraId="67EC696C" w14:textId="77777777" w:rsidR="002828B2" w:rsidRPr="001146CC" w:rsidRDefault="002828B2" w:rsidP="001146CC">
      <w:pPr>
        <w:ind w:firstLine="720"/>
        <w:rPr>
          <w:b/>
          <w:sz w:val="24"/>
        </w:rPr>
      </w:pPr>
    </w:p>
    <w:p w14:paraId="71E25791" w14:textId="4083014A" w:rsidR="00E72037" w:rsidRPr="001146CC" w:rsidRDefault="00222672">
      <w:pPr>
        <w:ind w:firstLine="720"/>
        <w:jc w:val="center"/>
        <w:rPr>
          <w:b/>
          <w:sz w:val="24"/>
        </w:rPr>
      </w:pPr>
      <w:r w:rsidRPr="00222672">
        <w:rPr>
          <w:b/>
          <w:sz w:val="24"/>
        </w:rPr>
        <w:t xml:space="preserve">SWYDDOG CAMYMDDWYN ACADEMAIDD </w:t>
      </w:r>
      <w:r w:rsidR="00A71CF1" w:rsidRPr="001146CC">
        <w:rPr>
          <w:b/>
          <w:sz w:val="24"/>
        </w:rPr>
        <w:t>(</w:t>
      </w:r>
      <w:r>
        <w:rPr>
          <w:b/>
          <w:sz w:val="24"/>
        </w:rPr>
        <w:t>SCA</w:t>
      </w:r>
      <w:r w:rsidR="00A71CF1" w:rsidRPr="001146CC">
        <w:rPr>
          <w:b/>
          <w:sz w:val="24"/>
        </w:rPr>
        <w:t>)</w:t>
      </w:r>
    </w:p>
    <w:p w14:paraId="3F6585EF" w14:textId="4157319C" w:rsidR="002828B2" w:rsidRDefault="00222672" w:rsidP="00222672">
      <w:pPr>
        <w:ind w:firstLine="720"/>
        <w:jc w:val="center"/>
        <w:rPr>
          <w:b/>
          <w:sz w:val="24"/>
        </w:rPr>
      </w:pPr>
      <w:r w:rsidRPr="00222672">
        <w:rPr>
          <w:b/>
          <w:sz w:val="24"/>
        </w:rPr>
        <w:t>CAM ADOLYGU CYCHWYNNOL</w:t>
      </w:r>
    </w:p>
    <w:p w14:paraId="49171440" w14:textId="77777777" w:rsidR="00222672" w:rsidRDefault="00222672" w:rsidP="00222672">
      <w:pPr>
        <w:ind w:firstLine="720"/>
        <w:jc w:val="center"/>
        <w:rPr>
          <w:b/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615"/>
        <w:gridCol w:w="5622"/>
        <w:gridCol w:w="1559"/>
      </w:tblGrid>
      <w:tr w:rsidR="002828B2" w14:paraId="6BF5DF38" w14:textId="77777777" w:rsidTr="001146CC">
        <w:tc>
          <w:tcPr>
            <w:tcW w:w="3309" w:type="dxa"/>
            <w:gridSpan w:val="2"/>
            <w:shd w:val="clear" w:color="auto" w:fill="D9D9D9" w:themeFill="background1" w:themeFillShade="D9"/>
          </w:tcPr>
          <w:p w14:paraId="34CFF645" w14:textId="2BB5E865" w:rsidR="002828B2" w:rsidRPr="00222672" w:rsidRDefault="002226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</w:t>
            </w:r>
            <w:r w:rsidR="002828B2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SCA</w:t>
            </w:r>
            <w:r w:rsidR="009E51B6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7181" w:type="dxa"/>
            <w:gridSpan w:val="2"/>
          </w:tcPr>
          <w:p w14:paraId="292783BE" w14:textId="77777777" w:rsidR="002828B2" w:rsidRPr="00222672" w:rsidRDefault="002828B2" w:rsidP="00114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828B2" w14:paraId="5981F81F" w14:textId="77777777" w:rsidTr="001146CC">
        <w:tc>
          <w:tcPr>
            <w:tcW w:w="3309" w:type="dxa"/>
            <w:gridSpan w:val="2"/>
            <w:shd w:val="clear" w:color="auto" w:fill="D9D9D9" w:themeFill="background1" w:themeFillShade="D9"/>
          </w:tcPr>
          <w:p w14:paraId="52816752" w14:textId="6F37F043" w:rsidR="002828B2" w:rsidRPr="00222672" w:rsidRDefault="002226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 trosglwyddo'r achos i’r SCA</w:t>
            </w:r>
            <w:r w:rsidR="009E51B6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7181" w:type="dxa"/>
            <w:gridSpan w:val="2"/>
          </w:tcPr>
          <w:p w14:paraId="496597EB" w14:textId="77777777" w:rsidR="002828B2" w:rsidRPr="00222672" w:rsidRDefault="002828B2" w:rsidP="001146C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2828B2" w14:paraId="29399E9C" w14:textId="77777777" w:rsidTr="001146CC">
        <w:trPr>
          <w:trHeight w:val="380"/>
        </w:trPr>
        <w:tc>
          <w:tcPr>
            <w:tcW w:w="3309" w:type="dxa"/>
            <w:gridSpan w:val="2"/>
            <w:vMerge w:val="restart"/>
            <w:shd w:val="clear" w:color="auto" w:fill="D9D9D9" w:themeFill="background1" w:themeFillShade="D9"/>
          </w:tcPr>
          <w:p w14:paraId="6A64ABC5" w14:textId="0439523F" w:rsidR="002828B2" w:rsidRPr="00222672" w:rsidRDefault="00222672" w:rsidP="00E25EC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Penderfyniad adolygiad cychwynnol yr SCA</w:t>
            </w:r>
            <w:r w:rsidR="009E51B6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387338F3" w14:textId="77777777" w:rsidR="009E51B6" w:rsidRPr="00222672" w:rsidRDefault="009E5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915A474" w14:textId="769EA4B6" w:rsidR="009E51B6" w:rsidRPr="00222672" w:rsidRDefault="009E51B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(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sym w:font="Wingdings" w:char="F0FC"/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222672" w:rsidRPr="00222672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y blwch priodol</w:t>
            </w:r>
            <w:r w:rsidRPr="00222672"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  <w:t>)</w:t>
            </w:r>
          </w:p>
        </w:tc>
        <w:tc>
          <w:tcPr>
            <w:tcW w:w="5622" w:type="dxa"/>
            <w:shd w:val="clear" w:color="auto" w:fill="D9D9D9" w:themeFill="background1" w:themeFillShade="D9"/>
          </w:tcPr>
          <w:p w14:paraId="5E52D91F" w14:textId="6604A104" w:rsidR="002828B2" w:rsidRPr="00222672" w:rsidRDefault="002226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Dim achos i'w ateb</w:t>
            </w:r>
          </w:p>
        </w:tc>
        <w:tc>
          <w:tcPr>
            <w:tcW w:w="1559" w:type="dxa"/>
          </w:tcPr>
          <w:p w14:paraId="2B605214" w14:textId="77777777" w:rsidR="002828B2" w:rsidRPr="006748E4" w:rsidRDefault="002828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410" w14:paraId="01F6431B" w14:textId="77777777" w:rsidTr="001146CC">
        <w:trPr>
          <w:trHeight w:val="380"/>
        </w:trPr>
        <w:tc>
          <w:tcPr>
            <w:tcW w:w="3309" w:type="dxa"/>
            <w:gridSpan w:val="2"/>
            <w:vMerge/>
            <w:shd w:val="clear" w:color="auto" w:fill="D9D9D9" w:themeFill="background1" w:themeFillShade="D9"/>
          </w:tcPr>
          <w:p w14:paraId="58052D99" w14:textId="77777777" w:rsidR="001E2410" w:rsidRPr="00222672" w:rsidRDefault="001E241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622" w:type="dxa"/>
            <w:shd w:val="clear" w:color="auto" w:fill="D9D9D9" w:themeFill="background1" w:themeFillShade="D9"/>
          </w:tcPr>
          <w:p w14:paraId="59B329AC" w14:textId="38267559" w:rsidR="001E2410" w:rsidRPr="00222672" w:rsidRDefault="00222672" w:rsidP="001146C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Arfer academaidd gwael - cyfeiriwch y myfyriwr at y Gwasanaeth Datblygu Myfyrwyr a Sgiliau Astudio</w:t>
            </w:r>
          </w:p>
        </w:tc>
        <w:tc>
          <w:tcPr>
            <w:tcW w:w="1559" w:type="dxa"/>
          </w:tcPr>
          <w:p w14:paraId="4952A0F9" w14:textId="77777777" w:rsidR="001E2410" w:rsidRPr="006748E4" w:rsidRDefault="001E2410">
            <w:pPr>
              <w:spacing w:line="360" w:lineRule="auto"/>
            </w:pPr>
          </w:p>
        </w:tc>
      </w:tr>
      <w:tr w:rsidR="002828B2" w14:paraId="642FDA99" w14:textId="77777777" w:rsidTr="001146CC">
        <w:trPr>
          <w:trHeight w:val="380"/>
        </w:trPr>
        <w:tc>
          <w:tcPr>
            <w:tcW w:w="3309" w:type="dxa"/>
            <w:gridSpan w:val="2"/>
            <w:vMerge/>
            <w:shd w:val="clear" w:color="auto" w:fill="D9D9D9" w:themeFill="background1" w:themeFillShade="D9"/>
          </w:tcPr>
          <w:p w14:paraId="22869C3E" w14:textId="77777777" w:rsidR="002828B2" w:rsidRPr="00222672" w:rsidRDefault="002828B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622" w:type="dxa"/>
            <w:shd w:val="clear" w:color="auto" w:fill="D9D9D9" w:themeFill="background1" w:themeFillShade="D9"/>
          </w:tcPr>
          <w:p w14:paraId="2124BAA3" w14:textId="70687CF1" w:rsidR="002828B2" w:rsidRPr="00222672" w:rsidRDefault="0022267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SCA</w:t>
            </w:r>
            <w:r w:rsidR="002828B2"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i ystyried yr achos</w:t>
            </w:r>
          </w:p>
        </w:tc>
        <w:tc>
          <w:tcPr>
            <w:tcW w:w="1559" w:type="dxa"/>
          </w:tcPr>
          <w:p w14:paraId="1918B6F7" w14:textId="77777777" w:rsidR="002828B2" w:rsidRPr="006748E4" w:rsidRDefault="002828B2">
            <w:pPr>
              <w:spacing w:line="360" w:lineRule="auto"/>
            </w:pPr>
          </w:p>
        </w:tc>
      </w:tr>
      <w:tr w:rsidR="002828B2" w14:paraId="40864489" w14:textId="77777777" w:rsidTr="001146CC">
        <w:trPr>
          <w:trHeight w:val="380"/>
        </w:trPr>
        <w:tc>
          <w:tcPr>
            <w:tcW w:w="3309" w:type="dxa"/>
            <w:gridSpan w:val="2"/>
            <w:vMerge/>
            <w:shd w:val="clear" w:color="auto" w:fill="D9D9D9" w:themeFill="background1" w:themeFillShade="D9"/>
          </w:tcPr>
          <w:p w14:paraId="1AE21A9E" w14:textId="77777777" w:rsidR="002828B2" w:rsidRPr="00222672" w:rsidRDefault="002828B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5622" w:type="dxa"/>
            <w:shd w:val="clear" w:color="auto" w:fill="D9D9D9" w:themeFill="background1" w:themeFillShade="D9"/>
          </w:tcPr>
          <w:p w14:paraId="6F23DC9D" w14:textId="13F6D5CB" w:rsidR="002828B2" w:rsidRPr="00222672" w:rsidRDefault="00222672" w:rsidP="001146C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b/>
                <w:sz w:val="22"/>
                <w:szCs w:val="22"/>
                <w:lang w:val="cy-GB"/>
              </w:rPr>
              <w:t>Panel Camymddwyn Academaidd (PCA) i ystyried yr achos</w:t>
            </w:r>
          </w:p>
        </w:tc>
        <w:tc>
          <w:tcPr>
            <w:tcW w:w="1559" w:type="dxa"/>
          </w:tcPr>
          <w:p w14:paraId="4DD35C3C" w14:textId="77777777" w:rsidR="002828B2" w:rsidRPr="006748E4" w:rsidRDefault="002828B2">
            <w:pPr>
              <w:spacing w:line="360" w:lineRule="auto"/>
            </w:pPr>
          </w:p>
        </w:tc>
      </w:tr>
      <w:tr w:rsidR="00C533E0" w14:paraId="4E1ECF1C" w14:textId="77777777" w:rsidTr="001146CC">
        <w:trPr>
          <w:trHeight w:val="2427"/>
        </w:trPr>
        <w:tc>
          <w:tcPr>
            <w:tcW w:w="10490" w:type="dxa"/>
            <w:gridSpan w:val="4"/>
            <w:shd w:val="clear" w:color="auto" w:fill="auto"/>
          </w:tcPr>
          <w:p w14:paraId="364E2AF4" w14:textId="32210A47" w:rsidR="00C533E0" w:rsidRPr="00222672" w:rsidRDefault="00222672" w:rsidP="00A71CF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222672">
              <w:rPr>
                <w:rFonts w:ascii="Arial" w:hAnsi="Arial" w:cs="Arial"/>
                <w:i/>
                <w:sz w:val="22"/>
                <w:szCs w:val="22"/>
                <w:lang w:val="cy-GB"/>
              </w:rPr>
              <w:t>Rhesymeg dros y penderfyniad hwn:</w:t>
            </w:r>
          </w:p>
          <w:p w14:paraId="7018F58A" w14:textId="5CEAC9D7" w:rsidR="00C533E0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90A84C" w14:textId="77777777" w:rsidR="00C533E0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951426" w14:textId="77777777" w:rsidR="00C533E0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2B38B" w14:textId="77777777" w:rsidR="00C533E0" w:rsidRPr="006748E4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907" w14:paraId="53B8BCFC" w14:textId="77777777" w:rsidTr="001146CC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315C537F" w14:textId="77777777" w:rsidR="001F24B9" w:rsidRPr="001F24B9" w:rsidRDefault="001F24B9" w:rsidP="001F24B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</w:pPr>
            <w:r w:rsidRPr="001F24B9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Canlyniad cychwynnol arfaethedig os nodwyd mân achos o gamymddwyn academaidd neu arfer academaidd gwael. Yn amodol ar gytundeb/anghytundeb y myfyriwr a'i dderbyn yn ysgrifenedig.</w:t>
            </w:r>
          </w:p>
          <w:p w14:paraId="3DFBF798" w14:textId="77777777" w:rsidR="001F24B9" w:rsidRPr="001F24B9" w:rsidRDefault="001F24B9" w:rsidP="001F24B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</w:pPr>
          </w:p>
          <w:p w14:paraId="06564E80" w14:textId="77777777" w:rsidR="001F24B9" w:rsidRPr="001F24B9" w:rsidRDefault="001F24B9" w:rsidP="001F24B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</w:pPr>
            <w:r w:rsidRPr="001F24B9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(Gweler rhanddirymiad o'r Weithdrefn Camymddwyn Academaidd ar gyfer myfyrwyr UNICAF).</w:t>
            </w:r>
          </w:p>
          <w:p w14:paraId="6AE0F8E1" w14:textId="314437D5" w:rsidR="005B6574" w:rsidRPr="00153A7F" w:rsidRDefault="005B6574" w:rsidP="001F24B9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1F24B9" w14:paraId="49894120" w14:textId="77777777" w:rsidTr="001F24B9">
        <w:tc>
          <w:tcPr>
            <w:tcW w:w="10490" w:type="dxa"/>
            <w:gridSpan w:val="4"/>
            <w:shd w:val="clear" w:color="auto" w:fill="auto"/>
          </w:tcPr>
          <w:p w14:paraId="0B1E962F" w14:textId="77777777" w:rsidR="001F24B9" w:rsidRPr="001F24B9" w:rsidRDefault="001F24B9" w:rsidP="001F24B9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</w:pPr>
            <w:r w:rsidRPr="001F24B9"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  <w:t xml:space="preserve">Canlyniad cychwynnol arfaethedig a'r rhesymeg dros y penderfyniad hwn: </w:t>
            </w:r>
          </w:p>
          <w:p w14:paraId="2F744757" w14:textId="77777777" w:rsidR="001F24B9" w:rsidRPr="001F24B9" w:rsidRDefault="001F24B9" w:rsidP="001F24B9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</w:pPr>
          </w:p>
          <w:p w14:paraId="1AE1AC46" w14:textId="77777777" w:rsidR="001F24B9" w:rsidRPr="001F24B9" w:rsidRDefault="001F24B9" w:rsidP="001F24B9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cy-GB"/>
              </w:rPr>
            </w:pPr>
            <w:r w:rsidRPr="001F24B9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cy-GB"/>
              </w:rPr>
              <w:t>&lt;os yw'n briodol/ berthnasol&gt;</w:t>
            </w:r>
          </w:p>
          <w:p w14:paraId="5E9AC0D6" w14:textId="77777777" w:rsidR="001F24B9" w:rsidRPr="001F24B9" w:rsidRDefault="001F24B9" w:rsidP="001F24B9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cy-GB"/>
              </w:rPr>
            </w:pPr>
          </w:p>
          <w:p w14:paraId="71E4AF8D" w14:textId="77777777" w:rsidR="001F24B9" w:rsidRPr="001F24B9" w:rsidRDefault="001F24B9" w:rsidP="001F24B9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cy-GB"/>
              </w:rPr>
            </w:pPr>
            <w:r w:rsidRPr="001F24B9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cy-GB"/>
              </w:rPr>
              <w:t>Noder nad yw'r opsiwn hwn yn orfodol os bydd angen rhagor o wybodaeth/archwiliad o'r achos ar yr AMO</w:t>
            </w:r>
          </w:p>
          <w:p w14:paraId="6D2F9DF2" w14:textId="77777777" w:rsidR="001F24B9" w:rsidRPr="001F24B9" w:rsidRDefault="001F24B9" w:rsidP="001F24B9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cy-GB"/>
              </w:rPr>
            </w:pPr>
          </w:p>
          <w:p w14:paraId="56CB3224" w14:textId="77777777" w:rsidR="001F24B9" w:rsidRPr="001F24B9" w:rsidRDefault="001F24B9" w:rsidP="001F24B9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cy-GB"/>
              </w:rPr>
            </w:pPr>
            <w:r w:rsidRPr="001F24B9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cy-GB"/>
              </w:rPr>
              <w:t>Os nad yw'n briodol/yn berthnasol a bod y myfyriwr yn cael ei gyfeirio at ymchwiliad/ystyriaeth lawn gan AMP, ni ddylid penderfynu ar gosb na'i chynnwys ar hyn o bryd</w:t>
            </w:r>
          </w:p>
          <w:p w14:paraId="244A180C" w14:textId="77777777" w:rsidR="001F24B9" w:rsidRPr="001F24B9" w:rsidRDefault="001F24B9" w:rsidP="001F24B9">
            <w:pPr>
              <w:rPr>
                <w:b/>
                <w:bCs/>
                <w:i/>
                <w:lang w:val="cy-GB"/>
              </w:rPr>
            </w:pPr>
          </w:p>
        </w:tc>
      </w:tr>
      <w:tr w:rsidR="004F3F9F" w14:paraId="62FA57D1" w14:textId="77777777" w:rsidTr="001146CC">
        <w:trPr>
          <w:trHeight w:val="880"/>
        </w:trPr>
        <w:tc>
          <w:tcPr>
            <w:tcW w:w="2694" w:type="dxa"/>
            <w:shd w:val="clear" w:color="auto" w:fill="D9D9D9" w:themeFill="background1" w:themeFillShade="D9"/>
          </w:tcPr>
          <w:p w14:paraId="66E56BC6" w14:textId="268A8408" w:rsidR="004F3F9F" w:rsidRPr="005B6574" w:rsidRDefault="005B65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5B6574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Llofnod y SCA</w:t>
            </w:r>
            <w:r w:rsidR="004F3F9F" w:rsidRPr="005B6574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5ED12E3" w14:textId="44884ED5" w:rsidR="004F3F9F" w:rsidRPr="001146CC" w:rsidRDefault="004F3F9F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4F3F9F" w14:paraId="60373552" w14:textId="77777777" w:rsidTr="001146CC">
        <w:trPr>
          <w:trHeight w:val="551"/>
        </w:trPr>
        <w:tc>
          <w:tcPr>
            <w:tcW w:w="2694" w:type="dxa"/>
            <w:shd w:val="clear" w:color="auto" w:fill="D9D9D9" w:themeFill="background1" w:themeFillShade="D9"/>
          </w:tcPr>
          <w:p w14:paraId="597A5BF8" w14:textId="591010D8" w:rsidR="004F3F9F" w:rsidRPr="001146CC" w:rsidRDefault="00C533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46CC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B6574">
              <w:rPr>
                <w:rFonts w:ascii="Arial" w:hAnsi="Arial" w:cs="Arial"/>
                <w:b/>
                <w:sz w:val="22"/>
                <w:szCs w:val="22"/>
              </w:rPr>
              <w:t>yddiad</w:t>
            </w:r>
            <w:proofErr w:type="spellEnd"/>
            <w:r w:rsidRPr="001146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5E93F8A" w14:textId="1373B884" w:rsidR="004F3F9F" w:rsidRPr="001F06B7" w:rsidRDefault="004F3F9F">
            <w:pPr>
              <w:spacing w:line="360" w:lineRule="auto"/>
            </w:pPr>
          </w:p>
        </w:tc>
      </w:tr>
    </w:tbl>
    <w:p w14:paraId="35699A6A" w14:textId="3C4519A5" w:rsidR="008B212E" w:rsidRDefault="008B212E">
      <w:pPr>
        <w:rPr>
          <w:b/>
        </w:rPr>
      </w:pPr>
    </w:p>
    <w:p w14:paraId="7F99B5C8" w14:textId="2FF31731" w:rsidR="002828B2" w:rsidRPr="001146CC" w:rsidRDefault="005B6574" w:rsidP="001146CC">
      <w:pPr>
        <w:ind w:left="-1417" w:firstLine="720"/>
        <w:rPr>
          <w:b/>
          <w:sz w:val="24"/>
        </w:rPr>
      </w:pPr>
      <w:r>
        <w:rPr>
          <w:b/>
          <w:sz w:val="24"/>
        </w:rPr>
        <w:t>ADRAN</w:t>
      </w:r>
      <w:r w:rsidR="00A71CF1" w:rsidRPr="001146CC">
        <w:rPr>
          <w:b/>
          <w:sz w:val="24"/>
        </w:rPr>
        <w:t xml:space="preserve"> 3</w:t>
      </w:r>
    </w:p>
    <w:p w14:paraId="46DFBC08" w14:textId="77777777" w:rsidR="00B47B4E" w:rsidRPr="001146CC" w:rsidRDefault="00B47B4E">
      <w:pPr>
        <w:ind w:firstLine="720"/>
        <w:rPr>
          <w:b/>
          <w:sz w:val="24"/>
        </w:rPr>
      </w:pPr>
    </w:p>
    <w:p w14:paraId="103D5AD9" w14:textId="318A6C21" w:rsidR="002828B2" w:rsidRPr="001146CC" w:rsidRDefault="005B6574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CYFARFOD YR SCA</w:t>
      </w:r>
      <w:r w:rsidR="00A71CF1" w:rsidRPr="001146CC">
        <w:rPr>
          <w:b/>
          <w:sz w:val="24"/>
        </w:rPr>
        <w:t xml:space="preserve">/ </w:t>
      </w:r>
      <w:r>
        <w:rPr>
          <w:b/>
          <w:sz w:val="24"/>
        </w:rPr>
        <w:t>PCA</w:t>
      </w:r>
    </w:p>
    <w:p w14:paraId="1CD2E571" w14:textId="77777777" w:rsidR="002828B2" w:rsidRDefault="002828B2" w:rsidP="001146CC">
      <w:pPr>
        <w:ind w:firstLine="720"/>
        <w:rPr>
          <w:b/>
          <w:sz w:val="28"/>
          <w:szCs w:val="28"/>
        </w:rPr>
      </w:pPr>
    </w:p>
    <w:tbl>
      <w:tblPr>
        <w:tblW w:w="102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662"/>
        <w:gridCol w:w="1263"/>
        <w:gridCol w:w="1780"/>
        <w:gridCol w:w="619"/>
        <w:gridCol w:w="564"/>
        <w:gridCol w:w="141"/>
        <w:gridCol w:w="1687"/>
      </w:tblGrid>
      <w:tr w:rsidR="000C42AB" w14:paraId="2A1629F7" w14:textId="77777777" w:rsidTr="001146CC">
        <w:trPr>
          <w:trHeight w:val="531"/>
        </w:trPr>
        <w:tc>
          <w:tcPr>
            <w:tcW w:w="2562" w:type="dxa"/>
            <w:shd w:val="clear" w:color="auto" w:fill="D9D9D9" w:themeFill="background1" w:themeFillShade="D9"/>
          </w:tcPr>
          <w:p w14:paraId="61B8D2C7" w14:textId="6F02CB73" w:rsidR="002828B2" w:rsidRPr="00831FBC" w:rsidRDefault="002828B2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D</w:t>
            </w:r>
            <w:r w:rsidR="00831FBC" w:rsidRPr="00831FBC">
              <w:rPr>
                <w:b/>
                <w:lang w:val="cy-GB"/>
              </w:rPr>
              <w:t>yddiad</w:t>
            </w:r>
            <w:r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cyfarfod yr</w:t>
            </w:r>
            <w:r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SCA</w:t>
            </w:r>
            <w:r w:rsidRPr="00831FBC">
              <w:rPr>
                <w:b/>
                <w:lang w:val="cy-GB"/>
              </w:rPr>
              <w:t>/</w:t>
            </w:r>
            <w:r w:rsidR="00C05433" w:rsidRPr="00831FBC">
              <w:rPr>
                <w:b/>
                <w:lang w:val="cy-GB"/>
              </w:rPr>
              <w:t xml:space="preserve"> </w:t>
            </w:r>
            <w:r w:rsidR="00831FBC" w:rsidRPr="00831FBC">
              <w:rPr>
                <w:b/>
                <w:lang w:val="cy-GB"/>
              </w:rPr>
              <w:t>PCA</w:t>
            </w:r>
            <w:r w:rsidRPr="00831FBC">
              <w:rPr>
                <w:b/>
                <w:lang w:val="cy-GB"/>
              </w:rPr>
              <w:t>:</w:t>
            </w:r>
          </w:p>
        </w:tc>
        <w:tc>
          <w:tcPr>
            <w:tcW w:w="7716" w:type="dxa"/>
            <w:gridSpan w:val="7"/>
          </w:tcPr>
          <w:p w14:paraId="0A7AF503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</w:tc>
      </w:tr>
      <w:tr w:rsidR="000C42AB" w14:paraId="5B436F3F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2F54B336" w14:textId="306622FE" w:rsidR="002828B2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Aelodau'r staff yn bresennol</w:t>
            </w:r>
            <w:r w:rsidR="002828B2" w:rsidRPr="00831FBC">
              <w:rPr>
                <w:b/>
                <w:lang w:val="cy-GB"/>
              </w:rPr>
              <w:t>:</w:t>
            </w:r>
          </w:p>
        </w:tc>
        <w:tc>
          <w:tcPr>
            <w:tcW w:w="7716" w:type="dxa"/>
            <w:gridSpan w:val="7"/>
          </w:tcPr>
          <w:p w14:paraId="5F6BE739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  <w:p w14:paraId="49924FEC" w14:textId="77777777" w:rsidR="002828B2" w:rsidRPr="00831FBC" w:rsidRDefault="002828B2">
            <w:pPr>
              <w:widowControl w:val="0"/>
              <w:rPr>
                <w:lang w:val="cy-GB"/>
              </w:rPr>
            </w:pPr>
          </w:p>
          <w:p w14:paraId="0D10DEE3" w14:textId="0677171C" w:rsidR="002828B2" w:rsidRPr="00831FBC" w:rsidRDefault="002828B2">
            <w:pPr>
              <w:widowControl w:val="0"/>
              <w:rPr>
                <w:lang w:val="cy-GB"/>
              </w:rPr>
            </w:pPr>
          </w:p>
        </w:tc>
      </w:tr>
      <w:tr w:rsidR="000C42AB" w14:paraId="49A61E31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450FBA59" w14:textId="6397184E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Myfyriwr yn bresennol</w:t>
            </w:r>
            <w:r w:rsidR="00E456AF" w:rsidRPr="00831FBC">
              <w:rPr>
                <w:b/>
                <w:lang w:val="cy-GB"/>
              </w:rPr>
              <w:t>:</w:t>
            </w:r>
            <w:r w:rsidR="00C05433" w:rsidRPr="00831FBC">
              <w:rPr>
                <w:b/>
                <w:lang w:val="cy-GB"/>
              </w:rPr>
              <w:t xml:space="preserve"> </w:t>
            </w:r>
          </w:p>
          <w:p w14:paraId="076CC8D8" w14:textId="77777777" w:rsidR="00C05433" w:rsidRPr="00831FBC" w:rsidRDefault="00C05433">
            <w:pPr>
              <w:widowControl w:val="0"/>
              <w:rPr>
                <w:b/>
                <w:lang w:val="cy-GB"/>
              </w:rPr>
            </w:pPr>
          </w:p>
        </w:tc>
        <w:tc>
          <w:tcPr>
            <w:tcW w:w="2925" w:type="dxa"/>
            <w:gridSpan w:val="2"/>
          </w:tcPr>
          <w:p w14:paraId="7361B825" w14:textId="05CF44EA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Y</w:t>
            </w:r>
            <w:r w:rsidR="00831FBC" w:rsidRPr="00831FBC">
              <w:rPr>
                <w:i/>
                <w:color w:val="AEAAAA" w:themeColor="background2" w:themeShade="BF"/>
                <w:lang w:val="cy-GB"/>
              </w:rPr>
              <w:t>dy</w:t>
            </w:r>
            <w:r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="00831FBC" w:rsidRPr="00831FBC">
              <w:rPr>
                <w:i/>
                <w:color w:val="AEAAAA" w:themeColor="background2" w:themeShade="BF"/>
                <w:lang w:val="cy-GB"/>
              </w:rPr>
              <w:t>ac ydy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59BF76A5" w14:textId="4F602C6E" w:rsidR="00C05433" w:rsidRPr="00831FBC" w:rsidDel="00C05433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A gyflwynwyd datganiad ysgrifenedig gan y myfyriwr</w:t>
            </w:r>
            <w:r w:rsidR="00E456AF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3BAF2834" w14:textId="22EC5CE2" w:rsidR="00C05433" w:rsidRPr="00831FBC" w:rsidRDefault="00831FB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addo</w:t>
            </w:r>
          </w:p>
        </w:tc>
      </w:tr>
      <w:tr w:rsidR="000C42AB" w14:paraId="19A7FE47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04E12CB3" w14:textId="4445742B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Esboniwyd diben a threfn y cyfarfod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4D7C7BE9" w14:textId="77777777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</w:p>
          <w:p w14:paraId="3BAA6BEB" w14:textId="7C614BDF" w:rsidR="00C05433" w:rsidRPr="00831FBC" w:rsidRDefault="00831FBC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</w:t>
            </w:r>
            <w:r w:rsidRPr="00831FBC">
              <w:rPr>
                <w:i/>
                <w:color w:val="AEAAAA" w:themeColor="background2" w:themeShade="BF"/>
                <w:lang w:val="cy-GB"/>
              </w:rPr>
              <w:t>Naddo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720C41DA" w14:textId="50058540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Person Cymorth yn bresennol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13FADAC9" w14:textId="6D853607" w:rsidR="00C05433" w:rsidRPr="00831FBC" w:rsidRDefault="00831FB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Ydy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ac ydy</w:t>
            </w:r>
          </w:p>
        </w:tc>
      </w:tr>
      <w:tr w:rsidR="000C42AB" w14:paraId="555FB158" w14:textId="77777777" w:rsidTr="001146CC">
        <w:tc>
          <w:tcPr>
            <w:tcW w:w="2562" w:type="dxa"/>
            <w:shd w:val="clear" w:color="auto" w:fill="D9D9D9" w:themeFill="background1" w:themeFillShade="D9"/>
          </w:tcPr>
          <w:p w14:paraId="5CD2B88B" w14:textId="717E7307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Esboniwyd natur camymddwyn academaidd honedig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1AFE82AB" w14:textId="77777777" w:rsidR="00C05433" w:rsidRPr="00831FBC" w:rsidRDefault="00C05433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</w:p>
          <w:p w14:paraId="30E78941" w14:textId="470184E9" w:rsidR="00C05433" w:rsidRPr="00831FBC" w:rsidRDefault="00831FBC" w:rsidP="001146CC">
            <w:pPr>
              <w:widowControl w:val="0"/>
              <w:rPr>
                <w:i/>
                <w:color w:val="AEAAAA" w:themeColor="background2" w:themeShade="BF"/>
                <w:lang w:val="cy-GB"/>
              </w:rPr>
            </w:pPr>
            <w:r w:rsidRPr="00831FBC">
              <w:rPr>
                <w:i/>
                <w:color w:val="AEAAAA" w:themeColor="background2" w:themeShade="BF"/>
                <w:lang w:val="cy-GB"/>
              </w:rPr>
              <w:t>Do</w:t>
            </w:r>
            <w:r w:rsidR="00C05433" w:rsidRPr="00831FBC">
              <w:rPr>
                <w:i/>
                <w:color w:val="AEAAAA" w:themeColor="background2" w:themeShade="BF"/>
                <w:lang w:val="cy-GB"/>
              </w:rPr>
              <w:t xml:space="preserve"> / N</w:t>
            </w:r>
            <w:r w:rsidRPr="00831FBC">
              <w:rPr>
                <w:i/>
                <w:color w:val="AEAAAA" w:themeColor="background2" w:themeShade="BF"/>
                <w:lang w:val="cy-GB"/>
              </w:rPr>
              <w:t>addo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687E86A3" w14:textId="599B94C8" w:rsidR="00C05433" w:rsidRPr="00831FBC" w:rsidRDefault="00831FBC">
            <w:pPr>
              <w:widowControl w:val="0"/>
              <w:rPr>
                <w:b/>
                <w:lang w:val="cy-GB"/>
              </w:rPr>
            </w:pPr>
            <w:r w:rsidRPr="00831FBC">
              <w:rPr>
                <w:b/>
                <w:lang w:val="cy-GB"/>
              </w:rPr>
              <w:t>Enw a statws y Person Cymorth</w:t>
            </w:r>
            <w:r w:rsidR="00C05433" w:rsidRPr="00831FBC">
              <w:rPr>
                <w:b/>
                <w:lang w:val="cy-GB"/>
              </w:rPr>
              <w:t>:</w:t>
            </w:r>
          </w:p>
        </w:tc>
        <w:tc>
          <w:tcPr>
            <w:tcW w:w="2392" w:type="dxa"/>
            <w:gridSpan w:val="3"/>
          </w:tcPr>
          <w:p w14:paraId="3D893FC1" w14:textId="20B13C72" w:rsidR="00C05433" w:rsidRPr="00831FBC" w:rsidRDefault="00C05433">
            <w:pPr>
              <w:widowControl w:val="0"/>
              <w:rPr>
                <w:lang w:val="cy-GB"/>
              </w:rPr>
            </w:pPr>
          </w:p>
        </w:tc>
      </w:tr>
      <w:tr w:rsidR="00236B00" w14:paraId="4DC3B38F" w14:textId="77777777" w:rsidTr="00236B00">
        <w:tc>
          <w:tcPr>
            <w:tcW w:w="10278" w:type="dxa"/>
            <w:gridSpan w:val="8"/>
          </w:tcPr>
          <w:p w14:paraId="1691DE7A" w14:textId="62CDFD52" w:rsidR="00236B00" w:rsidRPr="00831FBC" w:rsidRDefault="00831FBC" w:rsidP="00236B00">
            <w:pPr>
              <w:spacing w:line="360" w:lineRule="auto"/>
              <w:rPr>
                <w:i/>
                <w:lang w:val="cy-GB"/>
              </w:rPr>
            </w:pPr>
            <w:r w:rsidRPr="00831FBC">
              <w:rPr>
                <w:i/>
                <w:lang w:val="cy-GB"/>
              </w:rPr>
              <w:t>Nodiadau’r cyfarfod</w:t>
            </w:r>
            <w:r w:rsidR="00236B00" w:rsidRPr="00831FBC">
              <w:rPr>
                <w:i/>
                <w:lang w:val="cy-GB"/>
              </w:rPr>
              <w:t>:</w:t>
            </w:r>
            <w:r w:rsidR="00236B00" w:rsidRPr="00831FBC">
              <w:rPr>
                <w:b/>
                <w:lang w:val="cy-GB"/>
              </w:rPr>
              <w:t xml:space="preserve"> </w:t>
            </w:r>
          </w:p>
          <w:p w14:paraId="27CA2910" w14:textId="77777777" w:rsidR="005655B3" w:rsidRDefault="005655B3">
            <w:pPr>
              <w:widowControl w:val="0"/>
            </w:pPr>
          </w:p>
          <w:p w14:paraId="1196239B" w14:textId="77777777" w:rsidR="005655B3" w:rsidRDefault="005655B3">
            <w:pPr>
              <w:widowControl w:val="0"/>
            </w:pPr>
          </w:p>
          <w:p w14:paraId="47E0AE26" w14:textId="77777777" w:rsidR="005655B3" w:rsidRDefault="005655B3">
            <w:pPr>
              <w:widowControl w:val="0"/>
            </w:pPr>
          </w:p>
          <w:p w14:paraId="1185D487" w14:textId="77777777" w:rsidR="005655B3" w:rsidRDefault="005655B3">
            <w:pPr>
              <w:widowControl w:val="0"/>
            </w:pPr>
          </w:p>
          <w:p w14:paraId="56370806" w14:textId="77777777" w:rsidR="005655B3" w:rsidRDefault="005655B3">
            <w:pPr>
              <w:widowControl w:val="0"/>
            </w:pPr>
          </w:p>
          <w:p w14:paraId="183BA4E0" w14:textId="77777777" w:rsidR="005655B3" w:rsidRDefault="005655B3">
            <w:pPr>
              <w:widowControl w:val="0"/>
            </w:pPr>
          </w:p>
          <w:p w14:paraId="4330DEEC" w14:textId="77777777" w:rsidR="005655B3" w:rsidRDefault="005655B3">
            <w:pPr>
              <w:widowControl w:val="0"/>
            </w:pPr>
          </w:p>
          <w:p w14:paraId="44E4CA64" w14:textId="77777777" w:rsidR="005655B3" w:rsidRDefault="005655B3">
            <w:pPr>
              <w:widowControl w:val="0"/>
            </w:pPr>
          </w:p>
          <w:p w14:paraId="552359A1" w14:textId="26EC0D22" w:rsidR="005655B3" w:rsidRDefault="005655B3">
            <w:pPr>
              <w:widowControl w:val="0"/>
            </w:pPr>
          </w:p>
          <w:p w14:paraId="483253BF" w14:textId="77777777" w:rsidR="005655B3" w:rsidRPr="005833B1" w:rsidRDefault="005655B3">
            <w:pPr>
              <w:widowControl w:val="0"/>
            </w:pPr>
          </w:p>
        </w:tc>
      </w:tr>
      <w:tr w:rsidR="000C42AB" w:rsidRPr="00524F88" w14:paraId="4AE3810C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67CC4160" w14:textId="584375C2" w:rsidR="002828B2" w:rsidRPr="00595E48" w:rsidRDefault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 hyn yn achos o arfer academaidd gwael, a dylid cynghori'r myfyriwr i siarad ag aelod priodol o staff academaidd a'i gyfeirio at y Gwasanaeth Datblygu Myfyrwyr a Sgiliau Astudio</w:t>
            </w:r>
            <w:r w:rsidR="002828B2" w:rsidRPr="00595E48">
              <w:rPr>
                <w:b/>
                <w:lang w:val="cy-GB"/>
              </w:rPr>
              <w:t>?</w:t>
            </w:r>
          </w:p>
        </w:tc>
        <w:tc>
          <w:tcPr>
            <w:tcW w:w="3011" w:type="dxa"/>
            <w:gridSpan w:val="4"/>
            <w:vAlign w:val="center"/>
          </w:tcPr>
          <w:p w14:paraId="21F4E435" w14:textId="61B1761C" w:rsidR="002828B2" w:rsidRPr="001146CC" w:rsidRDefault="00E25EC1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1146CC">
              <w:rPr>
                <w:i/>
                <w:color w:val="AEAAAA" w:themeColor="background2" w:themeShade="BF"/>
              </w:rPr>
              <w:t>Y</w:t>
            </w:r>
            <w:r w:rsidR="00595E48">
              <w:rPr>
                <w:i/>
                <w:color w:val="AEAAAA" w:themeColor="background2" w:themeShade="BF"/>
              </w:rPr>
              <w:t>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 xml:space="preserve">/ </w:t>
            </w:r>
            <w:proofErr w:type="spellStart"/>
            <w:r w:rsidRPr="001146CC">
              <w:rPr>
                <w:i/>
                <w:color w:val="AEAAAA" w:themeColor="background2" w:themeShade="BF"/>
              </w:rPr>
              <w:t>N</w:t>
            </w:r>
            <w:r w:rsidR="00595E48">
              <w:rPr>
                <w:i/>
                <w:color w:val="AEAAAA" w:themeColor="background2" w:themeShade="BF"/>
              </w:rPr>
              <w:t>ac</w:t>
            </w:r>
            <w:proofErr w:type="spellEnd"/>
            <w:r w:rsidR="00595E48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="00595E48">
              <w:rPr>
                <w:i/>
                <w:color w:val="AEAAAA" w:themeColor="background2" w:themeShade="BF"/>
              </w:rPr>
              <w:t>ydy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 xml:space="preserve">/ </w:t>
            </w:r>
            <w:r w:rsidR="00595E48"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4377D7A8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1F0A1957" w14:textId="38B9B941" w:rsidR="00AD0415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yw'r myfyriwr wedi cyfaddef i gyflawni camymddygiad academaidd</w:t>
            </w:r>
            <w:r w:rsidR="00AD0415" w:rsidRPr="00595E48">
              <w:rPr>
                <w:b/>
                <w:lang w:val="cy-GB"/>
              </w:rPr>
              <w:t>?</w:t>
            </w:r>
          </w:p>
        </w:tc>
        <w:tc>
          <w:tcPr>
            <w:tcW w:w="3011" w:type="dxa"/>
            <w:gridSpan w:val="4"/>
            <w:vAlign w:val="center"/>
          </w:tcPr>
          <w:p w14:paraId="617AEA35" w14:textId="2BFEB48D" w:rsidR="00AD0415" w:rsidRPr="001146CC" w:rsidRDefault="00595E48">
            <w:pPr>
              <w:spacing w:line="360" w:lineRule="auto"/>
              <w:rPr>
                <w:i/>
                <w:color w:val="AEAAAA" w:themeColor="background2" w:themeShade="BF"/>
              </w:rPr>
            </w:pPr>
            <w:proofErr w:type="spellStart"/>
            <w:r w:rsidRPr="001146CC">
              <w:rPr>
                <w:i/>
                <w:color w:val="AEAAAA" w:themeColor="background2" w:themeShade="BF"/>
              </w:rPr>
              <w:t>Y</w:t>
            </w:r>
            <w:r>
              <w:rPr>
                <w:i/>
                <w:color w:val="AEAAAA" w:themeColor="background2" w:themeShade="BF"/>
              </w:rPr>
              <w:t>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 xml:space="preserve">/ </w:t>
            </w:r>
            <w:proofErr w:type="spellStart"/>
            <w:r w:rsidRPr="001146CC">
              <w:rPr>
                <w:i/>
                <w:color w:val="AEAAAA" w:themeColor="background2" w:themeShade="BF"/>
              </w:rPr>
              <w:t>N</w:t>
            </w:r>
            <w:r>
              <w:rPr>
                <w:i/>
                <w:color w:val="AEAAAA" w:themeColor="background2" w:themeShade="BF"/>
              </w:rPr>
              <w:t>ac</w:t>
            </w:r>
            <w:proofErr w:type="spellEnd"/>
            <w:r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>
              <w:rPr>
                <w:i/>
                <w:color w:val="AEAAAA" w:themeColor="background2" w:themeShade="BF"/>
              </w:rPr>
              <w:t>ydy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 xml:space="preserve">/ </w:t>
            </w:r>
            <w:r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372875C3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43917267" w14:textId="77777777" w:rsidR="00595E48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oes achos o gamymddwyn academaidd i'w ateb?</w:t>
            </w:r>
          </w:p>
          <w:p w14:paraId="14DA8141" w14:textId="3DDEA805" w:rsidR="0012767F" w:rsidRPr="00595E48" w:rsidRDefault="00595E48" w:rsidP="00595E48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(nid yw hyn yn cynnwys arfer academaidd gwael)</w:t>
            </w:r>
          </w:p>
        </w:tc>
        <w:tc>
          <w:tcPr>
            <w:tcW w:w="3011" w:type="dxa"/>
            <w:gridSpan w:val="4"/>
            <w:vAlign w:val="center"/>
          </w:tcPr>
          <w:p w14:paraId="1D9D5090" w14:textId="621CF80B" w:rsidR="002828B2" w:rsidRPr="001146CC" w:rsidRDefault="00595E48">
            <w:pPr>
              <w:spacing w:line="360" w:lineRule="auto"/>
              <w:rPr>
                <w:i/>
                <w:color w:val="AEAAAA" w:themeColor="background2" w:themeShade="BF"/>
              </w:rPr>
            </w:pPr>
            <w:proofErr w:type="spellStart"/>
            <w:r>
              <w:rPr>
                <w:i/>
                <w:color w:val="AEAAAA" w:themeColor="background2" w:themeShade="BF"/>
              </w:rPr>
              <w:t>Oes</w:t>
            </w:r>
            <w:proofErr w:type="spellEnd"/>
            <w:r w:rsidR="002828B2" w:rsidRPr="001146CC">
              <w:rPr>
                <w:i/>
                <w:color w:val="AEAAAA" w:themeColor="background2" w:themeShade="BF"/>
              </w:rPr>
              <w:t>/</w:t>
            </w:r>
            <w:proofErr w:type="spellStart"/>
            <w:r w:rsidR="002828B2" w:rsidRPr="001146CC">
              <w:rPr>
                <w:i/>
                <w:color w:val="AEAAAA" w:themeColor="background2" w:themeShade="BF"/>
              </w:rPr>
              <w:t>N</w:t>
            </w:r>
            <w:r>
              <w:rPr>
                <w:i/>
                <w:color w:val="AEAAAA" w:themeColor="background2" w:themeShade="BF"/>
              </w:rPr>
              <w:t>ac</w:t>
            </w:r>
            <w:proofErr w:type="spellEnd"/>
            <w:r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>
              <w:rPr>
                <w:i/>
                <w:color w:val="AEAAAA" w:themeColor="background2" w:themeShade="BF"/>
              </w:rPr>
              <w:t>oes</w:t>
            </w:r>
            <w:proofErr w:type="spellEnd"/>
            <w:r w:rsidR="00595030" w:rsidRPr="001146CC">
              <w:rPr>
                <w:i/>
                <w:color w:val="AEAAAA" w:themeColor="background2" w:themeShade="BF"/>
              </w:rPr>
              <w:t xml:space="preserve">/ </w:t>
            </w:r>
            <w:r>
              <w:rPr>
                <w:i/>
                <w:color w:val="AEAAAA" w:themeColor="background2" w:themeShade="BF"/>
              </w:rPr>
              <w:t>AMH</w:t>
            </w:r>
          </w:p>
        </w:tc>
      </w:tr>
      <w:tr w:rsidR="000C42AB" w:rsidRPr="00524F88" w14:paraId="2B045055" w14:textId="77777777" w:rsidTr="001146CC">
        <w:tblPrEx>
          <w:jc w:val="center"/>
          <w:tblInd w:w="0" w:type="dxa"/>
        </w:tblPrEx>
        <w:trPr>
          <w:trHeight w:val="564"/>
          <w:jc w:val="center"/>
        </w:trPr>
        <w:tc>
          <w:tcPr>
            <w:tcW w:w="7267" w:type="dxa"/>
            <w:gridSpan w:val="4"/>
            <w:shd w:val="clear" w:color="auto" w:fill="D9D9D9" w:themeFill="background1" w:themeFillShade="D9"/>
            <w:vAlign w:val="center"/>
          </w:tcPr>
          <w:p w14:paraId="73A5675B" w14:textId="4BADC4A0" w:rsidR="000C42AB" w:rsidRPr="00595E48" w:rsidRDefault="00595E48" w:rsidP="00A71CF1">
            <w:pPr>
              <w:rPr>
                <w:b/>
                <w:lang w:val="cy-GB"/>
              </w:rPr>
            </w:pPr>
            <w:r w:rsidRPr="00595E48">
              <w:rPr>
                <w:b/>
                <w:lang w:val="cy-GB"/>
              </w:rPr>
              <w:t>A yw'r math o gamymddwyn academaidd wedi'i ganfod yr un fath â'r hyn a godwyd gan y tiwtor adrodd o dan Adran 1? Os na, pa fath o gamymddwyn academaidd sydd wedi'i ganfod?</w:t>
            </w:r>
          </w:p>
        </w:tc>
        <w:tc>
          <w:tcPr>
            <w:tcW w:w="3011" w:type="dxa"/>
            <w:gridSpan w:val="4"/>
            <w:vAlign w:val="center"/>
          </w:tcPr>
          <w:p w14:paraId="10BACDE8" w14:textId="4374AA75" w:rsidR="000C42AB" w:rsidRDefault="000C42AB" w:rsidP="00A71CF1">
            <w:pPr>
              <w:spacing w:line="360" w:lineRule="auto"/>
              <w:rPr>
                <w:i/>
                <w:color w:val="AEAAAA" w:themeColor="background2" w:themeShade="BF"/>
              </w:rPr>
            </w:pPr>
            <w:proofErr w:type="spellStart"/>
            <w:r>
              <w:rPr>
                <w:i/>
                <w:color w:val="AEAAAA" w:themeColor="background2" w:themeShade="BF"/>
              </w:rPr>
              <w:t>Y</w:t>
            </w:r>
            <w:r w:rsidR="00595E48">
              <w:rPr>
                <w:i/>
                <w:color w:val="AEAAAA" w:themeColor="background2" w:themeShade="BF"/>
              </w:rPr>
              <w:t>dy</w:t>
            </w:r>
            <w:proofErr w:type="spellEnd"/>
            <w:r>
              <w:rPr>
                <w:i/>
                <w:color w:val="AEAAAA" w:themeColor="background2" w:themeShade="BF"/>
              </w:rPr>
              <w:t>/</w:t>
            </w:r>
            <w:proofErr w:type="spellStart"/>
            <w:r>
              <w:rPr>
                <w:i/>
                <w:color w:val="AEAAAA" w:themeColor="background2" w:themeShade="BF"/>
              </w:rPr>
              <w:t>N</w:t>
            </w:r>
            <w:r w:rsidR="00595E48">
              <w:rPr>
                <w:i/>
                <w:color w:val="AEAAAA" w:themeColor="background2" w:themeShade="BF"/>
              </w:rPr>
              <w:t>ac</w:t>
            </w:r>
            <w:proofErr w:type="spellEnd"/>
            <w:r w:rsidR="00595E48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="00595E48">
              <w:rPr>
                <w:i/>
                <w:color w:val="AEAAAA" w:themeColor="background2" w:themeShade="BF"/>
              </w:rPr>
              <w:t>ydy</w:t>
            </w:r>
            <w:proofErr w:type="spellEnd"/>
          </w:p>
          <w:p w14:paraId="2B7B0F3D" w14:textId="0EB56D11" w:rsidR="000C42AB" w:rsidRPr="00A71CF1" w:rsidRDefault="00595E48" w:rsidP="00595E48">
            <w:pPr>
              <w:rPr>
                <w:i/>
                <w:color w:val="AEAAAA" w:themeColor="background2" w:themeShade="BF"/>
              </w:rPr>
            </w:pPr>
            <w:proofErr w:type="spellStart"/>
            <w:r w:rsidRPr="00595E48">
              <w:rPr>
                <w:i/>
                <w:color w:val="AEAAAA" w:themeColor="background2" w:themeShade="BF"/>
              </w:rPr>
              <w:t>Llên-ladrad</w:t>
            </w:r>
            <w:proofErr w:type="spellEnd"/>
            <w:r w:rsidRPr="00595E48">
              <w:rPr>
                <w:i/>
                <w:color w:val="AEAAAA" w:themeColor="background2" w:themeShade="BF"/>
              </w:rPr>
              <w:t xml:space="preserve">, </w:t>
            </w:r>
            <w:proofErr w:type="spellStart"/>
            <w:r w:rsidRPr="00595E48">
              <w:rPr>
                <w:i/>
                <w:color w:val="AEAAAA" w:themeColor="background2" w:themeShade="BF"/>
              </w:rPr>
              <w:t>Cydgynllwynio</w:t>
            </w:r>
            <w:proofErr w:type="spellEnd"/>
            <w:r w:rsidRPr="00595E48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Pr="00595E48">
              <w:rPr>
                <w:i/>
                <w:color w:val="AEAAAA" w:themeColor="background2" w:themeShade="BF"/>
              </w:rPr>
              <w:t>a</w:t>
            </w:r>
            <w:r>
              <w:rPr>
                <w:i/>
                <w:color w:val="AEAAAA" w:themeColor="background2" w:themeShade="BF"/>
              </w:rPr>
              <w:t>yyb</w:t>
            </w:r>
            <w:proofErr w:type="spellEnd"/>
            <w:r w:rsidRPr="00595E48">
              <w:rPr>
                <w:i/>
                <w:color w:val="AEAAAA" w:themeColor="background2" w:themeShade="BF"/>
              </w:rPr>
              <w:t>.</w:t>
            </w:r>
          </w:p>
        </w:tc>
      </w:tr>
      <w:tr w:rsidR="00236B00" w:rsidRPr="00991A2A" w14:paraId="109FEACC" w14:textId="77777777" w:rsidTr="00236B00">
        <w:tblPrEx>
          <w:jc w:val="center"/>
          <w:tblInd w:w="0" w:type="dxa"/>
        </w:tblPrEx>
        <w:trPr>
          <w:trHeight w:val="1955"/>
          <w:jc w:val="center"/>
        </w:trPr>
        <w:tc>
          <w:tcPr>
            <w:tcW w:w="10278" w:type="dxa"/>
            <w:gridSpan w:val="8"/>
          </w:tcPr>
          <w:p w14:paraId="036440B3" w14:textId="2969B526" w:rsidR="002828B2" w:rsidRPr="00595E48" w:rsidRDefault="00595E48">
            <w:pPr>
              <w:spacing w:line="360" w:lineRule="auto"/>
              <w:rPr>
                <w:i/>
                <w:lang w:val="cy-GB"/>
              </w:rPr>
            </w:pPr>
            <w:r w:rsidRPr="00595E48">
              <w:rPr>
                <w:i/>
                <w:lang w:val="cy-GB"/>
              </w:rPr>
              <w:lastRenderedPageBreak/>
              <w:t>Rhesymeg dros y penderfyniad:</w:t>
            </w:r>
          </w:p>
          <w:p w14:paraId="3812CA53" w14:textId="77777777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43E8ADF1" w14:textId="68CB0079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4EDE1BA4" w14:textId="77777777" w:rsidR="00782E72" w:rsidRPr="00595E48" w:rsidRDefault="00782E72">
            <w:pPr>
              <w:spacing w:line="360" w:lineRule="auto"/>
              <w:rPr>
                <w:lang w:val="cy-GB"/>
              </w:rPr>
            </w:pPr>
          </w:p>
          <w:p w14:paraId="5065BD95" w14:textId="77777777" w:rsidR="002828B2" w:rsidRPr="00595E48" w:rsidRDefault="002828B2">
            <w:pPr>
              <w:spacing w:line="360" w:lineRule="auto"/>
              <w:rPr>
                <w:lang w:val="cy-GB"/>
              </w:rPr>
            </w:pPr>
          </w:p>
          <w:p w14:paraId="1000FABD" w14:textId="3F48B956" w:rsidR="002828B2" w:rsidRPr="00595E48" w:rsidRDefault="002828B2">
            <w:pPr>
              <w:spacing w:line="360" w:lineRule="auto"/>
              <w:rPr>
                <w:lang w:val="cy-GB"/>
              </w:rPr>
            </w:pPr>
          </w:p>
        </w:tc>
      </w:tr>
      <w:tr w:rsidR="000C42AB" w:rsidRPr="00991A2A" w14:paraId="46ABCB35" w14:textId="77777777" w:rsidTr="001146CC">
        <w:tblPrEx>
          <w:jc w:val="center"/>
          <w:tblInd w:w="0" w:type="dxa"/>
        </w:tblPrEx>
        <w:trPr>
          <w:trHeight w:val="624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</w:tcPr>
          <w:p w14:paraId="61FF5F30" w14:textId="0DD1D528" w:rsidR="002828B2" w:rsidRPr="00744EF7" w:rsidRDefault="00744EF7">
            <w:pPr>
              <w:rPr>
                <w:b/>
                <w:i/>
                <w:lang w:val="cy-GB"/>
              </w:rPr>
            </w:pPr>
            <w:r w:rsidRPr="00744EF7">
              <w:rPr>
                <w:b/>
                <w:lang w:val="cy-GB"/>
              </w:rPr>
              <w:t>SCA yn cyfeirio at y PCA (dim ond yr achosion mwy difrifol/cymhleth y dylid eu cyfeirio at yr AMP. Dylid darparu sail resymegol ar gyfer yr atgyfeiriad hwn)</w:t>
            </w:r>
          </w:p>
        </w:tc>
        <w:tc>
          <w:tcPr>
            <w:tcW w:w="1828" w:type="dxa"/>
            <w:gridSpan w:val="2"/>
          </w:tcPr>
          <w:p w14:paraId="1CF38E6E" w14:textId="04B3F955" w:rsidR="002828B2" w:rsidRPr="001146CC" w:rsidRDefault="004512B6">
            <w:pPr>
              <w:spacing w:line="360" w:lineRule="auto"/>
              <w:rPr>
                <w:i/>
              </w:rPr>
            </w:pPr>
            <w:proofErr w:type="spellStart"/>
            <w:r w:rsidRPr="001146CC">
              <w:rPr>
                <w:i/>
                <w:color w:val="AEAAAA" w:themeColor="background2" w:themeShade="BF"/>
              </w:rPr>
              <w:t>Y</w:t>
            </w:r>
            <w:r w:rsidR="00744EF7">
              <w:rPr>
                <w:i/>
                <w:color w:val="AEAAAA" w:themeColor="background2" w:themeShade="BF"/>
              </w:rPr>
              <w:t>dy</w:t>
            </w:r>
            <w:proofErr w:type="spellEnd"/>
            <w:r w:rsidRPr="001146CC">
              <w:rPr>
                <w:i/>
                <w:color w:val="AEAAAA" w:themeColor="background2" w:themeShade="BF"/>
              </w:rPr>
              <w:t>/</w:t>
            </w:r>
            <w:r w:rsidR="00744EF7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Pr="001146CC">
              <w:rPr>
                <w:i/>
                <w:color w:val="AEAAAA" w:themeColor="background2" w:themeShade="BF"/>
              </w:rPr>
              <w:t>N</w:t>
            </w:r>
            <w:r w:rsidR="00744EF7">
              <w:rPr>
                <w:i/>
                <w:color w:val="AEAAAA" w:themeColor="background2" w:themeShade="BF"/>
              </w:rPr>
              <w:t>ac</w:t>
            </w:r>
            <w:proofErr w:type="spellEnd"/>
            <w:r w:rsidR="00744EF7">
              <w:rPr>
                <w:i/>
                <w:color w:val="AEAAAA" w:themeColor="background2" w:themeShade="BF"/>
              </w:rPr>
              <w:t xml:space="preserve"> </w:t>
            </w:r>
            <w:proofErr w:type="spellStart"/>
            <w:r w:rsidR="00744EF7">
              <w:rPr>
                <w:i/>
                <w:color w:val="AEAAAA" w:themeColor="background2" w:themeShade="BF"/>
              </w:rPr>
              <w:t>ydy</w:t>
            </w:r>
            <w:proofErr w:type="spellEnd"/>
          </w:p>
        </w:tc>
      </w:tr>
      <w:tr w:rsidR="00236B00" w:rsidRPr="00553D4F" w14:paraId="7B721C13" w14:textId="77777777" w:rsidTr="00236B00">
        <w:tblPrEx>
          <w:jc w:val="center"/>
          <w:tblInd w:w="0" w:type="dxa"/>
        </w:tblPrEx>
        <w:trPr>
          <w:trHeight w:val="562"/>
          <w:jc w:val="center"/>
        </w:trPr>
        <w:tc>
          <w:tcPr>
            <w:tcW w:w="10278" w:type="dxa"/>
            <w:gridSpan w:val="8"/>
            <w:vAlign w:val="center"/>
          </w:tcPr>
          <w:p w14:paraId="58421D7D" w14:textId="7A3063C8" w:rsidR="00236B00" w:rsidRPr="00744EF7" w:rsidRDefault="00744EF7">
            <w:pPr>
              <w:pStyle w:val="ListParagraph"/>
              <w:ind w:left="0"/>
              <w:rPr>
                <w:b/>
                <w:lang w:val="cy-GB"/>
              </w:rPr>
            </w:pPr>
            <w:r w:rsidRPr="00744EF7">
              <w:rPr>
                <w:b/>
                <w:lang w:val="cy-GB"/>
              </w:rPr>
              <w:t>Cosbau sydd ar gael i’r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SCA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a’r</w:t>
            </w:r>
            <w:r w:rsidR="00236B00" w:rsidRPr="00744EF7">
              <w:rPr>
                <w:b/>
                <w:lang w:val="cy-GB"/>
              </w:rPr>
              <w:t xml:space="preserve"> </w:t>
            </w:r>
            <w:r w:rsidRPr="00744EF7">
              <w:rPr>
                <w:b/>
                <w:lang w:val="cy-GB"/>
              </w:rPr>
              <w:t>PCA</w:t>
            </w:r>
          </w:p>
        </w:tc>
      </w:tr>
      <w:tr w:rsidR="000C42AB" w:rsidRPr="00991A2A" w14:paraId="76279CD6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3ABF2AC" w14:textId="651741D7" w:rsidR="002828B2" w:rsidRPr="00744EF7" w:rsidRDefault="00744EF7" w:rsidP="001146CC">
            <w:pPr>
              <w:numPr>
                <w:ilvl w:val="0"/>
                <w:numId w:val="1"/>
              </w:numPr>
              <w:rPr>
                <w:lang w:val="cy-GB"/>
              </w:rPr>
            </w:pPr>
            <w:r w:rsidRPr="00744EF7">
              <w:rPr>
                <w:b/>
                <w:lang w:val="cy-GB"/>
              </w:rPr>
              <w:t xml:space="preserve">Cyhoeddi rhybudd ysgrifenedig ffurfiol ynghylch ymddygiad yn y dyfodol </w:t>
            </w:r>
            <w:r w:rsidRPr="00744EF7">
              <w:rPr>
                <w:bCs/>
                <w:lang w:val="cy-GB"/>
              </w:rPr>
              <w:t>- bydd y rhybudd yn cael ei gadw ar gofnod personol y myfyriwr.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56898E5E" w14:textId="77777777" w:rsidR="002828B2" w:rsidRPr="00744EF7" w:rsidRDefault="002828B2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3F15EF42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8B8C523" w14:textId="2359F11F" w:rsidR="002828B2" w:rsidRPr="00744EF7" w:rsidRDefault="00744EF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lang w:val="cy-GB"/>
              </w:rPr>
            </w:pPr>
            <w:r w:rsidRPr="00744EF7">
              <w:rPr>
                <w:b/>
                <w:lang w:val="cy-GB"/>
              </w:rPr>
              <w:t xml:space="preserve">Canslo'r marc ar gyfer yr elfen </w:t>
            </w:r>
            <w:r w:rsidR="00111F3B">
              <w:rPr>
                <w:b/>
                <w:lang w:val="cy-GB"/>
              </w:rPr>
              <w:t xml:space="preserve">o’r </w:t>
            </w:r>
            <w:r w:rsidRPr="00744EF7">
              <w:rPr>
                <w:b/>
                <w:lang w:val="cy-GB"/>
              </w:rPr>
              <w:t>ases</w:t>
            </w:r>
            <w:r w:rsidR="00111F3B">
              <w:rPr>
                <w:b/>
                <w:lang w:val="cy-GB"/>
              </w:rPr>
              <w:t>iad</w:t>
            </w:r>
            <w:r w:rsidRPr="00744EF7">
              <w:rPr>
                <w:b/>
                <w:lang w:val="cy-GB"/>
              </w:rPr>
              <w:t xml:space="preserve"> </w:t>
            </w:r>
            <w:r w:rsidRPr="00744EF7">
              <w:rPr>
                <w:bCs/>
                <w:lang w:val="cy-GB"/>
              </w:rPr>
              <w:t>– rhaid i'r myfyriwr ailgyflwyno'r gwaith ar gyfer yr elfen – mae'r modiwl cyfan wedi'i gapio ar y marc pasio sylfaenol</w:t>
            </w:r>
            <w:r w:rsidR="00111F3B">
              <w:rPr>
                <w:rStyle w:val="FootnoteReference"/>
                <w:bCs/>
                <w:lang w:val="cy-GB"/>
              </w:rPr>
              <w:footnoteReference w:id="1"/>
            </w:r>
            <w:r w:rsidRPr="00744EF7">
              <w:rPr>
                <w:bCs/>
                <w:lang w:val="cy-GB"/>
              </w:rPr>
              <w:t xml:space="preserve"> ond mae'r holl farciau eraill a gyflawnir yn y modiwl yn aros yr un fath.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136FB240" w14:textId="77777777" w:rsidR="002828B2" w:rsidRPr="00744EF7" w:rsidRDefault="002828B2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2C01A227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ECCFB0A" w14:textId="53116AE3" w:rsidR="00645D30" w:rsidRPr="0030783D" w:rsidRDefault="00744EF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lang w:val="cy-GB"/>
              </w:rPr>
            </w:pPr>
            <w:r w:rsidRPr="0030783D">
              <w:rPr>
                <w:b/>
                <w:lang w:val="cy-GB"/>
              </w:rPr>
              <w:t xml:space="preserve">Canslo marc ar gyfer y modiwl cyfan </w:t>
            </w:r>
            <w:r w:rsidRPr="0030783D">
              <w:rPr>
                <w:bCs/>
                <w:lang w:val="cy-GB"/>
              </w:rPr>
              <w:t>– rhaid i'r myfyriwr ailgyflwyno'r gwaith ar gyfer pob elfen o asesiad er mwyn pasio'r modiwl – mae'r modiwl wedi'i gapio ar y marc pasio sylfaenol.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8C7973C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236B00" w:rsidRPr="00991A2A" w14:paraId="3557746F" w14:textId="77777777" w:rsidTr="00236B00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10278" w:type="dxa"/>
            <w:gridSpan w:val="8"/>
            <w:vAlign w:val="center"/>
          </w:tcPr>
          <w:p w14:paraId="5A70D2E5" w14:textId="66594E93" w:rsidR="00236B00" w:rsidRPr="0030783D" w:rsidRDefault="00744EF7" w:rsidP="001146CC">
            <w:pPr>
              <w:spacing w:line="360" w:lineRule="auto"/>
              <w:ind w:left="336" w:hanging="336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b/>
                <w:lang w:val="cy-GB"/>
              </w:rPr>
              <w:t>Cosbau ar gael i’r</w:t>
            </w:r>
            <w:r w:rsidR="00236B00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PCA</w:t>
            </w:r>
            <w:r w:rsidR="00236B00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yn unig</w:t>
            </w:r>
          </w:p>
        </w:tc>
      </w:tr>
      <w:tr w:rsidR="000C42AB" w:rsidRPr="00991A2A" w14:paraId="484244FE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0CCD3727" w14:textId="2A7F586E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lang w:val="cy-GB"/>
              </w:rPr>
            </w:pPr>
            <w:r w:rsidRPr="0030783D">
              <w:rPr>
                <w:b/>
                <w:lang w:val="cy-GB"/>
              </w:rPr>
              <w:t xml:space="preserve">Canslo marciau ar gyfer y modiwl cyfan </w:t>
            </w:r>
            <w:r w:rsidRPr="0030783D">
              <w:rPr>
                <w:bCs/>
                <w:lang w:val="cy-GB"/>
              </w:rPr>
              <w:t>– rhaid i'r myfyriwr ailgyflwyno'r gwaith ar gyfer pob elfen o asesu er mwyn pasio'r modiwl – mae'r modiwl wedi'i gapio ar y marc pasio sylfaenol.</w:t>
            </w:r>
            <w:r w:rsidRPr="0030783D">
              <w:rPr>
                <w:b/>
                <w:lang w:val="cy-GB"/>
              </w:rPr>
              <w:t xml:space="preserve"> Mae holl farciau'r modiwl ar gyfer y </w:t>
            </w:r>
            <w:r w:rsidR="00825E19">
              <w:rPr>
                <w:b/>
                <w:lang w:val="cy-GB"/>
              </w:rPr>
              <w:t>cam</w:t>
            </w:r>
            <w:r w:rsidR="00825E19">
              <w:rPr>
                <w:rStyle w:val="FootnoteReference"/>
                <w:b/>
                <w:lang w:val="cy-GB"/>
              </w:rPr>
              <w:footnoteReference w:id="2"/>
            </w:r>
            <w:r w:rsidRPr="0030783D">
              <w:rPr>
                <w:b/>
                <w:lang w:val="cy-GB"/>
              </w:rPr>
              <w:t xml:space="preserve"> wedi'u capio ar y marc pasio sylfaenol.  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37C9800D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18DD95F0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315DAF0C" w14:textId="031079CA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lang w:val="cy-GB"/>
              </w:rPr>
            </w:pPr>
            <w:r w:rsidRPr="0030783D">
              <w:rPr>
                <w:b/>
                <w:lang w:val="cy-GB"/>
              </w:rPr>
              <w:t>Canslo holl farciau'r modiwl ar gyfer y c</w:t>
            </w:r>
            <w:r w:rsidR="00825E19">
              <w:rPr>
                <w:b/>
                <w:lang w:val="cy-GB"/>
              </w:rPr>
              <w:t>am</w:t>
            </w:r>
            <w:r w:rsidRPr="0030783D">
              <w:rPr>
                <w:b/>
                <w:lang w:val="cy-GB"/>
              </w:rPr>
              <w:t xml:space="preserve"> cyfredol</w:t>
            </w:r>
            <w:r w:rsidR="00825E19">
              <w:rPr>
                <w:rStyle w:val="FootnoteReference"/>
                <w:b/>
                <w:lang w:val="cy-GB"/>
              </w:rPr>
              <w:footnoteReference w:id="3"/>
            </w:r>
            <w:r w:rsidRPr="0030783D">
              <w:rPr>
                <w:b/>
                <w:lang w:val="cy-GB"/>
              </w:rPr>
              <w:t xml:space="preserve"> </w:t>
            </w:r>
            <w:r w:rsidRPr="0030783D">
              <w:rPr>
                <w:bCs/>
                <w:lang w:val="cy-GB"/>
              </w:rPr>
              <w:t xml:space="preserve">– ni chaniateir i'r myfyriwr ailadrodd y flwyddyn. Caniateir i'r myfyriwr gadw'r credydau a enillwyd eisoes.  </w:t>
            </w:r>
            <w:r w:rsidR="00825E19">
              <w:rPr>
                <w:bCs/>
                <w:lang w:val="cy-GB"/>
              </w:rPr>
              <w:t>Ni all y myfyriwr barhau ar y cwrs</w:t>
            </w:r>
            <w:r w:rsidRPr="0030783D">
              <w:rPr>
                <w:bCs/>
                <w:lang w:val="cy-GB"/>
              </w:rPr>
              <w:t xml:space="preserve"> ond mae'n gymwys i wneud cais i gael ei dderbyn </w:t>
            </w:r>
            <w:r w:rsidR="00825E19">
              <w:rPr>
                <w:bCs/>
                <w:lang w:val="cy-GB"/>
              </w:rPr>
              <w:t>ar</w:t>
            </w:r>
            <w:r w:rsidRPr="0030783D">
              <w:rPr>
                <w:bCs/>
                <w:lang w:val="cy-GB"/>
              </w:rPr>
              <w:t xml:space="preserve"> gwrs newydd yn unol â rheoliadau derbyn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21132FA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7C8110A2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10278" w:type="dxa"/>
            <w:gridSpan w:val="8"/>
            <w:shd w:val="clear" w:color="auto" w:fill="D0CECE" w:themeFill="background2" w:themeFillShade="E6"/>
            <w:vAlign w:val="center"/>
          </w:tcPr>
          <w:p w14:paraId="07CDC812" w14:textId="011B8654" w:rsidR="00645D30" w:rsidRPr="0030783D" w:rsidRDefault="00744EF7" w:rsidP="001146CC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Gwneir argymhelliad i'r Is-Ganghellor (neu enwebai) y dylid diarddel y myfyriwr dan sylw.  Gall y myfyriwr fod:</w:t>
            </w:r>
          </w:p>
        </w:tc>
      </w:tr>
      <w:tr w:rsidR="000C42AB" w:rsidRPr="00991A2A" w14:paraId="486378B8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7E681C98" w14:textId="1D580F69" w:rsidR="00645D30" w:rsidRPr="0030783D" w:rsidRDefault="0030783D" w:rsidP="001146CC">
            <w:pPr>
              <w:pStyle w:val="ListParagraph"/>
              <w:numPr>
                <w:ilvl w:val="0"/>
                <w:numId w:val="2"/>
              </w:numPr>
              <w:ind w:left="1159" w:hanging="439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Wedi'i ddiarddel â chredyd – caniateir i fyfyriwr gadw credydau a enillwyd eisoes; ni chaniateir unrhyw astudiaeth bellach 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B1DFC42" w14:textId="77777777" w:rsidR="00645D30" w:rsidRPr="0030783D" w:rsidRDefault="00645D30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i/>
                <w:sz w:val="24"/>
                <w:szCs w:val="24"/>
                <w:lang w:val="cy-GB"/>
              </w:rPr>
              <w:t xml:space="preserve">  </w:t>
            </w:r>
          </w:p>
        </w:tc>
      </w:tr>
      <w:tr w:rsidR="000C42AB" w:rsidRPr="00991A2A" w14:paraId="73EE7D80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0CECE" w:themeFill="background2" w:themeFillShade="E6"/>
            <w:vAlign w:val="center"/>
          </w:tcPr>
          <w:p w14:paraId="2B1B17B7" w14:textId="611C3E07" w:rsidR="00645D30" w:rsidRPr="0030783D" w:rsidRDefault="0030783D" w:rsidP="001146CC">
            <w:pPr>
              <w:pStyle w:val="ListParagraph"/>
              <w:numPr>
                <w:ilvl w:val="0"/>
                <w:numId w:val="2"/>
              </w:numPr>
              <w:ind w:left="1159" w:hanging="439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Wedi'i ddiarddel heb gredyd – mae'r holl gredyd presennol yn cael ei ddirymu; ni chaniateir unrhyw astudiaeth bellach yn y Brifysgol.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9699E66" w14:textId="77777777" w:rsidR="00645D30" w:rsidRPr="0030783D" w:rsidRDefault="00645D30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  <w:r w:rsidRPr="0030783D">
              <w:rPr>
                <w:i/>
                <w:sz w:val="24"/>
                <w:szCs w:val="24"/>
                <w:lang w:val="cy-GB"/>
              </w:rPr>
              <w:t xml:space="preserve">  </w:t>
            </w:r>
          </w:p>
        </w:tc>
      </w:tr>
      <w:tr w:rsidR="000C42AB" w:rsidRPr="00991A2A" w14:paraId="103DF0FF" w14:textId="77777777" w:rsidTr="001146CC">
        <w:tblPrEx>
          <w:jc w:val="center"/>
          <w:tblInd w:w="0" w:type="dxa"/>
        </w:tblPrEx>
        <w:trPr>
          <w:trHeight w:val="548"/>
          <w:jc w:val="center"/>
        </w:trPr>
        <w:tc>
          <w:tcPr>
            <w:tcW w:w="8450" w:type="dxa"/>
            <w:gridSpan w:val="6"/>
            <w:shd w:val="clear" w:color="auto" w:fill="D9D9D9" w:themeFill="background1" w:themeFillShade="D9"/>
            <w:vAlign w:val="center"/>
          </w:tcPr>
          <w:p w14:paraId="68CEC583" w14:textId="77777777" w:rsidR="0030783D" w:rsidRPr="0030783D" w:rsidRDefault="0030783D" w:rsidP="0030783D">
            <w:pPr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 xml:space="preserve">Cyfeiriwch at weithdy neu diwtorial unigol priodol gyda'r Gwasanaeth Datblygu Myfyrwyr a Sgiliau Astudio </w:t>
            </w:r>
          </w:p>
          <w:p w14:paraId="1F519E86" w14:textId="5F7C2275" w:rsidR="00645D30" w:rsidRPr="0030783D" w:rsidRDefault="0030783D" w:rsidP="0030783D">
            <w:pPr>
              <w:rPr>
                <w:bCs/>
                <w:i/>
                <w:iCs/>
                <w:lang w:val="cy-GB"/>
              </w:rPr>
            </w:pPr>
            <w:r w:rsidRPr="0030783D">
              <w:rPr>
                <w:bCs/>
                <w:i/>
                <w:iCs/>
                <w:lang w:val="cy-GB"/>
              </w:rPr>
              <w:t>(argymhellir hyn yn ychwanegol at unrhyw benderfyniad a wneir o dan gosbau a) i d) os gwneir canfyddiad o gamymddwyn academaidd)</w:t>
            </w:r>
          </w:p>
        </w:tc>
        <w:tc>
          <w:tcPr>
            <w:tcW w:w="1828" w:type="dxa"/>
            <w:gridSpan w:val="2"/>
            <w:vAlign w:val="center"/>
          </w:tcPr>
          <w:p w14:paraId="193B3A72" w14:textId="77777777" w:rsidR="00645D30" w:rsidRPr="0030783D" w:rsidRDefault="00645D30">
            <w:pPr>
              <w:spacing w:line="360" w:lineRule="auto"/>
              <w:ind w:hanging="336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5C540F2A" w14:textId="77777777" w:rsidTr="001146CC">
        <w:tblPrEx>
          <w:jc w:val="center"/>
          <w:tblInd w:w="0" w:type="dxa"/>
        </w:tblPrEx>
        <w:trPr>
          <w:trHeight w:val="640"/>
          <w:jc w:val="center"/>
        </w:trPr>
        <w:tc>
          <w:tcPr>
            <w:tcW w:w="4224" w:type="dxa"/>
            <w:gridSpan w:val="2"/>
            <w:shd w:val="clear" w:color="auto" w:fill="D9D9D9" w:themeFill="background1" w:themeFillShade="D9"/>
          </w:tcPr>
          <w:p w14:paraId="3A9FC26D" w14:textId="30A7F36B" w:rsidR="000D6BD2" w:rsidRPr="0030783D" w:rsidRDefault="0030783D">
            <w:pPr>
              <w:widowControl w:val="0"/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lastRenderedPageBreak/>
              <w:t>Llofnod yr SCA</w:t>
            </w:r>
            <w:r w:rsidR="00782E72" w:rsidRPr="0030783D">
              <w:rPr>
                <w:b/>
                <w:lang w:val="cy-GB"/>
              </w:rPr>
              <w:t>/ C</w:t>
            </w:r>
            <w:r w:rsidRPr="0030783D">
              <w:rPr>
                <w:b/>
                <w:lang w:val="cy-GB"/>
              </w:rPr>
              <w:t>adeirydd yr</w:t>
            </w:r>
            <w:r w:rsidR="00782E72" w:rsidRPr="0030783D">
              <w:rPr>
                <w:b/>
                <w:lang w:val="cy-GB"/>
              </w:rPr>
              <w:t xml:space="preserve"> </w:t>
            </w:r>
            <w:r w:rsidRPr="0030783D">
              <w:rPr>
                <w:b/>
                <w:lang w:val="cy-GB"/>
              </w:rPr>
              <w:t>PCA</w:t>
            </w:r>
            <w:r w:rsidR="000D6BD2" w:rsidRPr="0030783D">
              <w:rPr>
                <w:b/>
                <w:lang w:val="cy-GB"/>
              </w:rPr>
              <w:t>:</w:t>
            </w:r>
          </w:p>
        </w:tc>
        <w:tc>
          <w:tcPr>
            <w:tcW w:w="6054" w:type="dxa"/>
            <w:gridSpan w:val="6"/>
          </w:tcPr>
          <w:p w14:paraId="7F5E363F" w14:textId="405EBC28" w:rsidR="000D6BD2" w:rsidRPr="0030783D" w:rsidRDefault="000D6BD2">
            <w:pPr>
              <w:spacing w:line="360" w:lineRule="auto"/>
              <w:rPr>
                <w:i/>
                <w:sz w:val="24"/>
                <w:szCs w:val="24"/>
                <w:lang w:val="cy-GB"/>
              </w:rPr>
            </w:pPr>
          </w:p>
        </w:tc>
      </w:tr>
      <w:tr w:rsidR="000C42AB" w:rsidRPr="00991A2A" w14:paraId="63101029" w14:textId="77777777" w:rsidTr="001146CC">
        <w:tblPrEx>
          <w:jc w:val="center"/>
          <w:tblInd w:w="0" w:type="dxa"/>
        </w:tblPrEx>
        <w:trPr>
          <w:trHeight w:val="485"/>
          <w:jc w:val="center"/>
        </w:trPr>
        <w:tc>
          <w:tcPr>
            <w:tcW w:w="8591" w:type="dxa"/>
            <w:gridSpan w:val="7"/>
            <w:shd w:val="clear" w:color="auto" w:fill="D9D9D9" w:themeFill="background1" w:themeFillShade="D9"/>
          </w:tcPr>
          <w:p w14:paraId="754338EB" w14:textId="0C6D200C" w:rsidR="009B0C6E" w:rsidRPr="0030783D" w:rsidRDefault="0030783D">
            <w:pPr>
              <w:rPr>
                <w:b/>
                <w:lang w:val="cy-GB"/>
              </w:rPr>
            </w:pPr>
            <w:r w:rsidRPr="0030783D">
              <w:rPr>
                <w:b/>
                <w:lang w:val="cy-GB"/>
              </w:rPr>
              <w:t>A oes angen cyfeirio'r achos at y Panel Achos dros Bryder o dan y Weithdrefn Addasrwydd i Ymarfer?</w:t>
            </w:r>
          </w:p>
        </w:tc>
        <w:tc>
          <w:tcPr>
            <w:tcW w:w="1687" w:type="dxa"/>
            <w:shd w:val="clear" w:color="auto" w:fill="auto"/>
          </w:tcPr>
          <w:p w14:paraId="2252F1B9" w14:textId="66D99C76" w:rsidR="009B0C6E" w:rsidRPr="0030783D" w:rsidRDefault="0030783D">
            <w:pPr>
              <w:rPr>
                <w:i/>
                <w:lang w:val="cy-GB"/>
              </w:rPr>
            </w:pPr>
            <w:r w:rsidRPr="0030783D">
              <w:rPr>
                <w:i/>
                <w:color w:val="AEAAAA" w:themeColor="background2" w:themeShade="BF"/>
                <w:lang w:val="cy-GB"/>
              </w:rPr>
              <w:t>Oes</w:t>
            </w:r>
            <w:r w:rsidR="009B0C6E" w:rsidRPr="0030783D">
              <w:rPr>
                <w:i/>
                <w:color w:val="AEAAAA" w:themeColor="background2" w:themeShade="BF"/>
                <w:lang w:val="cy-GB"/>
              </w:rPr>
              <w:t>/ N</w:t>
            </w:r>
            <w:r w:rsidRPr="0030783D">
              <w:rPr>
                <w:i/>
                <w:color w:val="AEAAAA" w:themeColor="background2" w:themeShade="BF"/>
                <w:lang w:val="cy-GB"/>
              </w:rPr>
              <w:t>ac oes</w:t>
            </w:r>
            <w:r w:rsidR="009B0C6E" w:rsidRPr="0030783D">
              <w:rPr>
                <w:i/>
                <w:color w:val="AEAAAA" w:themeColor="background2" w:themeShade="BF"/>
                <w:lang w:val="cy-GB"/>
              </w:rPr>
              <w:t xml:space="preserve">/ </w:t>
            </w:r>
            <w:r w:rsidRPr="0030783D">
              <w:rPr>
                <w:i/>
                <w:color w:val="AEAAAA" w:themeColor="background2" w:themeShade="BF"/>
                <w:lang w:val="cy-GB"/>
              </w:rPr>
              <w:t>AMH</w:t>
            </w:r>
          </w:p>
        </w:tc>
      </w:tr>
    </w:tbl>
    <w:p w14:paraId="43CC2610" w14:textId="77777777" w:rsidR="00517D27" w:rsidRDefault="00517D27"/>
    <w:sectPr w:rsidR="0051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82BB" w14:textId="77777777" w:rsidR="005768CA" w:rsidRDefault="005768CA" w:rsidP="00902C2A">
      <w:r>
        <w:separator/>
      </w:r>
    </w:p>
  </w:endnote>
  <w:endnote w:type="continuationSeparator" w:id="0">
    <w:p w14:paraId="33BC9B11" w14:textId="77777777" w:rsidR="005768CA" w:rsidRDefault="005768CA" w:rsidP="009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F98E" w14:textId="77777777" w:rsidR="005768CA" w:rsidRDefault="005768CA" w:rsidP="00902C2A">
      <w:r>
        <w:separator/>
      </w:r>
    </w:p>
  </w:footnote>
  <w:footnote w:type="continuationSeparator" w:id="0">
    <w:p w14:paraId="3BA45BB3" w14:textId="77777777" w:rsidR="005768CA" w:rsidRDefault="005768CA" w:rsidP="00902C2A">
      <w:r>
        <w:continuationSeparator/>
      </w:r>
    </w:p>
  </w:footnote>
  <w:footnote w:id="1">
    <w:p w14:paraId="4C840090" w14:textId="11EAD14C" w:rsidR="00111F3B" w:rsidRDefault="00111F3B" w:rsidP="00111F3B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111F3B">
        <w:rPr>
          <w:lang w:val="cy-GB"/>
        </w:rPr>
        <w:t>Diffinnir y marc pasio yn y ddogfen ddilysu. Bydd fel rheol yn 40%, ond gall fod yn wahanol ar gyfer rhai cyrsiau a modiwlau, er enghraifft, efallai bod eithriad o ganlyniad i ofynion corff proffesiynol.</w:t>
      </w:r>
    </w:p>
  </w:footnote>
  <w:footnote w:id="2">
    <w:p w14:paraId="72703765" w14:textId="72A8BBE1" w:rsidR="00825E19" w:rsidRPr="00825E19" w:rsidRDefault="00825E19" w:rsidP="00825E19">
      <w:pPr>
        <w:pStyle w:val="FootnoteText"/>
        <w:ind w:left="0" w:firstLine="0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825E19">
        <w:rPr>
          <w:lang w:val="cy-GB"/>
        </w:rPr>
        <w:t>Modiwlau o fewn cam yw’r modiwlau sy’n cael eu hastudio gan fyfyriwr yn y flwyddyn academaidd benodol honno.</w:t>
      </w:r>
    </w:p>
  </w:footnote>
  <w:footnote w:id="3">
    <w:p w14:paraId="2A1CF474" w14:textId="20D22F1F" w:rsidR="00825E19" w:rsidRDefault="00825E19" w:rsidP="00825E19">
      <w:pPr>
        <w:pStyle w:val="FootnoteText"/>
        <w:ind w:left="0" w:firstLine="0"/>
      </w:pPr>
      <w:r w:rsidRPr="00825E19">
        <w:rPr>
          <w:rStyle w:val="FootnoteReference"/>
          <w:lang w:val="cy-GB"/>
        </w:rPr>
        <w:footnoteRef/>
      </w:r>
      <w:r w:rsidRPr="00825E19">
        <w:rPr>
          <w:lang w:val="cy-GB"/>
        </w:rPr>
        <w:t xml:space="preserve"> Modiwlau o fewn cam yw’r modiwlau sy’n cael eu hastudio gan fyfyriwr yn y flwyddyn academaidd benodol honno.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7F1"/>
    <w:multiLevelType w:val="hybridMultilevel"/>
    <w:tmpl w:val="732862B0"/>
    <w:lvl w:ilvl="0" w:tplc="9230C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95008"/>
    <w:multiLevelType w:val="hybridMultilevel"/>
    <w:tmpl w:val="8C4008F0"/>
    <w:lvl w:ilvl="0" w:tplc="4FB8B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F06BE"/>
    <w:multiLevelType w:val="hybridMultilevel"/>
    <w:tmpl w:val="20F0FDF2"/>
    <w:lvl w:ilvl="0" w:tplc="CEFE94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858363">
    <w:abstractNumId w:val="2"/>
  </w:num>
  <w:num w:numId="2" w16cid:durableId="1682582742">
    <w:abstractNumId w:val="0"/>
  </w:num>
  <w:num w:numId="3" w16cid:durableId="96778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B2"/>
    <w:rsid w:val="000048A6"/>
    <w:rsid w:val="000452EC"/>
    <w:rsid w:val="000537F2"/>
    <w:rsid w:val="000702A9"/>
    <w:rsid w:val="000768C0"/>
    <w:rsid w:val="00093886"/>
    <w:rsid w:val="00096A36"/>
    <w:rsid w:val="000C42AB"/>
    <w:rsid w:val="000D6BD2"/>
    <w:rsid w:val="000E76B4"/>
    <w:rsid w:val="00111F3B"/>
    <w:rsid w:val="001146CC"/>
    <w:rsid w:val="00117724"/>
    <w:rsid w:val="001206F0"/>
    <w:rsid w:val="0012767F"/>
    <w:rsid w:val="00140D34"/>
    <w:rsid w:val="00145A22"/>
    <w:rsid w:val="00150EAE"/>
    <w:rsid w:val="00153A7F"/>
    <w:rsid w:val="001C17C4"/>
    <w:rsid w:val="001D00C7"/>
    <w:rsid w:val="001E2410"/>
    <w:rsid w:val="001F06B7"/>
    <w:rsid w:val="001F24B9"/>
    <w:rsid w:val="001F597A"/>
    <w:rsid w:val="00222672"/>
    <w:rsid w:val="00236B00"/>
    <w:rsid w:val="00277185"/>
    <w:rsid w:val="002828B2"/>
    <w:rsid w:val="002940E4"/>
    <w:rsid w:val="002B011B"/>
    <w:rsid w:val="002C3336"/>
    <w:rsid w:val="0030783D"/>
    <w:rsid w:val="003457BD"/>
    <w:rsid w:val="003B3E2A"/>
    <w:rsid w:val="003F1110"/>
    <w:rsid w:val="0042038A"/>
    <w:rsid w:val="004512B6"/>
    <w:rsid w:val="004600D5"/>
    <w:rsid w:val="00465E68"/>
    <w:rsid w:val="00474D95"/>
    <w:rsid w:val="004C5907"/>
    <w:rsid w:val="004F3F9F"/>
    <w:rsid w:val="00517D27"/>
    <w:rsid w:val="0052577B"/>
    <w:rsid w:val="005655B3"/>
    <w:rsid w:val="005768CA"/>
    <w:rsid w:val="005934A0"/>
    <w:rsid w:val="00595030"/>
    <w:rsid w:val="00595E48"/>
    <w:rsid w:val="005B2859"/>
    <w:rsid w:val="005B6574"/>
    <w:rsid w:val="005C7817"/>
    <w:rsid w:val="005E7621"/>
    <w:rsid w:val="00606930"/>
    <w:rsid w:val="00645D30"/>
    <w:rsid w:val="006570D5"/>
    <w:rsid w:val="006A3012"/>
    <w:rsid w:val="006D1111"/>
    <w:rsid w:val="006D18AC"/>
    <w:rsid w:val="006E3DD8"/>
    <w:rsid w:val="006E7E5D"/>
    <w:rsid w:val="00744EF7"/>
    <w:rsid w:val="00767775"/>
    <w:rsid w:val="00770E33"/>
    <w:rsid w:val="00782E72"/>
    <w:rsid w:val="0078648C"/>
    <w:rsid w:val="007A0CA9"/>
    <w:rsid w:val="007A27EB"/>
    <w:rsid w:val="007C1183"/>
    <w:rsid w:val="007D02EB"/>
    <w:rsid w:val="0080697F"/>
    <w:rsid w:val="00825E19"/>
    <w:rsid w:val="00831FBC"/>
    <w:rsid w:val="008437F4"/>
    <w:rsid w:val="008441E6"/>
    <w:rsid w:val="00850ACF"/>
    <w:rsid w:val="008A0942"/>
    <w:rsid w:val="008A6E19"/>
    <w:rsid w:val="008B212E"/>
    <w:rsid w:val="00902C2A"/>
    <w:rsid w:val="00955716"/>
    <w:rsid w:val="009B0C6E"/>
    <w:rsid w:val="009C417C"/>
    <w:rsid w:val="009E51B6"/>
    <w:rsid w:val="00A31F2F"/>
    <w:rsid w:val="00A34F4F"/>
    <w:rsid w:val="00A373B9"/>
    <w:rsid w:val="00A436D3"/>
    <w:rsid w:val="00A71CF1"/>
    <w:rsid w:val="00AA39D7"/>
    <w:rsid w:val="00AD0415"/>
    <w:rsid w:val="00B04356"/>
    <w:rsid w:val="00B278C8"/>
    <w:rsid w:val="00B36FEB"/>
    <w:rsid w:val="00B37ACE"/>
    <w:rsid w:val="00B47B4E"/>
    <w:rsid w:val="00B5406D"/>
    <w:rsid w:val="00B77231"/>
    <w:rsid w:val="00B806CD"/>
    <w:rsid w:val="00B83F42"/>
    <w:rsid w:val="00B959F7"/>
    <w:rsid w:val="00BD1910"/>
    <w:rsid w:val="00C05433"/>
    <w:rsid w:val="00C37E03"/>
    <w:rsid w:val="00C533E0"/>
    <w:rsid w:val="00C66A66"/>
    <w:rsid w:val="00CC67E1"/>
    <w:rsid w:val="00CE551A"/>
    <w:rsid w:val="00D07ADA"/>
    <w:rsid w:val="00D23B69"/>
    <w:rsid w:val="00D3332D"/>
    <w:rsid w:val="00D62EFB"/>
    <w:rsid w:val="00D6432C"/>
    <w:rsid w:val="00DA17B7"/>
    <w:rsid w:val="00DC6CC2"/>
    <w:rsid w:val="00E12065"/>
    <w:rsid w:val="00E203F2"/>
    <w:rsid w:val="00E25EC1"/>
    <w:rsid w:val="00E456AF"/>
    <w:rsid w:val="00E6332F"/>
    <w:rsid w:val="00E72037"/>
    <w:rsid w:val="00EA20B6"/>
    <w:rsid w:val="00EB311C"/>
    <w:rsid w:val="00EC5A0B"/>
    <w:rsid w:val="00ED1E24"/>
    <w:rsid w:val="00EE1C37"/>
    <w:rsid w:val="00EF0A89"/>
    <w:rsid w:val="00FA09EB"/>
    <w:rsid w:val="00FA24DE"/>
    <w:rsid w:val="00FD5C79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BF1B"/>
  <w15:chartTrackingRefBased/>
  <w15:docId w15:val="{4C2CC6F1-3873-479B-A33B-A0BC55D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B2"/>
    <w:pPr>
      <w:ind w:left="720"/>
      <w:contextualSpacing/>
    </w:pPr>
  </w:style>
  <w:style w:type="table" w:styleId="TableGrid">
    <w:name w:val="Table Grid"/>
    <w:basedOn w:val="TableNormal"/>
    <w:uiPriority w:val="59"/>
    <w:rsid w:val="002828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8B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C2A"/>
    <w:pPr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C2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C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F2"/>
  </w:style>
  <w:style w:type="paragraph" w:styleId="Footer">
    <w:name w:val="footer"/>
    <w:basedOn w:val="Normal"/>
    <w:link w:val="FooterChar"/>
    <w:uiPriority w:val="99"/>
    <w:unhideWhenUsed/>
    <w:rsid w:val="00E20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F2"/>
  </w:style>
  <w:style w:type="character" w:styleId="UnresolvedMention">
    <w:name w:val="Unresolved Mention"/>
    <w:basedOn w:val="DefaultParagraphFont"/>
    <w:uiPriority w:val="99"/>
    <w:semiHidden/>
    <w:unhideWhenUsed/>
    <w:rsid w:val="0027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camymddygiad-academai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7775-A0E6-4924-94E6-20F1E38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Gwen Jones</cp:lastModifiedBy>
  <cp:revision>7</cp:revision>
  <dcterms:created xsi:type="dcterms:W3CDTF">2022-04-25T10:11:00Z</dcterms:created>
  <dcterms:modified xsi:type="dcterms:W3CDTF">2022-04-25T13:58:00Z</dcterms:modified>
</cp:coreProperties>
</file>