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4C349" w14:textId="6268000E" w:rsidR="003C205A" w:rsidRDefault="009902BD" w:rsidP="007A3BDA">
      <w:pPr>
        <w:spacing w:after="0" w:line="360" w:lineRule="auto"/>
        <w:rPr>
          <w:rFonts w:ascii="Arial" w:hAnsi="Arial" w:cs="Arial"/>
          <w:b/>
          <w:sz w:val="28"/>
          <w:szCs w:val="28"/>
        </w:rPr>
      </w:pPr>
      <w:r w:rsidRPr="007A3BDA">
        <w:rPr>
          <w:rFonts w:ascii="Arial" w:hAnsi="Arial" w:cs="Arial"/>
          <w:b/>
          <w:sz w:val="28"/>
          <w:szCs w:val="28"/>
        </w:rPr>
        <w:t>Fitness to Practis</w:t>
      </w:r>
      <w:r w:rsidR="00361584" w:rsidRPr="007A3BDA">
        <w:rPr>
          <w:rFonts w:ascii="Arial" w:hAnsi="Arial" w:cs="Arial"/>
          <w:b/>
          <w:sz w:val="28"/>
          <w:szCs w:val="28"/>
        </w:rPr>
        <w:t>e – Frequently Asked Questions</w:t>
      </w:r>
    </w:p>
    <w:p w14:paraId="4AD70967" w14:textId="77777777" w:rsidR="007A3BDA" w:rsidRPr="007A3BDA" w:rsidRDefault="007A3BDA" w:rsidP="007A3BDA">
      <w:pPr>
        <w:spacing w:after="0" w:line="360" w:lineRule="auto"/>
        <w:rPr>
          <w:rFonts w:ascii="Arial" w:hAnsi="Arial" w:cs="Arial"/>
          <w:b/>
          <w:sz w:val="28"/>
          <w:szCs w:val="28"/>
        </w:rPr>
      </w:pPr>
    </w:p>
    <w:p w14:paraId="405481BD" w14:textId="2B510673" w:rsidR="00361584" w:rsidRDefault="009902BD" w:rsidP="007A3BDA">
      <w:pPr>
        <w:spacing w:after="0" w:line="360" w:lineRule="auto"/>
        <w:rPr>
          <w:rFonts w:ascii="Arial" w:hAnsi="Arial" w:cs="Arial"/>
          <w:b/>
        </w:rPr>
      </w:pPr>
      <w:r w:rsidRPr="007A3BDA">
        <w:rPr>
          <w:rFonts w:ascii="Arial" w:hAnsi="Arial" w:cs="Arial"/>
          <w:b/>
        </w:rPr>
        <w:t>What is Fitness to Practis</w:t>
      </w:r>
      <w:r w:rsidR="00361584" w:rsidRPr="007A3BDA">
        <w:rPr>
          <w:rFonts w:ascii="Arial" w:hAnsi="Arial" w:cs="Arial"/>
          <w:b/>
        </w:rPr>
        <w:t xml:space="preserve">e, </w:t>
      </w:r>
      <w:r w:rsidR="00C975A5">
        <w:rPr>
          <w:rFonts w:ascii="Arial" w:hAnsi="Arial" w:cs="Arial"/>
          <w:b/>
        </w:rPr>
        <w:t>and how does the Fitness to Practise Procedure</w:t>
      </w:r>
      <w:r w:rsidRPr="007A3BDA">
        <w:rPr>
          <w:rFonts w:ascii="Arial" w:hAnsi="Arial" w:cs="Arial"/>
          <w:b/>
        </w:rPr>
        <w:t xml:space="preserve"> affect me</w:t>
      </w:r>
      <w:r w:rsidR="00361584" w:rsidRPr="007A3BDA">
        <w:rPr>
          <w:rFonts w:ascii="Arial" w:hAnsi="Arial" w:cs="Arial"/>
          <w:b/>
        </w:rPr>
        <w:t>?</w:t>
      </w:r>
    </w:p>
    <w:p w14:paraId="64495927" w14:textId="77777777" w:rsidR="007A3BDA" w:rsidRPr="007A3BDA" w:rsidRDefault="007A3BDA" w:rsidP="007A3BDA">
      <w:pPr>
        <w:spacing w:after="0" w:line="360" w:lineRule="auto"/>
        <w:rPr>
          <w:rFonts w:ascii="Arial" w:hAnsi="Arial" w:cs="Arial"/>
          <w:b/>
        </w:rPr>
      </w:pPr>
    </w:p>
    <w:p w14:paraId="05020EAC" w14:textId="12026FD2" w:rsidR="0046002E" w:rsidRDefault="00DD1A40" w:rsidP="007A3BDA">
      <w:pPr>
        <w:spacing w:after="0" w:line="360" w:lineRule="auto"/>
        <w:rPr>
          <w:rFonts w:ascii="Arial" w:hAnsi="Arial" w:cs="Arial"/>
        </w:rPr>
      </w:pPr>
      <w:r w:rsidRPr="007A3BDA">
        <w:rPr>
          <w:rFonts w:ascii="Arial" w:hAnsi="Arial" w:cs="Arial"/>
        </w:rPr>
        <w:t xml:space="preserve">All professionals must show that they have the knowledge, skills, character and health to perform their duties safely and effectively, i.e. be ‘fit to practise’ their profession. </w:t>
      </w:r>
      <w:r w:rsidR="0046002E" w:rsidRPr="007A3BDA">
        <w:rPr>
          <w:rFonts w:ascii="Arial" w:hAnsi="Arial" w:cs="Arial"/>
        </w:rPr>
        <w:t xml:space="preserve">The Fitness to Practise </w:t>
      </w:r>
      <w:r w:rsidR="00C975A5">
        <w:rPr>
          <w:rFonts w:ascii="Arial" w:hAnsi="Arial" w:cs="Arial"/>
        </w:rPr>
        <w:t xml:space="preserve">Procedure applies </w:t>
      </w:r>
      <w:r w:rsidR="0046002E" w:rsidRPr="007A3BDA">
        <w:rPr>
          <w:rFonts w:ascii="Arial" w:hAnsi="Arial" w:cs="Arial"/>
        </w:rPr>
        <w:t xml:space="preserve">to any student who is studying a course </w:t>
      </w:r>
      <w:r w:rsidR="009902BD" w:rsidRPr="007A3BDA">
        <w:rPr>
          <w:rFonts w:ascii="Arial" w:hAnsi="Arial" w:cs="Arial"/>
        </w:rPr>
        <w:t>which lead</w:t>
      </w:r>
      <w:r w:rsidR="0046002E" w:rsidRPr="007A3BDA">
        <w:rPr>
          <w:rFonts w:ascii="Arial" w:hAnsi="Arial" w:cs="Arial"/>
        </w:rPr>
        <w:t>s</w:t>
      </w:r>
      <w:r w:rsidR="009902BD" w:rsidRPr="007A3BDA">
        <w:rPr>
          <w:rFonts w:ascii="Arial" w:hAnsi="Arial" w:cs="Arial"/>
        </w:rPr>
        <w:t xml:space="preserve"> to professional registration, both initial and/or further annotation/</w:t>
      </w:r>
      <w:r w:rsidR="003B4236" w:rsidRPr="007A3BDA">
        <w:rPr>
          <w:rFonts w:ascii="Arial" w:hAnsi="Arial" w:cs="Arial"/>
        </w:rPr>
        <w:t xml:space="preserve"> </w:t>
      </w:r>
      <w:r w:rsidR="009902BD" w:rsidRPr="007A3BDA">
        <w:rPr>
          <w:rFonts w:ascii="Arial" w:hAnsi="Arial" w:cs="Arial"/>
        </w:rPr>
        <w:t>registration, and</w:t>
      </w:r>
      <w:r w:rsidR="00A60E7A">
        <w:rPr>
          <w:rFonts w:ascii="Arial" w:hAnsi="Arial" w:cs="Arial"/>
        </w:rPr>
        <w:t>/</w:t>
      </w:r>
      <w:r w:rsidR="009902BD" w:rsidRPr="007A3BDA">
        <w:rPr>
          <w:rFonts w:ascii="Arial" w:hAnsi="Arial" w:cs="Arial"/>
        </w:rPr>
        <w:t>or a license to practise in a professional context</w:t>
      </w:r>
      <w:r w:rsidR="00425E17" w:rsidRPr="007A3BDA">
        <w:rPr>
          <w:rFonts w:ascii="Arial" w:hAnsi="Arial" w:cs="Arial"/>
        </w:rPr>
        <w:t>. These courses</w:t>
      </w:r>
      <w:r w:rsidR="009902BD" w:rsidRPr="007A3BDA">
        <w:rPr>
          <w:rFonts w:ascii="Arial" w:hAnsi="Arial" w:cs="Arial"/>
        </w:rPr>
        <w:t xml:space="preserve"> are</w:t>
      </w:r>
      <w:r w:rsidR="00425E17" w:rsidRPr="007A3BDA">
        <w:rPr>
          <w:rFonts w:ascii="Arial" w:hAnsi="Arial" w:cs="Arial"/>
        </w:rPr>
        <w:t xml:space="preserve"> generally</w:t>
      </w:r>
      <w:r w:rsidR="009902BD" w:rsidRPr="007A3BDA">
        <w:rPr>
          <w:rFonts w:ascii="Arial" w:hAnsi="Arial" w:cs="Arial"/>
        </w:rPr>
        <w:t xml:space="preserve"> characterised as being service-centred/client-centred/patient-centred and directed towards the achievement of professional competence and/or professional r</w:t>
      </w:r>
      <w:r w:rsidR="00C975A5">
        <w:rPr>
          <w:rFonts w:ascii="Arial" w:hAnsi="Arial" w:cs="Arial"/>
        </w:rPr>
        <w:t>egistration. Additionally, this</w:t>
      </w:r>
      <w:r w:rsidR="009902BD" w:rsidRPr="007A3BDA">
        <w:rPr>
          <w:rFonts w:ascii="Arial" w:hAnsi="Arial" w:cs="Arial"/>
        </w:rPr>
        <w:t xml:space="preserve"> </w:t>
      </w:r>
      <w:r w:rsidR="00C975A5">
        <w:rPr>
          <w:rFonts w:ascii="Arial" w:hAnsi="Arial" w:cs="Arial"/>
        </w:rPr>
        <w:t>procedure</w:t>
      </w:r>
      <w:r w:rsidR="009902BD" w:rsidRPr="007A3BDA">
        <w:rPr>
          <w:rFonts w:ascii="Arial" w:hAnsi="Arial" w:cs="Arial"/>
        </w:rPr>
        <w:t xml:space="preserve"> may apply to courses </w:t>
      </w:r>
      <w:r w:rsidR="00C975A5">
        <w:rPr>
          <w:rFonts w:ascii="Arial" w:hAnsi="Arial" w:cs="Arial"/>
        </w:rPr>
        <w:t xml:space="preserve">that </w:t>
      </w:r>
      <w:r w:rsidR="009902BD" w:rsidRPr="007A3BDA">
        <w:rPr>
          <w:rFonts w:ascii="Arial" w:hAnsi="Arial" w:cs="Arial"/>
        </w:rPr>
        <w:t xml:space="preserve">facilitate entry to courses which lead to professional registration and/or </w:t>
      </w:r>
      <w:r w:rsidR="00074519" w:rsidRPr="007A3BDA">
        <w:rPr>
          <w:rFonts w:ascii="Arial" w:hAnsi="Arial" w:cs="Arial"/>
        </w:rPr>
        <w:t xml:space="preserve">a </w:t>
      </w:r>
      <w:r w:rsidR="009902BD" w:rsidRPr="007A3BDA">
        <w:rPr>
          <w:rFonts w:ascii="Arial" w:hAnsi="Arial" w:cs="Arial"/>
        </w:rPr>
        <w:t>license to practi</w:t>
      </w:r>
      <w:r w:rsidR="00425E17" w:rsidRPr="007A3BDA">
        <w:rPr>
          <w:rFonts w:ascii="Arial" w:hAnsi="Arial" w:cs="Arial"/>
        </w:rPr>
        <w:t>ce</w:t>
      </w:r>
      <w:r w:rsidR="009902BD" w:rsidRPr="007A3BDA">
        <w:rPr>
          <w:rFonts w:ascii="Arial" w:hAnsi="Arial" w:cs="Arial"/>
        </w:rPr>
        <w:t>.</w:t>
      </w:r>
      <w:r w:rsidR="00425E17" w:rsidRPr="007A3BDA">
        <w:rPr>
          <w:rFonts w:ascii="Arial" w:hAnsi="Arial" w:cs="Arial"/>
        </w:rPr>
        <w:t xml:space="preserve"> If you are uncertain whether </w:t>
      </w:r>
      <w:r w:rsidR="00C975A5">
        <w:rPr>
          <w:rFonts w:ascii="Arial" w:hAnsi="Arial" w:cs="Arial"/>
        </w:rPr>
        <w:t>this procedure</w:t>
      </w:r>
      <w:r w:rsidR="00425E17" w:rsidRPr="007A3BDA">
        <w:rPr>
          <w:rFonts w:ascii="Arial" w:hAnsi="Arial" w:cs="Arial"/>
        </w:rPr>
        <w:t xml:space="preserve"> affect</w:t>
      </w:r>
      <w:r w:rsidR="00C975A5">
        <w:rPr>
          <w:rFonts w:ascii="Arial" w:hAnsi="Arial" w:cs="Arial"/>
        </w:rPr>
        <w:t>s</w:t>
      </w:r>
      <w:r w:rsidR="00425E17" w:rsidRPr="007A3BDA">
        <w:rPr>
          <w:rFonts w:ascii="Arial" w:hAnsi="Arial" w:cs="Arial"/>
        </w:rPr>
        <w:t xml:space="preserve"> your course or not, a full list can be found in Appendix 1 at the end of the </w:t>
      </w:r>
      <w:hyperlink r:id="rId5" w:history="1">
        <w:r w:rsidR="00425E17" w:rsidRPr="0003193E">
          <w:rPr>
            <w:rStyle w:val="Hyperlink"/>
            <w:rFonts w:ascii="Arial" w:hAnsi="Arial" w:cs="Arial"/>
          </w:rPr>
          <w:t xml:space="preserve">Fitness to Practice </w:t>
        </w:r>
        <w:r w:rsidR="00C975A5" w:rsidRPr="0003193E">
          <w:rPr>
            <w:rStyle w:val="Hyperlink"/>
            <w:rFonts w:ascii="Arial" w:hAnsi="Arial" w:cs="Arial"/>
          </w:rPr>
          <w:t>Procedure</w:t>
        </w:r>
      </w:hyperlink>
      <w:r w:rsidR="00425E17" w:rsidRPr="007A3BDA">
        <w:rPr>
          <w:rFonts w:ascii="Arial" w:hAnsi="Arial" w:cs="Arial"/>
        </w:rPr>
        <w:t xml:space="preserve">. </w:t>
      </w:r>
    </w:p>
    <w:p w14:paraId="062A5FE3" w14:textId="77777777" w:rsidR="007A3BDA" w:rsidRPr="007A3BDA" w:rsidRDefault="007A3BDA" w:rsidP="007A3BDA">
      <w:pPr>
        <w:spacing w:after="0" w:line="360" w:lineRule="auto"/>
        <w:rPr>
          <w:rFonts w:ascii="Arial" w:hAnsi="Arial" w:cs="Arial"/>
        </w:rPr>
      </w:pPr>
    </w:p>
    <w:p w14:paraId="3AF99C40" w14:textId="4EDA8DD9" w:rsidR="00425E17" w:rsidRPr="007A3BDA" w:rsidRDefault="0046002E" w:rsidP="007A3BDA">
      <w:pPr>
        <w:spacing w:after="0" w:line="360" w:lineRule="auto"/>
        <w:rPr>
          <w:rFonts w:ascii="Arial" w:hAnsi="Arial" w:cs="Arial"/>
        </w:rPr>
      </w:pPr>
      <w:r w:rsidRPr="007A3BDA">
        <w:rPr>
          <w:rFonts w:ascii="Arial" w:hAnsi="Arial" w:cs="Arial"/>
        </w:rPr>
        <w:t>The Fitness to Practis</w:t>
      </w:r>
      <w:r w:rsidR="00425E17" w:rsidRPr="007A3BDA">
        <w:rPr>
          <w:rFonts w:ascii="Arial" w:hAnsi="Arial" w:cs="Arial"/>
        </w:rPr>
        <w:t xml:space="preserve">e </w:t>
      </w:r>
      <w:r w:rsidR="00C975A5">
        <w:rPr>
          <w:rFonts w:ascii="Arial" w:hAnsi="Arial" w:cs="Arial"/>
        </w:rPr>
        <w:t>Procedure</w:t>
      </w:r>
      <w:r w:rsidR="00425E17" w:rsidRPr="007A3BDA">
        <w:rPr>
          <w:rFonts w:ascii="Arial" w:hAnsi="Arial" w:cs="Arial"/>
        </w:rPr>
        <w:t xml:space="preserve"> </w:t>
      </w:r>
      <w:r w:rsidRPr="007A3BDA">
        <w:rPr>
          <w:rFonts w:ascii="Arial" w:hAnsi="Arial" w:cs="Arial"/>
        </w:rPr>
        <w:t>affect</w:t>
      </w:r>
      <w:r w:rsidR="007D43C7">
        <w:rPr>
          <w:rFonts w:ascii="Arial" w:hAnsi="Arial" w:cs="Arial"/>
        </w:rPr>
        <w:t>s</w:t>
      </w:r>
      <w:r w:rsidRPr="007A3BDA">
        <w:rPr>
          <w:rFonts w:ascii="Arial" w:hAnsi="Arial" w:cs="Arial"/>
        </w:rPr>
        <w:t xml:space="preserve"> students who study on</w:t>
      </w:r>
      <w:r w:rsidR="00D80F64" w:rsidRPr="007A3BDA">
        <w:rPr>
          <w:rFonts w:ascii="Arial" w:hAnsi="Arial" w:cs="Arial"/>
        </w:rPr>
        <w:t>e of the aforementioned courses</w:t>
      </w:r>
      <w:r w:rsidRPr="007A3BDA">
        <w:rPr>
          <w:rFonts w:ascii="Arial" w:hAnsi="Arial" w:cs="Arial"/>
        </w:rPr>
        <w:t xml:space="preserve"> </w:t>
      </w:r>
      <w:r w:rsidR="0051302A" w:rsidRPr="007A3BDA">
        <w:rPr>
          <w:rFonts w:ascii="Arial" w:hAnsi="Arial" w:cs="Arial"/>
        </w:rPr>
        <w:t xml:space="preserve">who </w:t>
      </w:r>
      <w:r w:rsidRPr="007A3BDA">
        <w:rPr>
          <w:rFonts w:ascii="Arial" w:hAnsi="Arial" w:cs="Arial"/>
        </w:rPr>
        <w:t xml:space="preserve">are </w:t>
      </w:r>
      <w:r w:rsidR="00C975A5">
        <w:rPr>
          <w:rFonts w:ascii="Arial" w:hAnsi="Arial" w:cs="Arial"/>
        </w:rPr>
        <w:t xml:space="preserve">alleged to have breached the </w:t>
      </w:r>
      <w:hyperlink r:id="rId6" w:history="1">
        <w:r w:rsidR="00C975A5" w:rsidRPr="0003193E">
          <w:rPr>
            <w:rStyle w:val="Hyperlink"/>
            <w:rFonts w:ascii="Arial" w:hAnsi="Arial" w:cs="Arial"/>
          </w:rPr>
          <w:t>Academic Misconduct Regulations</w:t>
        </w:r>
      </w:hyperlink>
      <w:r w:rsidR="00C975A5">
        <w:rPr>
          <w:rFonts w:ascii="Arial" w:hAnsi="Arial" w:cs="Arial"/>
        </w:rPr>
        <w:t xml:space="preserve"> or the </w:t>
      </w:r>
      <w:hyperlink r:id="rId7" w:history="1">
        <w:r w:rsidR="00C975A5" w:rsidRPr="0003193E">
          <w:rPr>
            <w:rStyle w:val="Hyperlink"/>
            <w:rFonts w:ascii="Arial" w:hAnsi="Arial" w:cs="Arial"/>
          </w:rPr>
          <w:t>Student Code of Conduct</w:t>
        </w:r>
      </w:hyperlink>
      <w:r w:rsidR="00C975A5">
        <w:rPr>
          <w:rFonts w:ascii="Arial" w:hAnsi="Arial" w:cs="Arial"/>
        </w:rPr>
        <w:t xml:space="preserve"> and/or the </w:t>
      </w:r>
      <w:r w:rsidR="0051302A" w:rsidRPr="007A3BDA">
        <w:rPr>
          <w:rFonts w:ascii="Arial" w:hAnsi="Arial" w:cs="Arial"/>
        </w:rPr>
        <w:t>expected professional standards</w:t>
      </w:r>
      <w:r w:rsidR="00D80F64" w:rsidRPr="007A3BDA">
        <w:rPr>
          <w:rFonts w:ascii="Arial" w:hAnsi="Arial" w:cs="Arial"/>
        </w:rPr>
        <w:t xml:space="preserve"> related to their</w:t>
      </w:r>
      <w:r w:rsidR="0051302A" w:rsidRPr="007A3BDA">
        <w:rPr>
          <w:rFonts w:ascii="Arial" w:hAnsi="Arial" w:cs="Arial"/>
        </w:rPr>
        <w:t xml:space="preserve"> course</w:t>
      </w:r>
      <w:r w:rsidR="00D80F64" w:rsidRPr="007A3BDA">
        <w:rPr>
          <w:rFonts w:ascii="Arial" w:hAnsi="Arial" w:cs="Arial"/>
        </w:rPr>
        <w:t>.</w:t>
      </w:r>
      <w:r w:rsidR="00AA5BF2" w:rsidRPr="007A3BDA">
        <w:rPr>
          <w:rFonts w:ascii="Arial" w:hAnsi="Arial" w:cs="Arial"/>
        </w:rPr>
        <w:t xml:space="preserve"> The</w:t>
      </w:r>
      <w:r w:rsidR="00C975A5">
        <w:rPr>
          <w:rFonts w:ascii="Arial" w:hAnsi="Arial" w:cs="Arial"/>
        </w:rPr>
        <w:t xml:space="preserve"> Student Code of Conduct and the Fitness to Practise Procedure </w:t>
      </w:r>
      <w:r w:rsidR="00AA5BF2" w:rsidRPr="007A3BDA">
        <w:rPr>
          <w:rFonts w:ascii="Arial" w:hAnsi="Arial" w:cs="Arial"/>
        </w:rPr>
        <w:t>should be read in conjunction with the following documentation</w:t>
      </w:r>
      <w:r w:rsidR="00425E17" w:rsidRPr="007A3BDA">
        <w:rPr>
          <w:rFonts w:ascii="Arial" w:hAnsi="Arial" w:cs="Arial"/>
        </w:rPr>
        <w:t>:</w:t>
      </w:r>
    </w:p>
    <w:p w14:paraId="422A9CA9" w14:textId="77777777" w:rsidR="0046002E" w:rsidRPr="007A3BDA" w:rsidRDefault="00425E17" w:rsidP="007A3BDA">
      <w:pPr>
        <w:pStyle w:val="ListParagraph"/>
        <w:numPr>
          <w:ilvl w:val="0"/>
          <w:numId w:val="3"/>
        </w:numPr>
        <w:spacing w:after="0" w:line="360" w:lineRule="auto"/>
        <w:rPr>
          <w:rFonts w:ascii="Arial" w:hAnsi="Arial" w:cs="Arial"/>
        </w:rPr>
      </w:pPr>
      <w:r w:rsidRPr="007A3BDA">
        <w:rPr>
          <w:rFonts w:ascii="Arial" w:hAnsi="Arial" w:cs="Arial"/>
        </w:rPr>
        <w:t xml:space="preserve">Academic Misconduct Regulations - </w:t>
      </w:r>
      <w:r w:rsidR="0046002E" w:rsidRPr="007A3BDA">
        <w:rPr>
          <w:rFonts w:ascii="Arial" w:hAnsi="Arial" w:cs="Arial"/>
        </w:rPr>
        <w:t>These contain a non-exhaustive list of examples of possible academic misconduct.</w:t>
      </w:r>
    </w:p>
    <w:p w14:paraId="77C8C90C" w14:textId="22AD4E6D" w:rsidR="0051302A" w:rsidRDefault="0051302A" w:rsidP="007A3BDA">
      <w:pPr>
        <w:pStyle w:val="ListParagraph"/>
        <w:numPr>
          <w:ilvl w:val="0"/>
          <w:numId w:val="3"/>
        </w:numPr>
        <w:spacing w:after="0" w:line="360" w:lineRule="auto"/>
        <w:rPr>
          <w:rFonts w:ascii="Arial" w:hAnsi="Arial" w:cs="Arial"/>
        </w:rPr>
      </w:pPr>
      <w:r w:rsidRPr="007A3BDA">
        <w:rPr>
          <w:rFonts w:ascii="Arial" w:hAnsi="Arial" w:cs="Arial"/>
        </w:rPr>
        <w:t xml:space="preserve">Any Conduct Code relating to your course and future registration, </w:t>
      </w:r>
      <w:r w:rsidR="00DD1A40" w:rsidRPr="007A3BDA">
        <w:rPr>
          <w:rFonts w:ascii="Arial" w:hAnsi="Arial" w:cs="Arial"/>
        </w:rPr>
        <w:t>e.g.</w:t>
      </w:r>
      <w:r w:rsidRPr="007A3BDA">
        <w:rPr>
          <w:rFonts w:ascii="Arial" w:hAnsi="Arial" w:cs="Arial"/>
        </w:rPr>
        <w:t xml:space="preserve"> the </w:t>
      </w:r>
      <w:r w:rsidRPr="007A3BDA">
        <w:rPr>
          <w:rFonts w:ascii="Arial" w:hAnsi="Arial" w:cs="Arial"/>
          <w:i/>
        </w:rPr>
        <w:t>Nursing and Midwifery Council Code of Conduct</w:t>
      </w:r>
      <w:r w:rsidRPr="007A3BDA">
        <w:rPr>
          <w:rFonts w:ascii="Arial" w:hAnsi="Arial" w:cs="Arial"/>
        </w:rPr>
        <w:t xml:space="preserve"> if you are studying to become a nurse</w:t>
      </w:r>
      <w:r w:rsidR="00DD1A40" w:rsidRPr="007A3BDA">
        <w:rPr>
          <w:rFonts w:ascii="Arial" w:hAnsi="Arial" w:cs="Arial"/>
        </w:rPr>
        <w:t xml:space="preserve"> or midwife</w:t>
      </w:r>
      <w:r w:rsidRPr="007A3BDA">
        <w:rPr>
          <w:rFonts w:ascii="Arial" w:hAnsi="Arial" w:cs="Arial"/>
        </w:rPr>
        <w:t xml:space="preserve">. </w:t>
      </w:r>
    </w:p>
    <w:p w14:paraId="6DA65F98" w14:textId="77777777" w:rsidR="007A3BDA" w:rsidRPr="007A3BDA" w:rsidRDefault="007A3BDA" w:rsidP="00C975A5">
      <w:pPr>
        <w:pStyle w:val="ListParagraph"/>
        <w:spacing w:after="0" w:line="360" w:lineRule="auto"/>
        <w:rPr>
          <w:rFonts w:ascii="Arial" w:hAnsi="Arial" w:cs="Arial"/>
        </w:rPr>
      </w:pPr>
    </w:p>
    <w:p w14:paraId="5F4310C0" w14:textId="377507CA" w:rsidR="0051302A" w:rsidRDefault="0051302A" w:rsidP="007A3BDA">
      <w:pPr>
        <w:spacing w:after="0" w:line="360" w:lineRule="auto"/>
        <w:rPr>
          <w:rFonts w:ascii="Arial" w:hAnsi="Arial" w:cs="Arial"/>
          <w:b/>
        </w:rPr>
      </w:pPr>
      <w:r w:rsidRPr="007A3BDA">
        <w:rPr>
          <w:rFonts w:ascii="Arial" w:hAnsi="Arial" w:cs="Arial"/>
          <w:b/>
        </w:rPr>
        <w:t xml:space="preserve">What is the purpose of Fitness to Practise </w:t>
      </w:r>
      <w:r w:rsidR="00C975A5">
        <w:rPr>
          <w:rFonts w:ascii="Arial" w:hAnsi="Arial" w:cs="Arial"/>
          <w:b/>
        </w:rPr>
        <w:t>Procedure</w:t>
      </w:r>
      <w:r w:rsidRPr="007A3BDA">
        <w:rPr>
          <w:rFonts w:ascii="Arial" w:hAnsi="Arial" w:cs="Arial"/>
          <w:b/>
        </w:rPr>
        <w:t>?</w:t>
      </w:r>
    </w:p>
    <w:p w14:paraId="13C01F1B" w14:textId="77777777" w:rsidR="007A3BDA" w:rsidRPr="007A3BDA" w:rsidRDefault="007A3BDA" w:rsidP="007A3BDA">
      <w:pPr>
        <w:spacing w:after="0" w:line="360" w:lineRule="auto"/>
        <w:rPr>
          <w:rFonts w:ascii="Arial" w:hAnsi="Arial" w:cs="Arial"/>
          <w:b/>
        </w:rPr>
      </w:pPr>
    </w:p>
    <w:p w14:paraId="2AE66DCB" w14:textId="46B743AA" w:rsidR="006E46B1" w:rsidRDefault="006E46B1" w:rsidP="007A3BDA">
      <w:pPr>
        <w:spacing w:after="0" w:line="360" w:lineRule="auto"/>
        <w:rPr>
          <w:rFonts w:ascii="Arial" w:hAnsi="Arial" w:cs="Arial"/>
        </w:rPr>
      </w:pPr>
      <w:r w:rsidRPr="007A3BDA">
        <w:rPr>
          <w:rFonts w:ascii="Arial" w:hAnsi="Arial" w:cs="Arial"/>
        </w:rPr>
        <w:t xml:space="preserve">The University has a responsibility to deal with students who are suspected of breaking its Fitness to Practise </w:t>
      </w:r>
      <w:r w:rsidR="00C975A5">
        <w:rPr>
          <w:rFonts w:ascii="Arial" w:hAnsi="Arial" w:cs="Arial"/>
        </w:rPr>
        <w:t>Procedure</w:t>
      </w:r>
      <w:r w:rsidRPr="007A3BDA">
        <w:rPr>
          <w:rFonts w:ascii="Arial" w:hAnsi="Arial" w:cs="Arial"/>
        </w:rPr>
        <w:t xml:space="preserve"> to ensure that they do not qualify to practise in a profession when they are deemed not fit to do so. </w:t>
      </w:r>
    </w:p>
    <w:p w14:paraId="7FABB4B5" w14:textId="77777777" w:rsidR="00C975A5" w:rsidRPr="007A3BDA" w:rsidRDefault="00C975A5" w:rsidP="007A3BDA">
      <w:pPr>
        <w:spacing w:after="0" w:line="360" w:lineRule="auto"/>
        <w:rPr>
          <w:rFonts w:ascii="Arial" w:hAnsi="Arial" w:cs="Arial"/>
        </w:rPr>
      </w:pPr>
    </w:p>
    <w:p w14:paraId="650EC8A1" w14:textId="60609101" w:rsidR="0051302A" w:rsidRDefault="009D2C7B" w:rsidP="007A3BDA">
      <w:pPr>
        <w:spacing w:after="0" w:line="360" w:lineRule="auto"/>
        <w:rPr>
          <w:rFonts w:ascii="Arial" w:hAnsi="Arial" w:cs="Arial"/>
        </w:rPr>
      </w:pPr>
      <w:r w:rsidRPr="007A3BDA">
        <w:rPr>
          <w:rFonts w:ascii="Arial" w:hAnsi="Arial" w:cs="Arial"/>
        </w:rPr>
        <w:t>The University</w:t>
      </w:r>
      <w:r w:rsidR="0051302A" w:rsidRPr="007A3BDA">
        <w:rPr>
          <w:rFonts w:ascii="Arial" w:hAnsi="Arial" w:cs="Arial"/>
        </w:rPr>
        <w:t>, when necessary, take</w:t>
      </w:r>
      <w:r w:rsidRPr="007A3BDA">
        <w:rPr>
          <w:rFonts w:ascii="Arial" w:hAnsi="Arial" w:cs="Arial"/>
        </w:rPr>
        <w:t>s</w:t>
      </w:r>
      <w:r w:rsidR="0051302A" w:rsidRPr="007A3BDA">
        <w:rPr>
          <w:rFonts w:ascii="Arial" w:hAnsi="Arial" w:cs="Arial"/>
        </w:rPr>
        <w:t xml:space="preserve"> action under its Fitness to </w:t>
      </w:r>
      <w:r w:rsidR="005D6CE7" w:rsidRPr="007A3BDA">
        <w:rPr>
          <w:rFonts w:ascii="Arial" w:hAnsi="Arial" w:cs="Arial"/>
        </w:rPr>
        <w:t>Practise</w:t>
      </w:r>
      <w:r w:rsidR="0051302A" w:rsidRPr="007A3BDA">
        <w:rPr>
          <w:rFonts w:ascii="Arial" w:hAnsi="Arial" w:cs="Arial"/>
        </w:rPr>
        <w:t xml:space="preserve"> </w:t>
      </w:r>
      <w:r w:rsidR="00C975A5">
        <w:rPr>
          <w:rFonts w:ascii="Arial" w:hAnsi="Arial" w:cs="Arial"/>
        </w:rPr>
        <w:t xml:space="preserve">Procedure </w:t>
      </w:r>
      <w:r w:rsidR="0051302A" w:rsidRPr="007A3BDA">
        <w:rPr>
          <w:rFonts w:ascii="Arial" w:hAnsi="Arial" w:cs="Arial"/>
        </w:rPr>
        <w:t>to:</w:t>
      </w:r>
    </w:p>
    <w:p w14:paraId="73A7AE40" w14:textId="77777777" w:rsidR="00A60E7A" w:rsidRPr="007A3BDA" w:rsidRDefault="00A60E7A" w:rsidP="007A3BDA">
      <w:pPr>
        <w:spacing w:after="0" w:line="360" w:lineRule="auto"/>
        <w:rPr>
          <w:rFonts w:ascii="Arial" w:hAnsi="Arial" w:cs="Arial"/>
        </w:rPr>
      </w:pPr>
    </w:p>
    <w:p w14:paraId="11E271FD" w14:textId="77777777" w:rsidR="007D43C7" w:rsidRDefault="007D43C7" w:rsidP="00A60E7A">
      <w:pPr>
        <w:pStyle w:val="TxBrp3"/>
        <w:numPr>
          <w:ilvl w:val="0"/>
          <w:numId w:val="4"/>
        </w:numPr>
        <w:tabs>
          <w:tab w:val="clear" w:pos="430"/>
          <w:tab w:val="left" w:pos="720"/>
        </w:tabs>
        <w:spacing w:line="360" w:lineRule="auto"/>
        <w:ind w:left="1077" w:hanging="357"/>
        <w:jc w:val="both"/>
        <w:rPr>
          <w:rFonts w:ascii="Arial" w:hAnsi="Arial" w:cs="Arial"/>
          <w:sz w:val="22"/>
          <w:szCs w:val="22"/>
        </w:rPr>
      </w:pPr>
      <w:r w:rsidRPr="00E40FFA">
        <w:rPr>
          <w:rFonts w:ascii="Arial" w:hAnsi="Arial" w:cs="Arial"/>
          <w:sz w:val="22"/>
          <w:szCs w:val="22"/>
        </w:rPr>
        <w:t>protect present or future patients</w:t>
      </w:r>
      <w:r>
        <w:rPr>
          <w:rFonts w:ascii="Arial" w:hAnsi="Arial" w:cs="Arial"/>
          <w:sz w:val="22"/>
          <w:szCs w:val="22"/>
        </w:rPr>
        <w:t>, service users or clients (ie,</w:t>
      </w:r>
      <w:r w:rsidRPr="00E40FFA">
        <w:rPr>
          <w:rFonts w:ascii="Arial" w:hAnsi="Arial" w:cs="Arial"/>
          <w:sz w:val="22"/>
          <w:szCs w:val="22"/>
        </w:rPr>
        <w:t xml:space="preserve"> public protection)</w:t>
      </w:r>
      <w:r>
        <w:rPr>
          <w:rFonts w:ascii="Arial" w:hAnsi="Arial" w:cs="Arial"/>
          <w:sz w:val="22"/>
          <w:szCs w:val="22"/>
        </w:rPr>
        <w:t>;</w:t>
      </w:r>
    </w:p>
    <w:p w14:paraId="373BAF42" w14:textId="77777777" w:rsidR="007D43C7" w:rsidRPr="00E40FFA" w:rsidRDefault="007D43C7" w:rsidP="00A60E7A">
      <w:pPr>
        <w:pStyle w:val="TxBrp3"/>
        <w:numPr>
          <w:ilvl w:val="0"/>
          <w:numId w:val="4"/>
        </w:numPr>
        <w:tabs>
          <w:tab w:val="clear" w:pos="430"/>
          <w:tab w:val="left" w:pos="720"/>
        </w:tabs>
        <w:spacing w:line="360" w:lineRule="auto"/>
        <w:ind w:left="1077" w:hanging="357"/>
        <w:jc w:val="both"/>
        <w:rPr>
          <w:rFonts w:ascii="Arial" w:hAnsi="Arial" w:cs="Arial"/>
          <w:sz w:val="22"/>
          <w:szCs w:val="22"/>
        </w:rPr>
      </w:pPr>
      <w:r>
        <w:rPr>
          <w:rFonts w:ascii="Arial" w:hAnsi="Arial" w:cs="Arial"/>
          <w:sz w:val="22"/>
          <w:szCs w:val="22"/>
        </w:rPr>
        <w:t>demonstrate robust processes to protect the public;</w:t>
      </w:r>
    </w:p>
    <w:p w14:paraId="7FCFF99E" w14:textId="77777777" w:rsidR="007D43C7" w:rsidRDefault="007D43C7" w:rsidP="00A60E7A">
      <w:pPr>
        <w:pStyle w:val="TxBrp3"/>
        <w:numPr>
          <w:ilvl w:val="0"/>
          <w:numId w:val="4"/>
        </w:numPr>
        <w:tabs>
          <w:tab w:val="clear" w:pos="430"/>
          <w:tab w:val="left" w:pos="720"/>
        </w:tabs>
        <w:spacing w:line="360" w:lineRule="auto"/>
        <w:ind w:left="1077" w:hanging="357"/>
        <w:jc w:val="both"/>
        <w:rPr>
          <w:rFonts w:ascii="Arial" w:hAnsi="Arial" w:cs="Arial"/>
          <w:sz w:val="22"/>
          <w:szCs w:val="22"/>
        </w:rPr>
      </w:pPr>
      <w:r w:rsidRPr="00E40FFA">
        <w:rPr>
          <w:rFonts w:ascii="Arial" w:hAnsi="Arial" w:cs="Arial"/>
          <w:sz w:val="22"/>
          <w:szCs w:val="22"/>
        </w:rPr>
        <w:t>comply with the requirements of professional bodies.</w:t>
      </w:r>
    </w:p>
    <w:p w14:paraId="7543A001" w14:textId="77777777" w:rsidR="007D43C7" w:rsidRDefault="007D43C7" w:rsidP="00A60E7A">
      <w:pPr>
        <w:pStyle w:val="TxBrp3"/>
        <w:tabs>
          <w:tab w:val="clear" w:pos="430"/>
          <w:tab w:val="left" w:pos="720"/>
        </w:tabs>
        <w:spacing w:line="360" w:lineRule="auto"/>
        <w:jc w:val="both"/>
        <w:rPr>
          <w:rFonts w:ascii="Arial" w:hAnsi="Arial" w:cs="Arial"/>
          <w:sz w:val="22"/>
          <w:szCs w:val="22"/>
        </w:rPr>
      </w:pPr>
    </w:p>
    <w:p w14:paraId="5DF21295" w14:textId="7E361224" w:rsidR="0046002E" w:rsidRDefault="00AA5BF2" w:rsidP="007A3BDA">
      <w:pPr>
        <w:spacing w:after="0" w:line="360" w:lineRule="auto"/>
        <w:rPr>
          <w:rFonts w:ascii="Arial" w:hAnsi="Arial" w:cs="Arial"/>
          <w:b/>
        </w:rPr>
      </w:pPr>
      <w:r w:rsidRPr="007A3BDA">
        <w:rPr>
          <w:rFonts w:ascii="Arial" w:hAnsi="Arial" w:cs="Arial"/>
          <w:b/>
        </w:rPr>
        <w:t>I am concerne</w:t>
      </w:r>
      <w:r w:rsidR="000D5232" w:rsidRPr="007A3BDA">
        <w:rPr>
          <w:rFonts w:ascii="Arial" w:hAnsi="Arial" w:cs="Arial"/>
          <w:b/>
        </w:rPr>
        <w:t>d about</w:t>
      </w:r>
      <w:r w:rsidRPr="007A3BDA">
        <w:rPr>
          <w:rFonts w:ascii="Arial" w:hAnsi="Arial" w:cs="Arial"/>
          <w:b/>
        </w:rPr>
        <w:t xml:space="preserve"> a student’s behaviour, but I am unsure if it would be classed as a</w:t>
      </w:r>
      <w:r w:rsidR="00AA37BF" w:rsidRPr="007A3BDA">
        <w:rPr>
          <w:rFonts w:ascii="Arial" w:hAnsi="Arial" w:cs="Arial"/>
          <w:b/>
        </w:rPr>
        <w:t xml:space="preserve"> fitness to p</w:t>
      </w:r>
      <w:r w:rsidRPr="007A3BDA">
        <w:rPr>
          <w:rFonts w:ascii="Arial" w:hAnsi="Arial" w:cs="Arial"/>
          <w:b/>
        </w:rPr>
        <w:t xml:space="preserve">ractise </w:t>
      </w:r>
      <w:r w:rsidR="00AA37BF" w:rsidRPr="007A3BDA">
        <w:rPr>
          <w:rFonts w:ascii="Arial" w:hAnsi="Arial" w:cs="Arial"/>
          <w:b/>
        </w:rPr>
        <w:t>c</w:t>
      </w:r>
      <w:r w:rsidRPr="007A3BDA">
        <w:rPr>
          <w:rFonts w:ascii="Arial" w:hAnsi="Arial" w:cs="Arial"/>
          <w:b/>
        </w:rPr>
        <w:t>oncern?</w:t>
      </w:r>
    </w:p>
    <w:p w14:paraId="7B62D98C" w14:textId="77777777" w:rsidR="007A3BDA" w:rsidRPr="007A3BDA" w:rsidRDefault="007A3BDA" w:rsidP="007A3BDA">
      <w:pPr>
        <w:spacing w:after="0" w:line="360" w:lineRule="auto"/>
        <w:rPr>
          <w:rFonts w:ascii="Arial" w:hAnsi="Arial" w:cs="Arial"/>
          <w:b/>
        </w:rPr>
      </w:pPr>
    </w:p>
    <w:p w14:paraId="2ABFB413" w14:textId="61020452" w:rsidR="000D5232" w:rsidRDefault="00DD1A40" w:rsidP="007A3BDA">
      <w:pPr>
        <w:spacing w:after="0" w:line="360" w:lineRule="auto"/>
        <w:rPr>
          <w:rFonts w:ascii="Arial" w:hAnsi="Arial" w:cs="Arial"/>
        </w:rPr>
      </w:pPr>
      <w:r w:rsidRPr="007A3BDA">
        <w:rPr>
          <w:rFonts w:ascii="Arial" w:hAnsi="Arial" w:cs="Arial"/>
        </w:rPr>
        <w:t>If you are unsure if a fellow student</w:t>
      </w:r>
      <w:r w:rsidR="00AA5BF2" w:rsidRPr="007A3BDA">
        <w:rPr>
          <w:rFonts w:ascii="Arial" w:hAnsi="Arial" w:cs="Arial"/>
        </w:rPr>
        <w:t xml:space="preserve">’s behaviour breaks the </w:t>
      </w:r>
      <w:r w:rsidR="00C975A5">
        <w:rPr>
          <w:rFonts w:ascii="Arial" w:hAnsi="Arial" w:cs="Arial"/>
        </w:rPr>
        <w:t xml:space="preserve">Student Code of Conduct and/or the </w:t>
      </w:r>
      <w:r w:rsidR="00AA5BF2" w:rsidRPr="007A3BDA">
        <w:rPr>
          <w:rFonts w:ascii="Arial" w:hAnsi="Arial" w:cs="Arial"/>
        </w:rPr>
        <w:t xml:space="preserve">Fitness to Practise </w:t>
      </w:r>
      <w:r w:rsidR="00C975A5">
        <w:rPr>
          <w:rFonts w:ascii="Arial" w:hAnsi="Arial" w:cs="Arial"/>
        </w:rPr>
        <w:t>Procedure</w:t>
      </w:r>
      <w:r w:rsidR="00AA5BF2" w:rsidRPr="007A3BDA">
        <w:rPr>
          <w:rFonts w:ascii="Arial" w:hAnsi="Arial" w:cs="Arial"/>
        </w:rPr>
        <w:t xml:space="preserve">, you may find it helpful to discuss the matter with someone first. This might be your tutor or supervisor, the Advice Zones at each campus, the Students’ Union or </w:t>
      </w:r>
      <w:r w:rsidRPr="007A3BDA">
        <w:rPr>
          <w:rFonts w:ascii="Arial" w:hAnsi="Arial" w:cs="Arial"/>
        </w:rPr>
        <w:t>the University’s</w:t>
      </w:r>
      <w:r w:rsidR="00AA5BF2" w:rsidRPr="007A3BDA">
        <w:rPr>
          <w:rFonts w:ascii="Arial" w:hAnsi="Arial" w:cs="Arial"/>
        </w:rPr>
        <w:t xml:space="preserve"> Student Casework Unit.</w:t>
      </w:r>
    </w:p>
    <w:p w14:paraId="689E25AC" w14:textId="77777777" w:rsidR="007A3BDA" w:rsidRPr="007A3BDA" w:rsidRDefault="007A3BDA" w:rsidP="007A3BDA">
      <w:pPr>
        <w:spacing w:after="0" w:line="360" w:lineRule="auto"/>
        <w:rPr>
          <w:rFonts w:ascii="Arial" w:hAnsi="Arial" w:cs="Arial"/>
        </w:rPr>
      </w:pPr>
    </w:p>
    <w:p w14:paraId="176BFD7E" w14:textId="3500B92C" w:rsidR="00AA5BF2" w:rsidRDefault="00AA37BF" w:rsidP="007A3BDA">
      <w:pPr>
        <w:spacing w:after="0" w:line="360" w:lineRule="auto"/>
        <w:rPr>
          <w:rFonts w:ascii="Arial" w:hAnsi="Arial" w:cs="Arial"/>
        </w:rPr>
      </w:pPr>
      <w:r w:rsidRPr="007A3BDA">
        <w:rPr>
          <w:rFonts w:ascii="Arial" w:hAnsi="Arial" w:cs="Arial"/>
        </w:rPr>
        <w:t>Definitions and examples of fitness to practise c</w:t>
      </w:r>
      <w:r w:rsidR="000D5232" w:rsidRPr="007A3BDA">
        <w:rPr>
          <w:rFonts w:ascii="Arial" w:hAnsi="Arial" w:cs="Arial"/>
        </w:rPr>
        <w:t xml:space="preserve">oncerns are also provided in a non-exhaustive list under </w:t>
      </w:r>
      <w:r w:rsidR="00C975A5">
        <w:rPr>
          <w:rFonts w:ascii="Arial" w:hAnsi="Arial" w:cs="Arial"/>
        </w:rPr>
        <w:t>section</w:t>
      </w:r>
      <w:r w:rsidR="000D5232" w:rsidRPr="007A3BDA">
        <w:rPr>
          <w:rFonts w:ascii="Arial" w:hAnsi="Arial" w:cs="Arial"/>
        </w:rPr>
        <w:t xml:space="preserve"> </w:t>
      </w:r>
      <w:r w:rsidR="00ED05A5">
        <w:rPr>
          <w:rFonts w:ascii="Arial" w:hAnsi="Arial" w:cs="Arial"/>
        </w:rPr>
        <w:t>4</w:t>
      </w:r>
      <w:r w:rsidR="000D5232" w:rsidRPr="007A3BDA">
        <w:rPr>
          <w:rFonts w:ascii="Arial" w:hAnsi="Arial" w:cs="Arial"/>
        </w:rPr>
        <w:t xml:space="preserve"> of the University’s </w:t>
      </w:r>
      <w:r w:rsidR="000D5232" w:rsidRPr="00A60E7A">
        <w:rPr>
          <w:rFonts w:ascii="Arial" w:hAnsi="Arial" w:cs="Arial"/>
        </w:rPr>
        <w:t xml:space="preserve">Fitness to Practise </w:t>
      </w:r>
      <w:r w:rsidR="00C975A5" w:rsidRPr="00A60E7A">
        <w:rPr>
          <w:rFonts w:ascii="Arial" w:hAnsi="Arial" w:cs="Arial"/>
        </w:rPr>
        <w:t>Procedure</w:t>
      </w:r>
      <w:r w:rsidR="000D5232" w:rsidRPr="00A60E7A">
        <w:rPr>
          <w:rFonts w:ascii="Arial" w:hAnsi="Arial" w:cs="Arial"/>
        </w:rPr>
        <w:t>.</w:t>
      </w:r>
      <w:r w:rsidR="000D5232" w:rsidRPr="007A3BDA">
        <w:rPr>
          <w:rFonts w:ascii="Arial" w:hAnsi="Arial" w:cs="Arial"/>
        </w:rPr>
        <w:t xml:space="preserve"> </w:t>
      </w:r>
    </w:p>
    <w:p w14:paraId="3606DBAF" w14:textId="77777777" w:rsidR="007A3BDA" w:rsidRPr="007A3BDA" w:rsidRDefault="007A3BDA" w:rsidP="007A3BDA">
      <w:pPr>
        <w:spacing w:after="0" w:line="360" w:lineRule="auto"/>
        <w:rPr>
          <w:rFonts w:ascii="Arial" w:hAnsi="Arial" w:cs="Arial"/>
        </w:rPr>
      </w:pPr>
    </w:p>
    <w:p w14:paraId="098D48E7" w14:textId="4026A5DC" w:rsidR="00D80F64" w:rsidRDefault="00D80F64" w:rsidP="007A3BDA">
      <w:pPr>
        <w:spacing w:after="0" w:line="360" w:lineRule="auto"/>
        <w:rPr>
          <w:rFonts w:ascii="Arial" w:hAnsi="Arial" w:cs="Arial"/>
          <w:b/>
        </w:rPr>
      </w:pPr>
      <w:r w:rsidRPr="007A3BDA">
        <w:rPr>
          <w:rFonts w:ascii="Arial" w:hAnsi="Arial" w:cs="Arial"/>
          <w:b/>
        </w:rPr>
        <w:t>I want to r</w:t>
      </w:r>
      <w:r w:rsidR="000D5232" w:rsidRPr="007A3BDA">
        <w:rPr>
          <w:rFonts w:ascii="Arial" w:hAnsi="Arial" w:cs="Arial"/>
          <w:b/>
        </w:rPr>
        <w:t xml:space="preserve">aise </w:t>
      </w:r>
      <w:r w:rsidR="00435F29" w:rsidRPr="007A3BDA">
        <w:rPr>
          <w:rFonts w:ascii="Arial" w:hAnsi="Arial" w:cs="Arial"/>
          <w:b/>
        </w:rPr>
        <w:t>a</w:t>
      </w:r>
      <w:r w:rsidR="00AA37BF" w:rsidRPr="007A3BDA">
        <w:rPr>
          <w:rFonts w:ascii="Arial" w:hAnsi="Arial" w:cs="Arial"/>
          <w:b/>
        </w:rPr>
        <w:t xml:space="preserve"> concern regarding someone’s fitness to practise</w:t>
      </w:r>
      <w:r w:rsidRPr="007A3BDA">
        <w:rPr>
          <w:rFonts w:ascii="Arial" w:hAnsi="Arial" w:cs="Arial"/>
          <w:b/>
        </w:rPr>
        <w:t>. How can I do this?</w:t>
      </w:r>
    </w:p>
    <w:p w14:paraId="25B5C83C" w14:textId="77777777" w:rsidR="007A3BDA" w:rsidRPr="007A3BDA" w:rsidRDefault="007A3BDA" w:rsidP="007A3BDA">
      <w:pPr>
        <w:spacing w:after="0" w:line="360" w:lineRule="auto"/>
        <w:rPr>
          <w:rFonts w:ascii="Arial" w:hAnsi="Arial" w:cs="Arial"/>
          <w:b/>
        </w:rPr>
      </w:pPr>
    </w:p>
    <w:p w14:paraId="0C3288FB" w14:textId="32A70122" w:rsidR="000D5232" w:rsidRDefault="00987C96" w:rsidP="007A3BDA">
      <w:pPr>
        <w:spacing w:after="0" w:line="360" w:lineRule="auto"/>
        <w:rPr>
          <w:rFonts w:ascii="Arial" w:hAnsi="Arial" w:cs="Arial"/>
        </w:rPr>
      </w:pPr>
      <w:r w:rsidRPr="007A3BDA">
        <w:rPr>
          <w:rFonts w:ascii="Arial" w:hAnsi="Arial" w:cs="Arial"/>
        </w:rPr>
        <w:t>If you want to raise</w:t>
      </w:r>
      <w:r w:rsidR="000D5232" w:rsidRPr="007A3BDA">
        <w:rPr>
          <w:rFonts w:ascii="Arial" w:hAnsi="Arial" w:cs="Arial"/>
        </w:rPr>
        <w:t xml:space="preserve"> an allegation </w:t>
      </w:r>
      <w:r w:rsidR="00435F29" w:rsidRPr="007A3BDA">
        <w:rPr>
          <w:rFonts w:ascii="Arial" w:hAnsi="Arial" w:cs="Arial"/>
        </w:rPr>
        <w:t xml:space="preserve">of misconduct or breach of professional standards </w:t>
      </w:r>
      <w:r w:rsidR="00DD1A40" w:rsidRPr="007A3BDA">
        <w:rPr>
          <w:rFonts w:ascii="Arial" w:hAnsi="Arial" w:cs="Arial"/>
        </w:rPr>
        <w:t>by another student or colleague</w:t>
      </w:r>
      <w:r w:rsidR="00C975A5">
        <w:rPr>
          <w:rFonts w:ascii="Arial" w:hAnsi="Arial" w:cs="Arial"/>
        </w:rPr>
        <w:t>,</w:t>
      </w:r>
      <w:r w:rsidRPr="007A3BDA">
        <w:rPr>
          <w:rFonts w:ascii="Arial" w:hAnsi="Arial" w:cs="Arial"/>
        </w:rPr>
        <w:t xml:space="preserve"> </w:t>
      </w:r>
      <w:r w:rsidR="00AA37BF" w:rsidRPr="007A3BDA">
        <w:rPr>
          <w:rFonts w:ascii="Arial" w:hAnsi="Arial" w:cs="Arial"/>
        </w:rPr>
        <w:t>which may be a fitness to practise c</w:t>
      </w:r>
      <w:r w:rsidR="00435F29" w:rsidRPr="007A3BDA">
        <w:rPr>
          <w:rFonts w:ascii="Arial" w:hAnsi="Arial" w:cs="Arial"/>
        </w:rPr>
        <w:t xml:space="preserve">oncern, </w:t>
      </w:r>
      <w:r w:rsidRPr="007A3BDA">
        <w:rPr>
          <w:rFonts w:ascii="Arial" w:hAnsi="Arial" w:cs="Arial"/>
        </w:rPr>
        <w:t xml:space="preserve">you should inform your tutor or an appropriate member </w:t>
      </w:r>
      <w:r w:rsidR="00DD1A40" w:rsidRPr="007A3BDA">
        <w:rPr>
          <w:rFonts w:ascii="Arial" w:hAnsi="Arial" w:cs="Arial"/>
        </w:rPr>
        <w:t xml:space="preserve">of staff </w:t>
      </w:r>
      <w:r w:rsidRPr="007A3BDA">
        <w:rPr>
          <w:rFonts w:ascii="Arial" w:hAnsi="Arial" w:cs="Arial"/>
        </w:rPr>
        <w:t xml:space="preserve">of your concern, </w:t>
      </w:r>
      <w:r w:rsidR="00C975A5">
        <w:rPr>
          <w:rFonts w:ascii="Arial" w:hAnsi="Arial" w:cs="Arial"/>
        </w:rPr>
        <w:t xml:space="preserve">and provide </w:t>
      </w:r>
      <w:r w:rsidRPr="007A3BDA">
        <w:rPr>
          <w:rFonts w:ascii="Arial" w:hAnsi="Arial" w:cs="Arial"/>
        </w:rPr>
        <w:t>any supporting evidence that you may</w:t>
      </w:r>
      <w:r w:rsidR="00074519" w:rsidRPr="007A3BDA">
        <w:rPr>
          <w:rFonts w:ascii="Arial" w:hAnsi="Arial" w:cs="Arial"/>
        </w:rPr>
        <w:t xml:space="preserve"> have. It is then your tutor’s/</w:t>
      </w:r>
      <w:r w:rsidRPr="007A3BDA">
        <w:rPr>
          <w:rFonts w:ascii="Arial" w:hAnsi="Arial" w:cs="Arial"/>
        </w:rPr>
        <w:t>the member of staff’s responsibility to complete a formal Cause for Concern Form if they are confident that a st</w:t>
      </w:r>
      <w:r w:rsidR="00AA37BF" w:rsidRPr="007A3BDA">
        <w:rPr>
          <w:rFonts w:ascii="Arial" w:hAnsi="Arial" w:cs="Arial"/>
        </w:rPr>
        <w:t>rong case exists for raising a fitness to practise c</w:t>
      </w:r>
      <w:r w:rsidRPr="007A3BDA">
        <w:rPr>
          <w:rFonts w:ascii="Arial" w:hAnsi="Arial" w:cs="Arial"/>
        </w:rPr>
        <w:t xml:space="preserve">oncern. </w:t>
      </w:r>
    </w:p>
    <w:p w14:paraId="32E5A100" w14:textId="77777777" w:rsidR="007A3BDA" w:rsidRPr="007A3BDA" w:rsidRDefault="007A3BDA" w:rsidP="007A3BDA">
      <w:pPr>
        <w:spacing w:after="0" w:line="360" w:lineRule="auto"/>
        <w:rPr>
          <w:rFonts w:ascii="Arial" w:hAnsi="Arial" w:cs="Arial"/>
        </w:rPr>
      </w:pPr>
    </w:p>
    <w:p w14:paraId="51A6776F" w14:textId="2E5E4036" w:rsidR="00D80F64" w:rsidRDefault="00D80F64" w:rsidP="007A3BDA">
      <w:pPr>
        <w:spacing w:after="0" w:line="360" w:lineRule="auto"/>
        <w:rPr>
          <w:rFonts w:ascii="Arial" w:hAnsi="Arial" w:cs="Arial"/>
          <w:b/>
        </w:rPr>
      </w:pPr>
      <w:r w:rsidRPr="007A3BDA">
        <w:rPr>
          <w:rFonts w:ascii="Arial" w:hAnsi="Arial" w:cs="Arial"/>
          <w:b/>
        </w:rPr>
        <w:t xml:space="preserve">What happens after I </w:t>
      </w:r>
      <w:r w:rsidR="00AA37BF" w:rsidRPr="007A3BDA">
        <w:rPr>
          <w:rFonts w:ascii="Arial" w:hAnsi="Arial" w:cs="Arial"/>
          <w:b/>
        </w:rPr>
        <w:t>raise</w:t>
      </w:r>
      <w:r w:rsidRPr="007A3BDA">
        <w:rPr>
          <w:rFonts w:ascii="Arial" w:hAnsi="Arial" w:cs="Arial"/>
          <w:b/>
        </w:rPr>
        <w:t xml:space="preserve"> an allegation</w:t>
      </w:r>
      <w:r w:rsidR="00AA37BF" w:rsidRPr="007A3BDA">
        <w:rPr>
          <w:rFonts w:ascii="Arial" w:hAnsi="Arial" w:cs="Arial"/>
          <w:b/>
        </w:rPr>
        <w:t xml:space="preserve"> and a Cause for Concern Form is completed</w:t>
      </w:r>
      <w:r w:rsidRPr="007A3BDA">
        <w:rPr>
          <w:rFonts w:ascii="Arial" w:hAnsi="Arial" w:cs="Arial"/>
          <w:b/>
        </w:rPr>
        <w:t>?</w:t>
      </w:r>
    </w:p>
    <w:p w14:paraId="70D22ED5" w14:textId="77777777" w:rsidR="007A3BDA" w:rsidRPr="007A3BDA" w:rsidRDefault="007A3BDA" w:rsidP="007A3BDA">
      <w:pPr>
        <w:spacing w:after="0" w:line="360" w:lineRule="auto"/>
        <w:rPr>
          <w:rFonts w:ascii="Arial" w:hAnsi="Arial" w:cs="Arial"/>
          <w:b/>
        </w:rPr>
      </w:pPr>
    </w:p>
    <w:p w14:paraId="7A40ACBF" w14:textId="403B032E" w:rsidR="00987C96" w:rsidRDefault="00074519" w:rsidP="007A3BDA">
      <w:pPr>
        <w:spacing w:after="0" w:line="360" w:lineRule="auto"/>
        <w:rPr>
          <w:rFonts w:ascii="Arial" w:hAnsi="Arial" w:cs="Arial"/>
        </w:rPr>
      </w:pPr>
      <w:r w:rsidRPr="007A3BDA">
        <w:rPr>
          <w:rFonts w:ascii="Arial" w:hAnsi="Arial" w:cs="Arial"/>
        </w:rPr>
        <w:t>Your tutor/</w:t>
      </w:r>
      <w:r w:rsidR="00987C96" w:rsidRPr="007A3BDA">
        <w:rPr>
          <w:rFonts w:ascii="Arial" w:hAnsi="Arial" w:cs="Arial"/>
        </w:rPr>
        <w:t xml:space="preserve">the appropriate member of staff will forward the Cause for Concern Form to the </w:t>
      </w:r>
      <w:r w:rsidR="00C975A5">
        <w:rPr>
          <w:rFonts w:ascii="Arial" w:hAnsi="Arial" w:cs="Arial"/>
        </w:rPr>
        <w:t>Course L</w:t>
      </w:r>
      <w:r w:rsidR="00987C96" w:rsidRPr="007A3BDA">
        <w:rPr>
          <w:rFonts w:ascii="Arial" w:hAnsi="Arial" w:cs="Arial"/>
        </w:rPr>
        <w:t>eader, who w</w:t>
      </w:r>
      <w:r w:rsidR="00C975A5">
        <w:rPr>
          <w:rFonts w:ascii="Arial" w:hAnsi="Arial" w:cs="Arial"/>
        </w:rPr>
        <w:t>ill discuss the issue with the H</w:t>
      </w:r>
      <w:r w:rsidR="00987C96" w:rsidRPr="007A3BDA">
        <w:rPr>
          <w:rFonts w:ascii="Arial" w:hAnsi="Arial" w:cs="Arial"/>
        </w:rPr>
        <w:t xml:space="preserve">ead of </w:t>
      </w:r>
      <w:r w:rsidR="00C975A5">
        <w:rPr>
          <w:rFonts w:ascii="Arial" w:hAnsi="Arial" w:cs="Arial"/>
        </w:rPr>
        <w:t>S</w:t>
      </w:r>
      <w:r w:rsidR="00987C96" w:rsidRPr="007A3BDA">
        <w:rPr>
          <w:rFonts w:ascii="Arial" w:hAnsi="Arial" w:cs="Arial"/>
        </w:rPr>
        <w:t xml:space="preserve">chool. If appropriate, the matter will be escalated to a Faculty Cause for Concern Panel. </w:t>
      </w:r>
      <w:r w:rsidR="00C975A5">
        <w:rPr>
          <w:rFonts w:ascii="Arial" w:hAnsi="Arial" w:cs="Arial"/>
        </w:rPr>
        <w:t>The P</w:t>
      </w:r>
      <w:r w:rsidR="00D92FFE" w:rsidRPr="007A3BDA">
        <w:rPr>
          <w:rFonts w:ascii="Arial" w:hAnsi="Arial" w:cs="Arial"/>
        </w:rPr>
        <w:t xml:space="preserve">anel will determine the next steps, which could be deciding that further action is required, establishing an action plan or referral to an investigation under the Fitness to Practise </w:t>
      </w:r>
      <w:r w:rsidR="00C975A5">
        <w:rPr>
          <w:rFonts w:ascii="Arial" w:hAnsi="Arial" w:cs="Arial"/>
        </w:rPr>
        <w:t>Procedure</w:t>
      </w:r>
      <w:r w:rsidR="00D92FFE" w:rsidRPr="007A3BDA">
        <w:rPr>
          <w:rFonts w:ascii="Arial" w:hAnsi="Arial" w:cs="Arial"/>
        </w:rPr>
        <w:t>.</w:t>
      </w:r>
    </w:p>
    <w:p w14:paraId="350B48A4" w14:textId="77777777" w:rsidR="007A3BDA" w:rsidRPr="007A3BDA" w:rsidRDefault="007A3BDA" w:rsidP="007A3BDA">
      <w:pPr>
        <w:spacing w:after="0" w:line="360" w:lineRule="auto"/>
        <w:rPr>
          <w:rFonts w:ascii="Arial" w:hAnsi="Arial" w:cs="Arial"/>
        </w:rPr>
      </w:pPr>
    </w:p>
    <w:p w14:paraId="33F8E020" w14:textId="5824FA4C" w:rsidR="0046002E" w:rsidRDefault="007A3BDA" w:rsidP="007A3BDA">
      <w:pPr>
        <w:spacing w:after="0" w:line="360" w:lineRule="auto"/>
        <w:rPr>
          <w:rFonts w:ascii="Arial" w:hAnsi="Arial" w:cs="Arial"/>
          <w:b/>
        </w:rPr>
      </w:pPr>
      <w:r>
        <w:rPr>
          <w:rFonts w:ascii="Arial" w:hAnsi="Arial" w:cs="Arial"/>
          <w:b/>
        </w:rPr>
        <w:t>I ha</w:t>
      </w:r>
      <w:r w:rsidR="00D80F64" w:rsidRPr="007A3BDA">
        <w:rPr>
          <w:rFonts w:ascii="Arial" w:hAnsi="Arial" w:cs="Arial"/>
          <w:b/>
        </w:rPr>
        <w:t>ve rece</w:t>
      </w:r>
      <w:r>
        <w:rPr>
          <w:rFonts w:ascii="Arial" w:hAnsi="Arial" w:cs="Arial"/>
          <w:b/>
        </w:rPr>
        <w:t>ived a letter telling me that I a</w:t>
      </w:r>
      <w:r w:rsidR="00D80F64" w:rsidRPr="007A3BDA">
        <w:rPr>
          <w:rFonts w:ascii="Arial" w:hAnsi="Arial" w:cs="Arial"/>
          <w:b/>
        </w:rPr>
        <w:t xml:space="preserve">m under investigation under the Fitness to Practise </w:t>
      </w:r>
      <w:r w:rsidR="00C975A5">
        <w:rPr>
          <w:rFonts w:ascii="Arial" w:hAnsi="Arial" w:cs="Arial"/>
          <w:b/>
        </w:rPr>
        <w:t>Procedure</w:t>
      </w:r>
      <w:r w:rsidR="00D80F64" w:rsidRPr="007A3BDA">
        <w:rPr>
          <w:rFonts w:ascii="Arial" w:hAnsi="Arial" w:cs="Arial"/>
          <w:b/>
        </w:rPr>
        <w:t>. What does this mean</w:t>
      </w:r>
      <w:r w:rsidR="0046002E" w:rsidRPr="007A3BDA">
        <w:rPr>
          <w:rFonts w:ascii="Arial" w:hAnsi="Arial" w:cs="Arial"/>
          <w:b/>
        </w:rPr>
        <w:t>?</w:t>
      </w:r>
    </w:p>
    <w:p w14:paraId="7532F599" w14:textId="77777777" w:rsidR="007A3BDA" w:rsidRPr="007A3BDA" w:rsidRDefault="007A3BDA" w:rsidP="007A3BDA">
      <w:pPr>
        <w:spacing w:after="0" w:line="360" w:lineRule="auto"/>
        <w:rPr>
          <w:rFonts w:ascii="Arial" w:hAnsi="Arial" w:cs="Arial"/>
          <w:b/>
        </w:rPr>
      </w:pPr>
    </w:p>
    <w:p w14:paraId="04286D1F" w14:textId="1DA30AE1" w:rsidR="00747503" w:rsidRPr="007A3BDA" w:rsidRDefault="00D92FFE" w:rsidP="00453CBD">
      <w:pPr>
        <w:spacing w:after="0" w:line="360" w:lineRule="auto"/>
        <w:rPr>
          <w:rFonts w:ascii="Arial" w:hAnsi="Arial" w:cs="Arial"/>
        </w:rPr>
      </w:pPr>
      <w:r w:rsidRPr="007A3BDA">
        <w:rPr>
          <w:rFonts w:ascii="Arial" w:hAnsi="Arial" w:cs="Arial"/>
        </w:rPr>
        <w:t>This means that</w:t>
      </w:r>
      <w:r w:rsidR="00AA37BF" w:rsidRPr="007A3BDA">
        <w:rPr>
          <w:rFonts w:ascii="Arial" w:hAnsi="Arial" w:cs="Arial"/>
        </w:rPr>
        <w:t xml:space="preserve"> the University has received a concern about your fitness to practise, which</w:t>
      </w:r>
      <w:r w:rsidRPr="007A3BDA">
        <w:rPr>
          <w:rFonts w:ascii="Arial" w:hAnsi="Arial" w:cs="Arial"/>
        </w:rPr>
        <w:t xml:space="preserve"> </w:t>
      </w:r>
      <w:r w:rsidR="00AA37BF" w:rsidRPr="007A3BDA">
        <w:rPr>
          <w:rFonts w:ascii="Arial" w:hAnsi="Arial" w:cs="Arial"/>
        </w:rPr>
        <w:t>suggests that you have breached</w:t>
      </w:r>
      <w:r w:rsidRPr="007A3BDA">
        <w:rPr>
          <w:rFonts w:ascii="Arial" w:hAnsi="Arial" w:cs="Arial"/>
        </w:rPr>
        <w:t xml:space="preserve"> </w:t>
      </w:r>
      <w:r w:rsidR="00AA37BF" w:rsidRPr="007A3BDA">
        <w:rPr>
          <w:rFonts w:ascii="Arial" w:hAnsi="Arial" w:cs="Arial"/>
        </w:rPr>
        <w:t>expected professional standards,</w:t>
      </w:r>
      <w:r w:rsidR="00DE2D58" w:rsidRPr="007A3BDA">
        <w:rPr>
          <w:rFonts w:ascii="Arial" w:hAnsi="Arial" w:cs="Arial"/>
        </w:rPr>
        <w:t xml:space="preserve"> and needs to investigate the matter further. </w:t>
      </w:r>
      <w:r w:rsidR="00CD6217" w:rsidRPr="007A3BDA">
        <w:rPr>
          <w:rFonts w:ascii="Arial" w:hAnsi="Arial" w:cs="Arial"/>
        </w:rPr>
        <w:t xml:space="preserve">This concern may have been raised directly by a member of your faculty, or </w:t>
      </w:r>
      <w:r w:rsidR="00453CBD">
        <w:rPr>
          <w:rFonts w:ascii="Arial" w:hAnsi="Arial" w:cs="Arial"/>
        </w:rPr>
        <w:t>referred by another University panel or c</w:t>
      </w:r>
      <w:r w:rsidR="00CD6217" w:rsidRPr="007A3BDA">
        <w:rPr>
          <w:rFonts w:ascii="Arial" w:hAnsi="Arial" w:cs="Arial"/>
        </w:rPr>
        <w:t xml:space="preserve">ommittee, e.g. </w:t>
      </w:r>
      <w:r w:rsidR="00453CBD">
        <w:rPr>
          <w:rFonts w:ascii="Arial" w:hAnsi="Arial" w:cs="Arial"/>
        </w:rPr>
        <w:t>the Academic Misconduct Panel</w:t>
      </w:r>
      <w:r w:rsidR="00CD6217" w:rsidRPr="007A3BDA">
        <w:rPr>
          <w:rFonts w:ascii="Arial" w:hAnsi="Arial" w:cs="Arial"/>
        </w:rPr>
        <w:t xml:space="preserve">. </w:t>
      </w:r>
      <w:r w:rsidR="00DE2D58" w:rsidRPr="007A3BDA">
        <w:rPr>
          <w:rFonts w:ascii="Arial" w:hAnsi="Arial" w:cs="Arial"/>
        </w:rPr>
        <w:t>There is no presumption that y</w:t>
      </w:r>
      <w:r w:rsidR="00AA37BF" w:rsidRPr="007A3BDA">
        <w:rPr>
          <w:rFonts w:ascii="Arial" w:hAnsi="Arial" w:cs="Arial"/>
        </w:rPr>
        <w:t>ou are guilty of the allegation;</w:t>
      </w:r>
      <w:r w:rsidR="00DE2D58" w:rsidRPr="007A3BDA">
        <w:rPr>
          <w:rFonts w:ascii="Arial" w:hAnsi="Arial" w:cs="Arial"/>
        </w:rPr>
        <w:t xml:space="preserve"> the University needs to </w:t>
      </w:r>
      <w:r w:rsidR="00DE2D58" w:rsidRPr="007A3BDA">
        <w:rPr>
          <w:rFonts w:ascii="Arial" w:hAnsi="Arial" w:cs="Arial"/>
        </w:rPr>
        <w:lastRenderedPageBreak/>
        <w:t xml:space="preserve">investigate the allegation to establish the facts to be able to decide what action, if any, needs to be taken. </w:t>
      </w:r>
    </w:p>
    <w:p w14:paraId="1DEEF257" w14:textId="77777777" w:rsidR="00DE2D58" w:rsidRPr="007A3BDA" w:rsidRDefault="00DE2D58" w:rsidP="007A3BDA">
      <w:pPr>
        <w:spacing w:after="0" w:line="360" w:lineRule="auto"/>
        <w:rPr>
          <w:rFonts w:ascii="Arial" w:hAnsi="Arial" w:cs="Arial"/>
        </w:rPr>
      </w:pPr>
    </w:p>
    <w:p w14:paraId="72D3B04B" w14:textId="770C3F3F" w:rsidR="00DE2D58" w:rsidRDefault="00DE2D58" w:rsidP="007A3BDA">
      <w:pPr>
        <w:spacing w:after="0" w:line="360" w:lineRule="auto"/>
        <w:rPr>
          <w:rFonts w:ascii="Arial" w:hAnsi="Arial" w:cs="Arial"/>
          <w:b/>
        </w:rPr>
      </w:pPr>
      <w:r w:rsidRPr="007A3BDA">
        <w:rPr>
          <w:rFonts w:ascii="Arial" w:hAnsi="Arial" w:cs="Arial"/>
          <w:b/>
        </w:rPr>
        <w:t>What happens during the investigation?</w:t>
      </w:r>
    </w:p>
    <w:p w14:paraId="2BE33F1C" w14:textId="77777777" w:rsidR="00453CBD" w:rsidRPr="007A3BDA" w:rsidRDefault="00453CBD" w:rsidP="007A3BDA">
      <w:pPr>
        <w:spacing w:after="0" w:line="360" w:lineRule="auto"/>
        <w:rPr>
          <w:rFonts w:ascii="Arial" w:hAnsi="Arial" w:cs="Arial"/>
          <w:b/>
        </w:rPr>
      </w:pPr>
    </w:p>
    <w:p w14:paraId="3E1F3265" w14:textId="771BA577" w:rsidR="00881C40" w:rsidRPr="007A3BDA" w:rsidRDefault="00DE2D58" w:rsidP="007A3BDA">
      <w:pPr>
        <w:spacing w:after="0" w:line="360" w:lineRule="auto"/>
        <w:rPr>
          <w:rFonts w:ascii="Arial" w:hAnsi="Arial" w:cs="Arial"/>
        </w:rPr>
      </w:pPr>
      <w:r w:rsidRPr="007A3BDA">
        <w:rPr>
          <w:rFonts w:ascii="Arial" w:hAnsi="Arial" w:cs="Arial"/>
        </w:rPr>
        <w:t xml:space="preserve">If the Cause for Concern Panel deems that further investigation is needed, an </w:t>
      </w:r>
      <w:r w:rsidR="00C975A5">
        <w:rPr>
          <w:rFonts w:ascii="Arial" w:hAnsi="Arial" w:cs="Arial"/>
        </w:rPr>
        <w:t>Investigating Of</w:t>
      </w:r>
      <w:r w:rsidRPr="007A3BDA">
        <w:rPr>
          <w:rFonts w:ascii="Arial" w:hAnsi="Arial" w:cs="Arial"/>
        </w:rPr>
        <w:t xml:space="preserve">ficer will be appointed </w:t>
      </w:r>
      <w:r w:rsidR="00AA37BF" w:rsidRPr="007A3BDA">
        <w:rPr>
          <w:rFonts w:ascii="Arial" w:hAnsi="Arial" w:cs="Arial"/>
        </w:rPr>
        <w:t>to your case</w:t>
      </w:r>
      <w:r w:rsidR="00C975A5">
        <w:rPr>
          <w:rFonts w:ascii="Arial" w:hAnsi="Arial" w:cs="Arial"/>
        </w:rPr>
        <w:t>. The Investigating Of</w:t>
      </w:r>
      <w:r w:rsidRPr="007A3BDA">
        <w:rPr>
          <w:rFonts w:ascii="Arial" w:hAnsi="Arial" w:cs="Arial"/>
        </w:rPr>
        <w:t xml:space="preserve">ficer will be from outside the school in which </w:t>
      </w:r>
      <w:r w:rsidR="00AA37BF" w:rsidRPr="007A3BDA">
        <w:rPr>
          <w:rFonts w:ascii="Arial" w:hAnsi="Arial" w:cs="Arial"/>
        </w:rPr>
        <w:t>you are</w:t>
      </w:r>
      <w:r w:rsidRPr="007A3BDA">
        <w:rPr>
          <w:rFonts w:ascii="Arial" w:hAnsi="Arial" w:cs="Arial"/>
        </w:rPr>
        <w:t xml:space="preserve"> based and will have no pr</w:t>
      </w:r>
      <w:r w:rsidR="00C975A5">
        <w:rPr>
          <w:rFonts w:ascii="Arial" w:hAnsi="Arial" w:cs="Arial"/>
        </w:rPr>
        <w:t xml:space="preserve">ior knowledge of </w:t>
      </w:r>
      <w:r w:rsidR="00091740">
        <w:rPr>
          <w:rFonts w:ascii="Arial" w:hAnsi="Arial" w:cs="Arial"/>
        </w:rPr>
        <w:t>your</w:t>
      </w:r>
      <w:r w:rsidR="00C975A5">
        <w:rPr>
          <w:rFonts w:ascii="Arial" w:hAnsi="Arial" w:cs="Arial"/>
        </w:rPr>
        <w:t xml:space="preserve"> case. The Investigating O</w:t>
      </w:r>
      <w:r w:rsidRPr="007A3BDA">
        <w:rPr>
          <w:rFonts w:ascii="Arial" w:hAnsi="Arial" w:cs="Arial"/>
        </w:rPr>
        <w:t xml:space="preserve">fficer will have </w:t>
      </w:r>
      <w:r w:rsidRPr="007A3BDA">
        <w:rPr>
          <w:rFonts w:ascii="Arial" w:hAnsi="Arial" w:cs="Arial"/>
          <w:b/>
        </w:rPr>
        <w:t>30 working days</w:t>
      </w:r>
      <w:r w:rsidRPr="007A3BDA">
        <w:rPr>
          <w:rFonts w:ascii="Arial" w:hAnsi="Arial" w:cs="Arial"/>
        </w:rPr>
        <w:t xml:space="preserve"> from the referral </w:t>
      </w:r>
      <w:r w:rsidR="00AA37BF" w:rsidRPr="007A3BDA">
        <w:rPr>
          <w:rFonts w:ascii="Arial" w:hAnsi="Arial" w:cs="Arial"/>
        </w:rPr>
        <w:t>of</w:t>
      </w:r>
      <w:r w:rsidRPr="007A3BDA">
        <w:rPr>
          <w:rFonts w:ascii="Arial" w:hAnsi="Arial" w:cs="Arial"/>
        </w:rPr>
        <w:t xml:space="preserve"> the Cause for Concern Panel to carry out the investigation, which may include meetings with you</w:t>
      </w:r>
      <w:r w:rsidR="00453CBD">
        <w:rPr>
          <w:rFonts w:ascii="Arial" w:hAnsi="Arial" w:cs="Arial"/>
        </w:rPr>
        <w:t xml:space="preserve"> and any witnesses/</w:t>
      </w:r>
      <w:r w:rsidR="00AA37BF" w:rsidRPr="007A3BDA">
        <w:rPr>
          <w:rFonts w:ascii="Arial" w:hAnsi="Arial" w:cs="Arial"/>
        </w:rPr>
        <w:t>people relevant to the case</w:t>
      </w:r>
      <w:r w:rsidR="00C975A5">
        <w:rPr>
          <w:rFonts w:ascii="Arial" w:hAnsi="Arial" w:cs="Arial"/>
        </w:rPr>
        <w:t>. The Investigating O</w:t>
      </w:r>
      <w:r w:rsidRPr="007A3BDA">
        <w:rPr>
          <w:rFonts w:ascii="Arial" w:hAnsi="Arial" w:cs="Arial"/>
        </w:rPr>
        <w:t xml:space="preserve">fficer will then prepare </w:t>
      </w:r>
      <w:r w:rsidR="00881C40" w:rsidRPr="007A3BDA">
        <w:rPr>
          <w:rFonts w:ascii="Arial" w:hAnsi="Arial" w:cs="Arial"/>
        </w:rPr>
        <w:t>a report of their findings that will be presented to the Cause for Concern Panel or Fitness to Practise Committee, as appropriate</w:t>
      </w:r>
      <w:r w:rsidR="00AA37BF" w:rsidRPr="007A3BDA">
        <w:rPr>
          <w:rFonts w:ascii="Arial" w:hAnsi="Arial" w:cs="Arial"/>
        </w:rPr>
        <w:t xml:space="preserve"> and depending on the seriousness of the case</w:t>
      </w:r>
      <w:r w:rsidR="00881C40" w:rsidRPr="007A3BDA">
        <w:rPr>
          <w:rFonts w:ascii="Arial" w:hAnsi="Arial" w:cs="Arial"/>
        </w:rPr>
        <w:t xml:space="preserve">. </w:t>
      </w:r>
    </w:p>
    <w:p w14:paraId="4DDD1DFD" w14:textId="77777777" w:rsidR="00C21DC8" w:rsidRPr="007A3BDA" w:rsidRDefault="00C21DC8" w:rsidP="007A3BDA">
      <w:pPr>
        <w:spacing w:after="0" w:line="360" w:lineRule="auto"/>
        <w:rPr>
          <w:rFonts w:ascii="Arial" w:hAnsi="Arial" w:cs="Arial"/>
        </w:rPr>
      </w:pPr>
    </w:p>
    <w:p w14:paraId="36D44FD2" w14:textId="0113892B" w:rsidR="00D80F64" w:rsidRDefault="00D80F64" w:rsidP="007A3BDA">
      <w:pPr>
        <w:spacing w:after="0" w:line="360" w:lineRule="auto"/>
        <w:rPr>
          <w:rFonts w:ascii="Arial" w:hAnsi="Arial" w:cs="Arial"/>
          <w:b/>
        </w:rPr>
      </w:pPr>
      <w:r w:rsidRPr="007A3BDA">
        <w:rPr>
          <w:rFonts w:ascii="Arial" w:hAnsi="Arial" w:cs="Arial"/>
          <w:b/>
        </w:rPr>
        <w:t>What is the University Fitness to Practise Committee?</w:t>
      </w:r>
    </w:p>
    <w:p w14:paraId="6581F75B" w14:textId="77777777" w:rsidR="00453CBD" w:rsidRPr="007A3BDA" w:rsidRDefault="00453CBD" w:rsidP="007A3BDA">
      <w:pPr>
        <w:spacing w:after="0" w:line="360" w:lineRule="auto"/>
        <w:rPr>
          <w:rFonts w:ascii="Arial" w:hAnsi="Arial" w:cs="Arial"/>
          <w:b/>
        </w:rPr>
      </w:pPr>
    </w:p>
    <w:p w14:paraId="6C57AE70" w14:textId="77777777" w:rsidR="00091740" w:rsidRDefault="00881C40" w:rsidP="00091740">
      <w:pPr>
        <w:spacing w:after="0" w:line="360" w:lineRule="auto"/>
        <w:rPr>
          <w:rFonts w:ascii="Arial" w:eastAsia="Times New Roman" w:hAnsi="Arial" w:cs="Arial"/>
          <w:color w:val="333333"/>
          <w:lang w:eastAsia="en-GB"/>
        </w:rPr>
      </w:pPr>
      <w:r w:rsidRPr="007A3BDA">
        <w:rPr>
          <w:rFonts w:ascii="Arial" w:hAnsi="Arial" w:cs="Arial"/>
        </w:rPr>
        <w:t>If a case i</w:t>
      </w:r>
      <w:r w:rsidR="00C975A5">
        <w:rPr>
          <w:rFonts w:ascii="Arial" w:hAnsi="Arial" w:cs="Arial"/>
        </w:rPr>
        <w:t>s deemed serious enough</w:t>
      </w:r>
      <w:r w:rsidR="00AA37BF" w:rsidRPr="007A3BDA">
        <w:rPr>
          <w:rFonts w:ascii="Arial" w:hAnsi="Arial" w:cs="Arial"/>
        </w:rPr>
        <w:t>, you</w:t>
      </w:r>
      <w:r w:rsidRPr="007A3BDA">
        <w:rPr>
          <w:rFonts w:ascii="Arial" w:hAnsi="Arial" w:cs="Arial"/>
        </w:rPr>
        <w:t xml:space="preserve"> will be invited to attend a Fitness to Practise Committee </w:t>
      </w:r>
      <w:r w:rsidR="00C975A5">
        <w:rPr>
          <w:rFonts w:ascii="Arial" w:hAnsi="Arial" w:cs="Arial"/>
        </w:rPr>
        <w:t>hearing</w:t>
      </w:r>
      <w:r w:rsidRPr="007A3BDA">
        <w:rPr>
          <w:rFonts w:ascii="Arial" w:hAnsi="Arial" w:cs="Arial"/>
        </w:rPr>
        <w:t>. This is a formal</w:t>
      </w:r>
      <w:r w:rsidR="00AA37BF" w:rsidRPr="007A3BDA">
        <w:rPr>
          <w:rFonts w:ascii="Arial" w:hAnsi="Arial" w:cs="Arial"/>
        </w:rPr>
        <w:t xml:space="preserve"> University-</w:t>
      </w:r>
      <w:r w:rsidRPr="007A3BDA">
        <w:rPr>
          <w:rFonts w:ascii="Arial" w:hAnsi="Arial" w:cs="Arial"/>
        </w:rPr>
        <w:t>level committee</w:t>
      </w:r>
      <w:r w:rsidR="00080999">
        <w:rPr>
          <w:rFonts w:ascii="Arial" w:hAnsi="Arial" w:cs="Arial"/>
        </w:rPr>
        <w:t xml:space="preserve">, which </w:t>
      </w:r>
      <w:r w:rsidRPr="007A3BDA">
        <w:rPr>
          <w:rFonts w:ascii="Arial" w:hAnsi="Arial" w:cs="Arial"/>
        </w:rPr>
        <w:t xml:space="preserve">considers alleged serious breaches of professional standards or conduct. The Fitness to Practise Committee hearing will normally be convened within </w:t>
      </w:r>
      <w:r w:rsidRPr="007A3BDA">
        <w:rPr>
          <w:rFonts w:ascii="Arial" w:hAnsi="Arial" w:cs="Arial"/>
          <w:b/>
        </w:rPr>
        <w:t>20 working days</w:t>
      </w:r>
      <w:r w:rsidRPr="007A3BDA">
        <w:rPr>
          <w:rFonts w:ascii="Arial" w:hAnsi="Arial" w:cs="Arial"/>
        </w:rPr>
        <w:t xml:space="preserve"> of </w:t>
      </w:r>
      <w:r w:rsidR="00AA37BF" w:rsidRPr="007A3BDA">
        <w:rPr>
          <w:rFonts w:ascii="Arial" w:hAnsi="Arial" w:cs="Arial"/>
        </w:rPr>
        <w:t xml:space="preserve">the </w:t>
      </w:r>
      <w:r w:rsidRPr="007A3BDA">
        <w:rPr>
          <w:rFonts w:ascii="Arial" w:hAnsi="Arial" w:cs="Arial"/>
        </w:rPr>
        <w:t xml:space="preserve">submission of the </w:t>
      </w:r>
      <w:r w:rsidR="008B1076">
        <w:rPr>
          <w:rFonts w:ascii="Arial" w:hAnsi="Arial" w:cs="Arial"/>
        </w:rPr>
        <w:t>I</w:t>
      </w:r>
      <w:r w:rsidRPr="007A3BDA">
        <w:rPr>
          <w:rFonts w:ascii="Arial" w:hAnsi="Arial" w:cs="Arial"/>
        </w:rPr>
        <w:t xml:space="preserve">nvestigating </w:t>
      </w:r>
      <w:r w:rsidR="008B1076">
        <w:rPr>
          <w:rFonts w:ascii="Arial" w:hAnsi="Arial" w:cs="Arial"/>
        </w:rPr>
        <w:t>O</w:t>
      </w:r>
      <w:r w:rsidRPr="007A3BDA">
        <w:rPr>
          <w:rFonts w:ascii="Arial" w:hAnsi="Arial" w:cs="Arial"/>
        </w:rPr>
        <w:t xml:space="preserve">fficer’s report. The outcome of the hearing will be determined on the balance of probabilities, according to reasonable belief in your innocence or guilt. The members of the Fitness to Practise Committee will have had </w:t>
      </w:r>
      <w:r w:rsidR="00453CBD">
        <w:rPr>
          <w:rFonts w:ascii="Arial" w:hAnsi="Arial" w:cs="Arial"/>
        </w:rPr>
        <w:t>no previous involvement with your</w:t>
      </w:r>
      <w:r w:rsidRPr="007A3BDA">
        <w:rPr>
          <w:rFonts w:ascii="Arial" w:hAnsi="Arial" w:cs="Arial"/>
        </w:rPr>
        <w:t xml:space="preserve"> case or association with </w:t>
      </w:r>
      <w:r w:rsidR="00453CBD">
        <w:rPr>
          <w:rFonts w:ascii="Arial" w:hAnsi="Arial" w:cs="Arial"/>
        </w:rPr>
        <w:t>you</w:t>
      </w:r>
      <w:r w:rsidRPr="007A3BDA">
        <w:rPr>
          <w:rFonts w:ascii="Arial" w:hAnsi="Arial" w:cs="Arial"/>
        </w:rPr>
        <w:t>.</w:t>
      </w:r>
      <w:r w:rsidR="00091740">
        <w:rPr>
          <w:rFonts w:ascii="Arial" w:hAnsi="Arial" w:cs="Arial"/>
        </w:rPr>
        <w:t xml:space="preserve"> You </w:t>
      </w:r>
      <w:r w:rsidR="00091740">
        <w:rPr>
          <w:rFonts w:ascii="Arial" w:hAnsi="Arial" w:cs="Arial"/>
          <w:spacing w:val="-3"/>
        </w:rPr>
        <w:t>will be informed of the constitution of the Committee prior to the documentation being circulated and will be given the opportunity to raise any concerns in relation to membership, for example if you have grounds to consider that a member may be biased because they have previous knowledge of your case so are not independent.</w:t>
      </w:r>
    </w:p>
    <w:p w14:paraId="028C6B02" w14:textId="6DB24D98" w:rsidR="00075BDF" w:rsidRPr="007A3BDA" w:rsidRDefault="00075BDF" w:rsidP="007A3BDA">
      <w:pPr>
        <w:spacing w:after="0" w:line="360" w:lineRule="auto"/>
        <w:rPr>
          <w:rFonts w:ascii="Arial" w:hAnsi="Arial" w:cs="Arial"/>
        </w:rPr>
      </w:pPr>
    </w:p>
    <w:p w14:paraId="5BCD8DEB" w14:textId="5DA5A8BF" w:rsidR="00D80F64" w:rsidRDefault="00D80F64" w:rsidP="007A3BDA">
      <w:pPr>
        <w:spacing w:after="0" w:line="360" w:lineRule="auto"/>
        <w:rPr>
          <w:rFonts w:ascii="Arial" w:hAnsi="Arial" w:cs="Arial"/>
          <w:b/>
        </w:rPr>
      </w:pPr>
      <w:r w:rsidRPr="007A3BDA">
        <w:rPr>
          <w:rFonts w:ascii="Arial" w:hAnsi="Arial" w:cs="Arial"/>
          <w:b/>
        </w:rPr>
        <w:t>Will I still be able to attend University?</w:t>
      </w:r>
    </w:p>
    <w:p w14:paraId="37477CA8" w14:textId="77777777" w:rsidR="00453CBD" w:rsidRPr="007A3BDA" w:rsidRDefault="00453CBD" w:rsidP="007A3BDA">
      <w:pPr>
        <w:spacing w:after="0" w:line="360" w:lineRule="auto"/>
        <w:rPr>
          <w:rFonts w:ascii="Arial" w:hAnsi="Arial" w:cs="Arial"/>
          <w:b/>
        </w:rPr>
      </w:pPr>
    </w:p>
    <w:p w14:paraId="77CA5DD7" w14:textId="07222F6D" w:rsidR="00B91036" w:rsidRDefault="00453CBD" w:rsidP="007A3BDA">
      <w:pPr>
        <w:spacing w:after="0" w:line="360" w:lineRule="auto"/>
        <w:rPr>
          <w:rFonts w:ascii="Arial" w:hAnsi="Arial" w:cs="Arial"/>
        </w:rPr>
      </w:pPr>
      <w:r>
        <w:rPr>
          <w:rFonts w:ascii="Arial" w:hAnsi="Arial" w:cs="Arial"/>
        </w:rPr>
        <w:t>This will</w:t>
      </w:r>
      <w:r w:rsidR="00B91036" w:rsidRPr="007A3BDA">
        <w:rPr>
          <w:rFonts w:ascii="Arial" w:hAnsi="Arial" w:cs="Arial"/>
        </w:rPr>
        <w:t xml:space="preserve"> depend on the sev</w:t>
      </w:r>
      <w:r>
        <w:rPr>
          <w:rFonts w:ascii="Arial" w:hAnsi="Arial" w:cs="Arial"/>
        </w:rPr>
        <w:t>erity of the allegation that has been</w:t>
      </w:r>
      <w:r w:rsidR="00B91036" w:rsidRPr="007A3BDA">
        <w:rPr>
          <w:rFonts w:ascii="Arial" w:hAnsi="Arial" w:cs="Arial"/>
        </w:rPr>
        <w:t xml:space="preserve"> made. In any case</w:t>
      </w:r>
      <w:r w:rsidR="00027944" w:rsidRPr="007A3BDA">
        <w:rPr>
          <w:rFonts w:ascii="Arial" w:hAnsi="Arial" w:cs="Arial"/>
        </w:rPr>
        <w:t>,</w:t>
      </w:r>
      <w:r w:rsidR="00B91036" w:rsidRPr="007A3BDA">
        <w:rPr>
          <w:rFonts w:ascii="Arial" w:hAnsi="Arial" w:cs="Arial"/>
        </w:rPr>
        <w:t xml:space="preserve"> where a serious allegation of misconduct has been made the University will conduct a risk assessment to determine the level of potential risk posed to the University community. As part of this process you </w:t>
      </w:r>
      <w:r>
        <w:rPr>
          <w:rFonts w:ascii="Arial" w:hAnsi="Arial" w:cs="Arial"/>
        </w:rPr>
        <w:t>will</w:t>
      </w:r>
      <w:r w:rsidR="00B91036" w:rsidRPr="007A3BDA">
        <w:rPr>
          <w:rFonts w:ascii="Arial" w:hAnsi="Arial" w:cs="Arial"/>
        </w:rPr>
        <w:t xml:space="preserve"> be given the opportunity to provide a written representation to the Risk Assessment Panel.</w:t>
      </w:r>
    </w:p>
    <w:p w14:paraId="45822810" w14:textId="77777777" w:rsidR="00453CBD" w:rsidRPr="007A3BDA" w:rsidRDefault="00453CBD" w:rsidP="007A3BDA">
      <w:pPr>
        <w:spacing w:after="0" w:line="360" w:lineRule="auto"/>
        <w:rPr>
          <w:rFonts w:ascii="Arial" w:hAnsi="Arial" w:cs="Arial"/>
        </w:rPr>
      </w:pPr>
    </w:p>
    <w:p w14:paraId="297EE968" w14:textId="77777777" w:rsidR="00D80F64" w:rsidRPr="007A3BDA" w:rsidRDefault="00B91036" w:rsidP="007A3BDA">
      <w:pPr>
        <w:spacing w:after="0" w:line="360" w:lineRule="auto"/>
        <w:rPr>
          <w:rFonts w:ascii="Arial" w:hAnsi="Arial" w:cs="Arial"/>
        </w:rPr>
      </w:pPr>
      <w:r w:rsidRPr="007A3BDA">
        <w:rPr>
          <w:rFonts w:ascii="Arial" w:hAnsi="Arial" w:cs="Arial"/>
        </w:rPr>
        <w:t>If the Risk Assessment Panel determines that there is a genuine risk to the University community</w:t>
      </w:r>
      <w:r w:rsidR="00027944" w:rsidRPr="007A3BDA">
        <w:rPr>
          <w:rFonts w:ascii="Arial" w:hAnsi="Arial" w:cs="Arial"/>
        </w:rPr>
        <w:t xml:space="preserve"> or members of the public</w:t>
      </w:r>
      <w:r w:rsidRPr="007A3BDA">
        <w:rPr>
          <w:rFonts w:ascii="Arial" w:hAnsi="Arial" w:cs="Arial"/>
        </w:rPr>
        <w:t>, they may recommend that you are temporarily suspended whilst the investigation is ongoing. This is a neutral act to allow the University to apply its regulations and to protect all parties during the process. A temporary suspension could mean that you are not allowed on campus,</w:t>
      </w:r>
      <w:r w:rsidR="00027944" w:rsidRPr="007A3BDA">
        <w:rPr>
          <w:rFonts w:ascii="Arial" w:hAnsi="Arial" w:cs="Arial"/>
        </w:rPr>
        <w:t xml:space="preserve"> not allowed to attend any clinical or practical work,</w:t>
      </w:r>
      <w:r w:rsidRPr="007A3BDA">
        <w:rPr>
          <w:rFonts w:ascii="Arial" w:hAnsi="Arial" w:cs="Arial"/>
        </w:rPr>
        <w:t xml:space="preserve"> or may not be allowed to enter specific University buildings. In all cases the University would seek to minimise the impact on your academic studies as far as possible.</w:t>
      </w:r>
    </w:p>
    <w:p w14:paraId="04CD0EA1" w14:textId="77777777" w:rsidR="00D80F64" w:rsidRPr="007A3BDA" w:rsidRDefault="00D80F64" w:rsidP="007A3BDA">
      <w:pPr>
        <w:spacing w:after="0" w:line="360" w:lineRule="auto"/>
        <w:rPr>
          <w:rFonts w:ascii="Arial" w:hAnsi="Arial" w:cs="Arial"/>
        </w:rPr>
      </w:pPr>
    </w:p>
    <w:p w14:paraId="49B6F3C8" w14:textId="2D47C1E2" w:rsidR="00D80F64" w:rsidRDefault="00D80F64" w:rsidP="007A3BDA">
      <w:pPr>
        <w:spacing w:after="0" w:line="360" w:lineRule="auto"/>
        <w:rPr>
          <w:rFonts w:ascii="Arial" w:hAnsi="Arial" w:cs="Arial"/>
          <w:b/>
        </w:rPr>
      </w:pPr>
      <w:r w:rsidRPr="007A3BDA">
        <w:rPr>
          <w:rFonts w:ascii="Arial" w:hAnsi="Arial" w:cs="Arial"/>
          <w:b/>
        </w:rPr>
        <w:t>What penalties might be imposed?</w:t>
      </w:r>
    </w:p>
    <w:p w14:paraId="34E5CD4D" w14:textId="77777777" w:rsidR="00453CBD" w:rsidRPr="007A3BDA" w:rsidRDefault="00453CBD" w:rsidP="007A3BDA">
      <w:pPr>
        <w:spacing w:after="0" w:line="360" w:lineRule="auto"/>
        <w:rPr>
          <w:rFonts w:ascii="Arial" w:hAnsi="Arial" w:cs="Arial"/>
          <w:b/>
        </w:rPr>
      </w:pPr>
    </w:p>
    <w:p w14:paraId="0AB30977" w14:textId="00348053" w:rsidR="00D80F64" w:rsidRPr="007A3BDA" w:rsidRDefault="001072F6" w:rsidP="007A3BDA">
      <w:pPr>
        <w:spacing w:after="0" w:line="360" w:lineRule="auto"/>
        <w:rPr>
          <w:rFonts w:ascii="Arial" w:hAnsi="Arial" w:cs="Arial"/>
        </w:rPr>
      </w:pPr>
      <w:r w:rsidRPr="007A3BDA">
        <w:rPr>
          <w:rFonts w:ascii="Arial" w:hAnsi="Arial" w:cs="Arial"/>
        </w:rPr>
        <w:t xml:space="preserve">The penalties available to the University, and the types of cases they might be imposed for, are listed in the </w:t>
      </w:r>
      <w:r w:rsidRPr="00A60E7A">
        <w:rPr>
          <w:rFonts w:ascii="Arial" w:hAnsi="Arial" w:cs="Arial"/>
        </w:rPr>
        <w:t xml:space="preserve">Fitness to Practise </w:t>
      </w:r>
      <w:r w:rsidR="00080999" w:rsidRPr="00A60E7A">
        <w:rPr>
          <w:rFonts w:ascii="Arial" w:hAnsi="Arial" w:cs="Arial"/>
        </w:rPr>
        <w:t>Procedure</w:t>
      </w:r>
      <w:r w:rsidRPr="007A3BDA">
        <w:rPr>
          <w:rFonts w:ascii="Arial" w:hAnsi="Arial" w:cs="Arial"/>
        </w:rPr>
        <w:t>. The penalties range from continuation of studies under close supervision and formal written warnings</w:t>
      </w:r>
      <w:r w:rsidR="00027944" w:rsidRPr="007A3BDA">
        <w:rPr>
          <w:rFonts w:ascii="Arial" w:hAnsi="Arial" w:cs="Arial"/>
        </w:rPr>
        <w:t>,</w:t>
      </w:r>
      <w:r w:rsidRPr="007A3BDA">
        <w:rPr>
          <w:rFonts w:ascii="Arial" w:hAnsi="Arial" w:cs="Arial"/>
        </w:rPr>
        <w:t xml:space="preserve"> to suspension or termination of your studies. Any repeated occurrences of a similar offence, or failure to comply with a penalty imposed by the Fitness to Practise Committee, may result in a more severe penalty. </w:t>
      </w:r>
    </w:p>
    <w:p w14:paraId="117ECA7D" w14:textId="77777777" w:rsidR="00C21DC8" w:rsidRPr="007A3BDA" w:rsidRDefault="00C21DC8" w:rsidP="007A3BDA">
      <w:pPr>
        <w:spacing w:after="0" w:line="360" w:lineRule="auto"/>
        <w:rPr>
          <w:rFonts w:ascii="Arial" w:hAnsi="Arial" w:cs="Arial"/>
        </w:rPr>
      </w:pPr>
      <w:bookmarkStart w:id="0" w:name="_GoBack"/>
      <w:bookmarkEnd w:id="0"/>
    </w:p>
    <w:p w14:paraId="482ACFFD" w14:textId="398B23F9" w:rsidR="00D80F64" w:rsidRDefault="00453CBD" w:rsidP="007A3BDA">
      <w:pPr>
        <w:spacing w:after="0" w:line="360" w:lineRule="auto"/>
        <w:rPr>
          <w:rFonts w:ascii="Arial" w:hAnsi="Arial" w:cs="Arial"/>
          <w:b/>
        </w:rPr>
      </w:pPr>
      <w:r>
        <w:rPr>
          <w:rFonts w:ascii="Arial" w:hAnsi="Arial" w:cs="Arial"/>
          <w:b/>
        </w:rPr>
        <w:t>What happens if I a</w:t>
      </w:r>
      <w:r w:rsidR="00D80F64" w:rsidRPr="007A3BDA">
        <w:rPr>
          <w:rFonts w:ascii="Arial" w:hAnsi="Arial" w:cs="Arial"/>
          <w:b/>
        </w:rPr>
        <w:t>m dissatisfied with the outcome?</w:t>
      </w:r>
    </w:p>
    <w:p w14:paraId="313F7A40" w14:textId="77777777" w:rsidR="00453CBD" w:rsidRPr="007A3BDA" w:rsidRDefault="00453CBD" w:rsidP="007A3BDA">
      <w:pPr>
        <w:spacing w:after="0" w:line="360" w:lineRule="auto"/>
        <w:rPr>
          <w:rFonts w:ascii="Arial" w:hAnsi="Arial" w:cs="Arial"/>
          <w:b/>
        </w:rPr>
      </w:pPr>
    </w:p>
    <w:p w14:paraId="2D79E7B1" w14:textId="7266D17A" w:rsidR="00075BDF" w:rsidRPr="007A3BDA" w:rsidRDefault="00075BDF" w:rsidP="007A3BDA">
      <w:pPr>
        <w:spacing w:after="0" w:line="360" w:lineRule="auto"/>
        <w:rPr>
          <w:rFonts w:ascii="Arial" w:hAnsi="Arial" w:cs="Arial"/>
        </w:rPr>
      </w:pPr>
      <w:r w:rsidRPr="007A3BDA">
        <w:rPr>
          <w:rFonts w:ascii="Arial" w:hAnsi="Arial" w:cs="Arial"/>
        </w:rPr>
        <w:t>You can request a review of the outcome</w:t>
      </w:r>
      <w:r w:rsidR="00453CBD">
        <w:rPr>
          <w:rFonts w:ascii="Arial" w:hAnsi="Arial" w:cs="Arial"/>
        </w:rPr>
        <w:t>,</w:t>
      </w:r>
      <w:r w:rsidRPr="007A3BDA">
        <w:rPr>
          <w:rFonts w:ascii="Arial" w:hAnsi="Arial" w:cs="Arial"/>
        </w:rPr>
        <w:t xml:space="preserve"> providing </w:t>
      </w:r>
      <w:r w:rsidR="00CD6217" w:rsidRPr="007A3BDA">
        <w:rPr>
          <w:rFonts w:ascii="Arial" w:hAnsi="Arial" w:cs="Arial"/>
        </w:rPr>
        <w:t xml:space="preserve">that </w:t>
      </w:r>
      <w:r w:rsidRPr="007A3BDA">
        <w:rPr>
          <w:rFonts w:ascii="Arial" w:hAnsi="Arial" w:cs="Arial"/>
        </w:rPr>
        <w:t xml:space="preserve">you meet the grounds set out in the Fitness to Practise </w:t>
      </w:r>
      <w:r w:rsidR="00080999">
        <w:rPr>
          <w:rFonts w:ascii="Arial" w:hAnsi="Arial" w:cs="Arial"/>
        </w:rPr>
        <w:t>Procedure</w:t>
      </w:r>
      <w:r w:rsidR="00453CBD">
        <w:rPr>
          <w:rFonts w:ascii="Arial" w:hAnsi="Arial" w:cs="Arial"/>
        </w:rPr>
        <w:t>,</w:t>
      </w:r>
      <w:r w:rsidRPr="007A3BDA">
        <w:rPr>
          <w:rFonts w:ascii="Arial" w:hAnsi="Arial" w:cs="Arial"/>
        </w:rPr>
        <w:t xml:space="preserve"> no later than </w:t>
      </w:r>
      <w:r w:rsidRPr="007A3BDA">
        <w:rPr>
          <w:rFonts w:ascii="Arial" w:hAnsi="Arial" w:cs="Arial"/>
          <w:b/>
        </w:rPr>
        <w:t>10 working days</w:t>
      </w:r>
      <w:r w:rsidRPr="007A3BDA">
        <w:rPr>
          <w:rFonts w:ascii="Arial" w:hAnsi="Arial" w:cs="Arial"/>
        </w:rPr>
        <w:t xml:space="preserve"> after the formal notification of the outcome of the </w:t>
      </w:r>
      <w:r w:rsidR="001072F6" w:rsidRPr="007A3BDA">
        <w:rPr>
          <w:rFonts w:ascii="Arial" w:hAnsi="Arial" w:cs="Arial"/>
        </w:rPr>
        <w:t>Fitness to Practise Committee</w:t>
      </w:r>
      <w:r w:rsidRPr="007A3BDA">
        <w:rPr>
          <w:rFonts w:ascii="Arial" w:hAnsi="Arial" w:cs="Arial"/>
        </w:rPr>
        <w:t>. If the University Secretary (or nominee) considers that there are grounds for review, the case will be referred to a Review Panel. If you do</w:t>
      </w:r>
      <w:r w:rsidR="00080999">
        <w:rPr>
          <w:rFonts w:ascii="Arial" w:hAnsi="Arial" w:cs="Arial"/>
        </w:rPr>
        <w:t xml:space="preserve"> not feel that you have grounds</w:t>
      </w:r>
      <w:r w:rsidRPr="007A3BDA">
        <w:rPr>
          <w:rFonts w:ascii="Arial" w:hAnsi="Arial" w:cs="Arial"/>
        </w:rPr>
        <w:t>, but are still dissatisfied, you can requ</w:t>
      </w:r>
      <w:r w:rsidR="00453CBD">
        <w:rPr>
          <w:rFonts w:ascii="Arial" w:hAnsi="Arial" w:cs="Arial"/>
        </w:rPr>
        <w:t>est a Completion of Procedures L</w:t>
      </w:r>
      <w:r w:rsidRPr="007A3BDA">
        <w:rPr>
          <w:rFonts w:ascii="Arial" w:hAnsi="Arial" w:cs="Arial"/>
        </w:rPr>
        <w:t>etter that will allow you to submit a complaint to the Office of the Independent Adjudicator for Higher Education (OIA)</w:t>
      </w:r>
      <w:r w:rsidR="00CD6217" w:rsidRPr="007A3BDA">
        <w:rPr>
          <w:rFonts w:ascii="Arial" w:hAnsi="Arial" w:cs="Arial"/>
        </w:rPr>
        <w:t xml:space="preserve">, providing that you meet their </w:t>
      </w:r>
      <w:hyperlink r:id="rId8" w:history="1">
        <w:r w:rsidR="00CD6217" w:rsidRPr="007A3BDA">
          <w:rPr>
            <w:rStyle w:val="Hyperlink"/>
            <w:rFonts w:ascii="Arial" w:hAnsi="Arial" w:cs="Arial"/>
          </w:rPr>
          <w:t>Rules</w:t>
        </w:r>
      </w:hyperlink>
      <w:r w:rsidRPr="007A3BDA">
        <w:rPr>
          <w:rFonts w:ascii="Arial" w:hAnsi="Arial" w:cs="Arial"/>
        </w:rPr>
        <w:t>.</w:t>
      </w:r>
    </w:p>
    <w:sectPr w:rsidR="00075BDF" w:rsidRPr="007A3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2FAA"/>
    <w:multiLevelType w:val="hybridMultilevel"/>
    <w:tmpl w:val="AF8897D8"/>
    <w:lvl w:ilvl="0" w:tplc="080ABA38">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D3E75"/>
    <w:multiLevelType w:val="hybridMultilevel"/>
    <w:tmpl w:val="9FFABB6E"/>
    <w:lvl w:ilvl="0" w:tplc="38FA498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37D23"/>
    <w:multiLevelType w:val="hybridMultilevel"/>
    <w:tmpl w:val="142EABF6"/>
    <w:lvl w:ilvl="0" w:tplc="080ABA38">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22702"/>
    <w:multiLevelType w:val="hybridMultilevel"/>
    <w:tmpl w:val="83BEB310"/>
    <w:lvl w:ilvl="0" w:tplc="080ABA38">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51871"/>
    <w:multiLevelType w:val="hybridMultilevel"/>
    <w:tmpl w:val="C638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770F76"/>
    <w:multiLevelType w:val="hybridMultilevel"/>
    <w:tmpl w:val="9C40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8026BA"/>
    <w:multiLevelType w:val="hybridMultilevel"/>
    <w:tmpl w:val="B6E8823E"/>
    <w:lvl w:ilvl="0" w:tplc="38FA498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C4"/>
    <w:rsid w:val="00027944"/>
    <w:rsid w:val="0003193E"/>
    <w:rsid w:val="00074519"/>
    <w:rsid w:val="00075BDF"/>
    <w:rsid w:val="00080999"/>
    <w:rsid w:val="00091740"/>
    <w:rsid w:val="000D5232"/>
    <w:rsid w:val="001072F6"/>
    <w:rsid w:val="0029644E"/>
    <w:rsid w:val="00361584"/>
    <w:rsid w:val="003B4236"/>
    <w:rsid w:val="003C205A"/>
    <w:rsid w:val="003E0DA3"/>
    <w:rsid w:val="00425E17"/>
    <w:rsid w:val="00435F29"/>
    <w:rsid w:val="00453CBD"/>
    <w:rsid w:val="0046002E"/>
    <w:rsid w:val="0051302A"/>
    <w:rsid w:val="00525924"/>
    <w:rsid w:val="00545256"/>
    <w:rsid w:val="005467C4"/>
    <w:rsid w:val="005D6CE7"/>
    <w:rsid w:val="006E46B1"/>
    <w:rsid w:val="00747503"/>
    <w:rsid w:val="007A3BDA"/>
    <w:rsid w:val="007D43C7"/>
    <w:rsid w:val="00881C40"/>
    <w:rsid w:val="008B1076"/>
    <w:rsid w:val="00987C96"/>
    <w:rsid w:val="009902BD"/>
    <w:rsid w:val="009D2C7B"/>
    <w:rsid w:val="00A60E7A"/>
    <w:rsid w:val="00A95ABA"/>
    <w:rsid w:val="00AA37BF"/>
    <w:rsid w:val="00AA5BF2"/>
    <w:rsid w:val="00B91036"/>
    <w:rsid w:val="00C035AA"/>
    <w:rsid w:val="00C21DC8"/>
    <w:rsid w:val="00C975A5"/>
    <w:rsid w:val="00CD6217"/>
    <w:rsid w:val="00D80F64"/>
    <w:rsid w:val="00D92FFE"/>
    <w:rsid w:val="00DD1A40"/>
    <w:rsid w:val="00DE2D58"/>
    <w:rsid w:val="00E35C24"/>
    <w:rsid w:val="00ED05A5"/>
    <w:rsid w:val="00FC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085F"/>
  <w15:chartTrackingRefBased/>
  <w15:docId w15:val="{DECC1185-3F8D-4BC2-AA71-38F7CB9A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E17"/>
    <w:rPr>
      <w:color w:val="0563C1" w:themeColor="hyperlink"/>
      <w:u w:val="single"/>
    </w:rPr>
  </w:style>
  <w:style w:type="paragraph" w:styleId="ListParagraph">
    <w:name w:val="List Paragraph"/>
    <w:basedOn w:val="Normal"/>
    <w:uiPriority w:val="34"/>
    <w:qFormat/>
    <w:rsid w:val="00425E17"/>
    <w:pPr>
      <w:ind w:left="720"/>
      <w:contextualSpacing/>
    </w:pPr>
  </w:style>
  <w:style w:type="paragraph" w:customStyle="1" w:styleId="TxBrp3">
    <w:name w:val="TxBr_p3"/>
    <w:basedOn w:val="Normal"/>
    <w:rsid w:val="0051302A"/>
    <w:pPr>
      <w:widowControl w:val="0"/>
      <w:tabs>
        <w:tab w:val="left" w:pos="430"/>
      </w:tabs>
      <w:autoSpaceDE w:val="0"/>
      <w:autoSpaceDN w:val="0"/>
      <w:adjustRightInd w:val="0"/>
      <w:spacing w:after="0" w:line="272" w:lineRule="atLeast"/>
      <w:ind w:left="1479" w:hanging="43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6217"/>
    <w:rPr>
      <w:sz w:val="16"/>
      <w:szCs w:val="16"/>
    </w:rPr>
  </w:style>
  <w:style w:type="paragraph" w:styleId="CommentText">
    <w:name w:val="annotation text"/>
    <w:basedOn w:val="Normal"/>
    <w:link w:val="CommentTextChar"/>
    <w:uiPriority w:val="99"/>
    <w:semiHidden/>
    <w:unhideWhenUsed/>
    <w:rsid w:val="00CD6217"/>
    <w:pPr>
      <w:spacing w:line="240" w:lineRule="auto"/>
    </w:pPr>
    <w:rPr>
      <w:sz w:val="20"/>
      <w:szCs w:val="20"/>
    </w:rPr>
  </w:style>
  <w:style w:type="character" w:customStyle="1" w:styleId="CommentTextChar">
    <w:name w:val="Comment Text Char"/>
    <w:basedOn w:val="DefaultParagraphFont"/>
    <w:link w:val="CommentText"/>
    <w:uiPriority w:val="99"/>
    <w:semiHidden/>
    <w:rsid w:val="00CD6217"/>
    <w:rPr>
      <w:sz w:val="20"/>
      <w:szCs w:val="20"/>
    </w:rPr>
  </w:style>
  <w:style w:type="paragraph" w:styleId="CommentSubject">
    <w:name w:val="annotation subject"/>
    <w:basedOn w:val="CommentText"/>
    <w:next w:val="CommentText"/>
    <w:link w:val="CommentSubjectChar"/>
    <w:uiPriority w:val="99"/>
    <w:semiHidden/>
    <w:unhideWhenUsed/>
    <w:rsid w:val="00CD6217"/>
    <w:rPr>
      <w:b/>
      <w:bCs/>
    </w:rPr>
  </w:style>
  <w:style w:type="character" w:customStyle="1" w:styleId="CommentSubjectChar">
    <w:name w:val="Comment Subject Char"/>
    <w:basedOn w:val="CommentTextChar"/>
    <w:link w:val="CommentSubject"/>
    <w:uiPriority w:val="99"/>
    <w:semiHidden/>
    <w:rsid w:val="00CD6217"/>
    <w:rPr>
      <w:b/>
      <w:bCs/>
      <w:sz w:val="20"/>
      <w:szCs w:val="20"/>
    </w:rPr>
  </w:style>
  <w:style w:type="paragraph" w:styleId="BalloonText">
    <w:name w:val="Balloon Text"/>
    <w:basedOn w:val="Normal"/>
    <w:link w:val="BalloonTextChar"/>
    <w:uiPriority w:val="99"/>
    <w:semiHidden/>
    <w:unhideWhenUsed/>
    <w:rsid w:val="00CD6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17"/>
    <w:rPr>
      <w:rFonts w:ascii="Segoe UI" w:hAnsi="Segoe UI" w:cs="Segoe UI"/>
      <w:sz w:val="18"/>
      <w:szCs w:val="18"/>
    </w:rPr>
  </w:style>
  <w:style w:type="character" w:styleId="FollowedHyperlink">
    <w:name w:val="FollowedHyperlink"/>
    <w:basedOn w:val="DefaultParagraphFont"/>
    <w:uiPriority w:val="99"/>
    <w:semiHidden/>
    <w:unhideWhenUsed/>
    <w:rsid w:val="008B10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ahe.org.uk/rules-and-the-complaints-process.aspx" TargetMode="External"/><Relationship Id="rId3" Type="http://schemas.openxmlformats.org/officeDocument/2006/relationships/settings" Target="settings.xml"/><Relationship Id="rId7" Type="http://schemas.openxmlformats.org/officeDocument/2006/relationships/hyperlink" Target="https://registry.southwales.ac.uk/student-regulations/student-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y.southwales.ac.uk/student-regulations/academic-misconduct/" TargetMode="External"/><Relationship Id="rId5" Type="http://schemas.openxmlformats.org/officeDocument/2006/relationships/hyperlink" Target="https://registry.southwales.ac.uk/student-regulations/fitness-pract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Jones</dc:creator>
  <cp:keywords/>
  <dc:description/>
  <cp:lastModifiedBy>Siobhan Coakley</cp:lastModifiedBy>
  <cp:revision>2</cp:revision>
  <dcterms:created xsi:type="dcterms:W3CDTF">2020-07-23T16:59:00Z</dcterms:created>
  <dcterms:modified xsi:type="dcterms:W3CDTF">2020-07-23T16:59:00Z</dcterms:modified>
</cp:coreProperties>
</file>