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509D" w14:textId="137A25E2" w:rsidR="00634053" w:rsidRDefault="00C015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C16F5" wp14:editId="2C4D127D">
                <wp:simplePos x="0" y="0"/>
                <wp:positionH relativeFrom="column">
                  <wp:posOffset>2152649</wp:posOffset>
                </wp:positionH>
                <wp:positionV relativeFrom="paragraph">
                  <wp:posOffset>7458075</wp:posOffset>
                </wp:positionV>
                <wp:extent cx="1882775" cy="171450"/>
                <wp:effectExtent l="0" t="57150" r="222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7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2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9.5pt;margin-top:587.25pt;width:148.25pt;height:1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3D993" wp14:editId="4A38EDF0">
                <wp:simplePos x="0" y="0"/>
                <wp:positionH relativeFrom="column">
                  <wp:posOffset>3333750</wp:posOffset>
                </wp:positionH>
                <wp:positionV relativeFrom="paragraph">
                  <wp:posOffset>3857625</wp:posOffset>
                </wp:positionV>
                <wp:extent cx="1171575" cy="6667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A8F7" id="Straight Arrow Connector 4" o:spid="_x0000_s1026" type="#_x0000_t32" style="position:absolute;margin-left:262.5pt;margin-top:303.75pt;width:92.25pt;height:5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A2D4A" wp14:editId="2782983F">
                <wp:simplePos x="0" y="0"/>
                <wp:positionH relativeFrom="column">
                  <wp:posOffset>4508500</wp:posOffset>
                </wp:positionH>
                <wp:positionV relativeFrom="paragraph">
                  <wp:posOffset>3184525</wp:posOffset>
                </wp:positionV>
                <wp:extent cx="1574800" cy="14160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41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8B666" w14:textId="77777777" w:rsidR="000E01CB" w:rsidRDefault="000E01C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investigation may</w:t>
                            </w:r>
                          </w:p>
                          <w:p w14:paraId="3ECF3C78" w14:textId="4F2849BC" w:rsidR="000E01CB" w:rsidRDefault="00B619B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19BB">
                              <w:rPr>
                                <w:sz w:val="20"/>
                                <w:szCs w:val="20"/>
                              </w:rPr>
                              <w:t>highlight</w:t>
                            </w:r>
                            <w:proofErr w:type="gramEnd"/>
                            <w:r w:rsidRPr="00B619BB">
                              <w:rPr>
                                <w:sz w:val="20"/>
                                <w:szCs w:val="20"/>
                              </w:rPr>
                              <w:t xml:space="preserve"> the need </w:t>
                            </w:r>
                            <w:r w:rsidR="000E01CB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B619BB">
                              <w:rPr>
                                <w:sz w:val="20"/>
                                <w:szCs w:val="20"/>
                              </w:rPr>
                              <w:t>or a</w:t>
                            </w:r>
                          </w:p>
                          <w:p w14:paraId="0299D008" w14:textId="77777777" w:rsidR="000E01CB" w:rsidRDefault="000E01C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referral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Fitness to</w:t>
                            </w:r>
                          </w:p>
                          <w:p w14:paraId="7C8BD399" w14:textId="77777777" w:rsidR="000E01CB" w:rsidRDefault="000E01C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Practise Procedure (please</w:t>
                            </w:r>
                          </w:p>
                          <w:p w14:paraId="1F3F0179" w14:textId="77777777" w:rsidR="000E01CB" w:rsidRDefault="000E01C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refer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Fitness to Practice</w:t>
                            </w:r>
                          </w:p>
                          <w:p w14:paraId="7D348860" w14:textId="08863229" w:rsidR="00B619BB" w:rsidRPr="00B619BB" w:rsidRDefault="00B619B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19BB">
                              <w:rPr>
                                <w:sz w:val="20"/>
                                <w:szCs w:val="20"/>
                              </w:rPr>
                              <w:t>flowchart</w:t>
                            </w:r>
                            <w:proofErr w:type="gramEnd"/>
                            <w:r w:rsidRPr="00B619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2D4A" id="Rectangle 11" o:spid="_x0000_s1026" style="position:absolute;left:0;text-align:left;margin-left:355pt;margin-top:250.75pt;width:124pt;height:1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" fillcolor="#4472c4 [3204]" strokecolor="#1f3763 [1604]" strokeweight="1pt">
                <v:textbox>
                  <w:txbxContent>
                    <w:p w14:paraId="0D68B666" w14:textId="77777777" w:rsidR="000E01CB" w:rsidRDefault="000E01C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investigation may</w:t>
                      </w:r>
                    </w:p>
                    <w:p w14:paraId="3ECF3C78" w14:textId="4F2849BC" w:rsidR="000E01CB" w:rsidRDefault="00B619B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619BB">
                        <w:rPr>
                          <w:sz w:val="20"/>
                          <w:szCs w:val="20"/>
                        </w:rPr>
                        <w:t>highlight</w:t>
                      </w:r>
                      <w:proofErr w:type="gramEnd"/>
                      <w:r w:rsidRPr="00B619BB">
                        <w:rPr>
                          <w:sz w:val="20"/>
                          <w:szCs w:val="20"/>
                        </w:rPr>
                        <w:t xml:space="preserve"> the need </w:t>
                      </w:r>
                      <w:r w:rsidR="000E01CB">
                        <w:rPr>
                          <w:sz w:val="20"/>
                          <w:szCs w:val="20"/>
                        </w:rPr>
                        <w:t>f</w:t>
                      </w:r>
                      <w:r w:rsidRPr="00B619BB">
                        <w:rPr>
                          <w:sz w:val="20"/>
                          <w:szCs w:val="20"/>
                        </w:rPr>
                        <w:t>or a</w:t>
                      </w:r>
                    </w:p>
                    <w:p w14:paraId="0299D008" w14:textId="77777777" w:rsidR="000E01CB" w:rsidRDefault="000E01C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referral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to the Fitness to</w:t>
                      </w:r>
                    </w:p>
                    <w:p w14:paraId="7C8BD399" w14:textId="77777777" w:rsidR="000E01CB" w:rsidRDefault="000E01C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Practise Procedure (please</w:t>
                      </w:r>
                    </w:p>
                    <w:p w14:paraId="1F3F0179" w14:textId="77777777" w:rsidR="000E01CB" w:rsidRDefault="000E01C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refer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to Fitness to Practice</w:t>
                      </w:r>
                    </w:p>
                    <w:p w14:paraId="7D348860" w14:textId="08863229" w:rsidR="00B619BB" w:rsidRPr="00B619BB" w:rsidRDefault="00B619B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619BB">
                        <w:rPr>
                          <w:sz w:val="20"/>
                          <w:szCs w:val="20"/>
                        </w:rPr>
                        <w:t>flowchart</w:t>
                      </w:r>
                      <w:proofErr w:type="gramEnd"/>
                      <w:r w:rsidRPr="00B619B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7FBD2" wp14:editId="695D60F7">
                <wp:simplePos x="0" y="0"/>
                <wp:positionH relativeFrom="column">
                  <wp:posOffset>161925</wp:posOffset>
                </wp:positionH>
                <wp:positionV relativeFrom="paragraph">
                  <wp:posOffset>3228975</wp:posOffset>
                </wp:positionV>
                <wp:extent cx="990600" cy="1238250"/>
                <wp:effectExtent l="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A436" id="Straight Arrow Connector 15" o:spid="_x0000_s1026" type="#_x0000_t32" style="position:absolute;margin-left:12.75pt;margin-top:254.25pt;width:78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C22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D0E97" wp14:editId="7CE1A1CC">
                <wp:simplePos x="0" y="0"/>
                <wp:positionH relativeFrom="column">
                  <wp:posOffset>752475</wp:posOffset>
                </wp:positionH>
                <wp:positionV relativeFrom="paragraph">
                  <wp:posOffset>6143625</wp:posOffset>
                </wp:positionV>
                <wp:extent cx="209550" cy="863600"/>
                <wp:effectExtent l="57150" t="0" r="190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9C2E" id="Straight Arrow Connector 16" o:spid="_x0000_s1026" type="#_x0000_t32" style="position:absolute;margin-left:59.25pt;margin-top:483.75pt;width:16.5pt;height:6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22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50DB7" wp14:editId="337345B0">
                <wp:simplePos x="0" y="0"/>
                <wp:positionH relativeFrom="column">
                  <wp:posOffset>4048125</wp:posOffset>
                </wp:positionH>
                <wp:positionV relativeFrom="paragraph">
                  <wp:posOffset>7134225</wp:posOffset>
                </wp:positionV>
                <wp:extent cx="188595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EA7E" w14:textId="77777777" w:rsidR="000E01CB" w:rsidRDefault="000E01CB" w:rsidP="00B619BB">
                            <w:pPr>
                              <w:tabs>
                                <w:tab w:val="left" w:pos="0"/>
                                <w:tab w:val="num" w:pos="1418"/>
                              </w:tabs>
                              <w:suppressAutoHyphens/>
                              <w:ind w:left="720" w:hanging="720"/>
                              <w:jc w:val="center"/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Case referred to a Disciplinary</w:t>
                            </w:r>
                          </w:p>
                          <w:p w14:paraId="423E6EDE" w14:textId="0C5BD228" w:rsidR="00EA2715" w:rsidRPr="00EA2715" w:rsidRDefault="00C222C1" w:rsidP="00B619BB">
                            <w:pPr>
                              <w:tabs>
                                <w:tab w:val="left" w:pos="0"/>
                                <w:tab w:val="num" w:pos="1418"/>
                              </w:tabs>
                              <w:suppressAutoHyphens/>
                              <w:ind w:left="720" w:hanging="720"/>
                              <w:jc w:val="center"/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  <w:p w14:paraId="1AD8ECB8" w14:textId="77777777" w:rsidR="00EA2715" w:rsidRPr="00EA2715" w:rsidRDefault="00EA2715" w:rsidP="00B619BB">
                            <w:pPr>
                              <w:ind w:left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50DB7" id="Rectangle 8" o:spid="_x0000_s1027" style="position:absolute;left:0;text-align:left;margin-left:318.75pt;margin-top:561.75pt;width:148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" fillcolor="#4472c4 [3204]" strokecolor="#1f3763 [1604]" strokeweight="1pt">
                <v:textbox>
                  <w:txbxContent>
                    <w:p w14:paraId="7E2FEA7E" w14:textId="77777777" w:rsidR="000E01CB" w:rsidRDefault="000E01CB" w:rsidP="00B619BB">
                      <w:pPr>
                        <w:tabs>
                          <w:tab w:val="left" w:pos="0"/>
                          <w:tab w:val="num" w:pos="1418"/>
                        </w:tabs>
                        <w:suppressAutoHyphens/>
                        <w:ind w:left="720" w:hanging="720"/>
                        <w:jc w:val="center"/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Case referred to a Disciplinary</w:t>
                      </w:r>
                    </w:p>
                    <w:p w14:paraId="423E6EDE" w14:textId="0C5BD228" w:rsidR="00EA2715" w:rsidRPr="00EA2715" w:rsidRDefault="00C222C1" w:rsidP="00B619BB">
                      <w:pPr>
                        <w:tabs>
                          <w:tab w:val="left" w:pos="0"/>
                          <w:tab w:val="num" w:pos="1418"/>
                        </w:tabs>
                        <w:suppressAutoHyphens/>
                        <w:ind w:left="720" w:hanging="720"/>
                        <w:jc w:val="center"/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Committee</w:t>
                      </w:r>
                    </w:p>
                    <w:p w14:paraId="1AD8ECB8" w14:textId="77777777" w:rsidR="00EA2715" w:rsidRPr="00EA2715" w:rsidRDefault="00EA2715" w:rsidP="00B619BB">
                      <w:pPr>
                        <w:ind w:left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CC7D1" wp14:editId="560B326E">
                <wp:simplePos x="0" y="0"/>
                <wp:positionH relativeFrom="column">
                  <wp:posOffset>-704850</wp:posOffset>
                </wp:positionH>
                <wp:positionV relativeFrom="paragraph">
                  <wp:posOffset>7000875</wp:posOffset>
                </wp:positionV>
                <wp:extent cx="2860675" cy="10382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30202" w14:textId="4BEB6963" w:rsidR="00EA2715" w:rsidRPr="00EA2715" w:rsidRDefault="00B619BB" w:rsidP="00B619BB">
                            <w:pPr>
                              <w:ind w:left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</w:t>
                            </w:r>
                            <w:r w:rsidR="00EA2715" w:rsidRPr="00EA2715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aculty already has sufficient evidence to reach a conclusion on the case and to apply a penalty under stage 1 of this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C7D1" id="Rectangle 7" o:spid="_x0000_s1028" style="position:absolute;left:0;text-align:left;margin-left:-55.5pt;margin-top:551.25pt;width:225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" fillcolor="#4472c4 [3204]" strokecolor="#1f3763 [1604]" strokeweight="1pt">
                <v:textbox>
                  <w:txbxContent>
                    <w:p w14:paraId="10630202" w14:textId="4BEB6963" w:rsidR="00EA2715" w:rsidRPr="00EA2715" w:rsidRDefault="00B619BB" w:rsidP="00B619BB">
                      <w:pPr>
                        <w:ind w:left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</w:t>
                      </w:r>
                      <w:r w:rsidR="00EA2715" w:rsidRPr="00EA2715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aculty already has sufficient evidence to reach a conclusion on the case and to apply a penalty under stage 1 of this Procedure</w:t>
                      </w:r>
                    </w:p>
                  </w:txbxContent>
                </v:textbox>
              </v:rect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30902" wp14:editId="3A2EBC1F">
                <wp:simplePos x="0" y="0"/>
                <wp:positionH relativeFrom="column">
                  <wp:posOffset>3457575</wp:posOffset>
                </wp:positionH>
                <wp:positionV relativeFrom="paragraph">
                  <wp:posOffset>1419225</wp:posOffset>
                </wp:positionV>
                <wp:extent cx="577850" cy="723900"/>
                <wp:effectExtent l="38100" t="0" r="317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0A93" id="Straight Arrow Connector 13" o:spid="_x0000_s1026" type="#_x0000_t32" style="position:absolute;margin-left:272.25pt;margin-top:111.75pt;width:45.5pt;height:5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3F9B6" wp14:editId="4F327ECB">
                <wp:simplePos x="0" y="0"/>
                <wp:positionH relativeFrom="column">
                  <wp:posOffset>-457200</wp:posOffset>
                </wp:positionH>
                <wp:positionV relativeFrom="paragraph">
                  <wp:posOffset>3857625</wp:posOffset>
                </wp:positionV>
                <wp:extent cx="5213350" cy="2946400"/>
                <wp:effectExtent l="19050" t="19050" r="25400" b="4445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2946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28641" w14:textId="578757D9" w:rsidR="00EA2715" w:rsidRPr="00EA2715" w:rsidRDefault="000E01CB" w:rsidP="000E01CB">
                            <w:pPr>
                              <w:ind w:left="0" w:firstLine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The Inv</w:t>
                            </w:r>
                            <w:r w:rsidR="00EA2715" w:rsidRPr="00EA2715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estigating Officer’s report </w:t>
                            </w:r>
                            <w:proofErr w:type="gramStart"/>
                            <w:r w:rsidR="00EA2715" w:rsidRPr="00EA2715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will be presented</w:t>
                            </w:r>
                            <w:proofErr w:type="gramEnd"/>
                            <w:r w:rsidR="00EA2715" w:rsidRPr="00EA2715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to the Dean of Faculty. The Dean of Faculty will liaise with the University Secretary (or nominee)/Associate Registrar (Student Casework) (or nominee) as necessary. A decision will be taken as to whether there is a case to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3F9B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9" type="#_x0000_t110" style="position:absolute;left:0;text-align:left;margin-left:-36pt;margin-top:303.75pt;width:410.5pt;height:2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" fillcolor="#4472c4 [3204]" strokecolor="#1f3763 [1604]" strokeweight="1pt">
                <v:textbox>
                  <w:txbxContent>
                    <w:p w14:paraId="3C728641" w14:textId="578757D9" w:rsidR="00EA2715" w:rsidRPr="00EA2715" w:rsidRDefault="000E01CB" w:rsidP="000E01CB">
                      <w:pPr>
                        <w:ind w:left="0" w:firstLine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The Inv</w:t>
                      </w:r>
                      <w:r w:rsidR="00EA2715" w:rsidRPr="00EA2715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estigating Officer’s report </w:t>
                      </w:r>
                      <w:proofErr w:type="gramStart"/>
                      <w:r w:rsidR="00EA2715" w:rsidRPr="00EA2715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will be presented</w:t>
                      </w:r>
                      <w:proofErr w:type="gramEnd"/>
                      <w:r w:rsidR="00EA2715" w:rsidRPr="00EA2715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to the Dean of Faculty. The Dean of Faculty will liaise with the University Secretary (or nominee)/Associate Registrar (Student Casework) (or nominee) as necessary. A decision will be taken as to whether there is a case to answer</w:t>
                      </w:r>
                    </w:p>
                  </w:txbxContent>
                </v:textbox>
              </v:shape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F1949" wp14:editId="1253B7BE">
                <wp:simplePos x="0" y="0"/>
                <wp:positionH relativeFrom="column">
                  <wp:posOffset>-523875</wp:posOffset>
                </wp:positionH>
                <wp:positionV relativeFrom="paragraph">
                  <wp:posOffset>1914525</wp:posOffset>
                </wp:positionV>
                <wp:extent cx="1397000" cy="1314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591E3" w14:textId="77777777" w:rsidR="000E01CB" w:rsidRDefault="000E01C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Investigating</w:t>
                            </w:r>
                          </w:p>
                          <w:p w14:paraId="6BC1909A" w14:textId="6C7F118F" w:rsidR="000E01CB" w:rsidRDefault="000E01C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Officer will conduct an</w:t>
                            </w:r>
                          </w:p>
                          <w:p w14:paraId="42A3EC3E" w14:textId="61D1911C" w:rsidR="000E01CB" w:rsidRDefault="00B619BB" w:rsidP="000E0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19BB">
                              <w:rPr>
                                <w:sz w:val="20"/>
                                <w:szCs w:val="20"/>
                              </w:rPr>
                              <w:t>investigation</w:t>
                            </w:r>
                            <w:proofErr w:type="gramEnd"/>
                            <w:r w:rsidRPr="00B619BB">
                              <w:rPr>
                                <w:sz w:val="20"/>
                                <w:szCs w:val="20"/>
                              </w:rPr>
                              <w:t xml:space="preserve"> into the</w:t>
                            </w:r>
                          </w:p>
                          <w:p w14:paraId="64403C3F" w14:textId="7BD55828" w:rsidR="00B619BB" w:rsidRPr="00B619BB" w:rsidRDefault="00B619BB" w:rsidP="000E01CB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19BB">
                              <w:rPr>
                                <w:sz w:val="20"/>
                                <w:szCs w:val="20"/>
                              </w:rPr>
                              <w:t>allegations</w:t>
                            </w:r>
                            <w:proofErr w:type="gramEnd"/>
                            <w:r w:rsidRPr="00B619BB">
                              <w:rPr>
                                <w:sz w:val="20"/>
                                <w:szCs w:val="20"/>
                              </w:rPr>
                              <w:t xml:space="preserve"> within 30 working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1949" id="Rectangle 10" o:spid="_x0000_s1030" style="position:absolute;left:0;text-align:left;margin-left:-41.25pt;margin-top:150.75pt;width:110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" fillcolor="#4472c4 [3204]" strokecolor="#1f3763 [1604]" strokeweight="1pt">
                <v:textbox>
                  <w:txbxContent>
                    <w:p w14:paraId="32F591E3" w14:textId="77777777" w:rsidR="000E01CB" w:rsidRDefault="000E01C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Investigating</w:t>
                      </w:r>
                    </w:p>
                    <w:p w14:paraId="6BC1909A" w14:textId="6C7F118F" w:rsidR="000E01CB" w:rsidRDefault="000E01C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Officer will conduct an</w:t>
                      </w:r>
                    </w:p>
                    <w:p w14:paraId="42A3EC3E" w14:textId="61D1911C" w:rsidR="000E01CB" w:rsidRDefault="00B619BB" w:rsidP="000E0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619BB">
                        <w:rPr>
                          <w:sz w:val="20"/>
                          <w:szCs w:val="20"/>
                        </w:rPr>
                        <w:t>investigation</w:t>
                      </w:r>
                      <w:proofErr w:type="gramEnd"/>
                      <w:r w:rsidRPr="00B619BB">
                        <w:rPr>
                          <w:sz w:val="20"/>
                          <w:szCs w:val="20"/>
                        </w:rPr>
                        <w:t xml:space="preserve"> into the</w:t>
                      </w:r>
                    </w:p>
                    <w:p w14:paraId="64403C3F" w14:textId="7BD55828" w:rsidR="00B619BB" w:rsidRPr="00B619BB" w:rsidRDefault="00B619BB" w:rsidP="000E01CB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619BB">
                        <w:rPr>
                          <w:sz w:val="20"/>
                          <w:szCs w:val="20"/>
                        </w:rPr>
                        <w:t>allegations</w:t>
                      </w:r>
                      <w:proofErr w:type="gramEnd"/>
                      <w:r w:rsidRPr="00B619BB">
                        <w:rPr>
                          <w:sz w:val="20"/>
                          <w:szCs w:val="20"/>
                        </w:rPr>
                        <w:t xml:space="preserve"> within 30 working days.</w:t>
                      </w:r>
                    </w:p>
                  </w:txbxContent>
                </v:textbox>
              </v:rect>
            </w:pict>
          </mc:Fallback>
        </mc:AlternateContent>
      </w:r>
      <w:r w:rsidR="000E0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BFCC" wp14:editId="2DDFBCD5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1841500" cy="9429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DE460" w14:textId="2BEB6EF9" w:rsidR="00EA2715" w:rsidRPr="00B619BB" w:rsidRDefault="00EA2715" w:rsidP="00B619BB">
                            <w:pPr>
                              <w:ind w:left="0" w:firstLine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19B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Student Casework Unit (SCU) </w:t>
                            </w:r>
                            <w:proofErr w:type="gramStart"/>
                            <w:r w:rsidRPr="00B619B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 notified</w:t>
                            </w:r>
                            <w:proofErr w:type="gramEnd"/>
                            <w:r w:rsidRPr="00B619B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a serious offence (or a repeated minor offence) via the Stage 2 Allegation of </w:t>
                            </w:r>
                            <w:r w:rsidR="000E01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Student Misconduct Form</w:t>
                            </w:r>
                          </w:p>
                          <w:p w14:paraId="2518C3F2" w14:textId="77777777" w:rsidR="00EA2715" w:rsidRDefault="00EA2715" w:rsidP="00EA2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BFCC" id="Rectangle 1" o:spid="_x0000_s1031" style="position:absolute;left:0;text-align:left;margin-left:-29.25pt;margin-top:1.5pt;width:14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" fillcolor="#4472c4 [3204]" strokecolor="#1f3763 [1604]" strokeweight="1pt">
                <v:textbox>
                  <w:txbxContent>
                    <w:p w14:paraId="2B7DE460" w14:textId="2BEB6EF9" w:rsidR="00EA2715" w:rsidRPr="00B619BB" w:rsidRDefault="00EA2715" w:rsidP="00B619BB">
                      <w:pPr>
                        <w:ind w:left="0" w:firstLine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19BB">
                        <w:rPr>
                          <w:rFonts w:cstheme="minorHAnsi"/>
                          <w:sz w:val="20"/>
                          <w:szCs w:val="20"/>
                        </w:rPr>
                        <w:t xml:space="preserve">Student Casework Unit (SCU) </w:t>
                      </w:r>
                      <w:proofErr w:type="gramStart"/>
                      <w:r w:rsidRPr="00B619BB">
                        <w:rPr>
                          <w:rFonts w:cstheme="minorHAnsi"/>
                          <w:sz w:val="20"/>
                          <w:szCs w:val="20"/>
                        </w:rPr>
                        <w:t>is notified</w:t>
                      </w:r>
                      <w:proofErr w:type="gramEnd"/>
                      <w:r w:rsidRPr="00B619BB">
                        <w:rPr>
                          <w:rFonts w:cstheme="minorHAnsi"/>
                          <w:sz w:val="20"/>
                          <w:szCs w:val="20"/>
                        </w:rPr>
                        <w:t xml:space="preserve"> of a serious offence (or a repeated minor offence) via the Stage 2 Allegation of </w:t>
                      </w:r>
                      <w:r w:rsidR="000E01CB">
                        <w:rPr>
                          <w:rFonts w:cstheme="minorHAnsi"/>
                          <w:sz w:val="20"/>
                          <w:szCs w:val="20"/>
                        </w:rPr>
                        <w:t>Student Misconduct Form</w:t>
                      </w:r>
                    </w:p>
                    <w:p w14:paraId="2518C3F2" w14:textId="77777777" w:rsidR="00EA2715" w:rsidRDefault="00EA2715" w:rsidP="00EA27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50089" wp14:editId="74FC7A25">
                <wp:simplePos x="0" y="0"/>
                <wp:positionH relativeFrom="column">
                  <wp:posOffset>857250</wp:posOffset>
                </wp:positionH>
                <wp:positionV relativeFrom="paragraph">
                  <wp:posOffset>2146300</wp:posOffset>
                </wp:positionV>
                <wp:extent cx="990600" cy="19050"/>
                <wp:effectExtent l="38100" t="762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22182" id="Straight Arrow Connector 14" o:spid="_x0000_s1026" type="#_x0000_t32" style="position:absolute;margin-left:67.5pt;margin-top:169pt;width:78pt;height:1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6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03C28" wp14:editId="7E9C452A">
                <wp:simplePos x="0" y="0"/>
                <wp:positionH relativeFrom="column">
                  <wp:posOffset>1460500</wp:posOffset>
                </wp:positionH>
                <wp:positionV relativeFrom="paragraph">
                  <wp:posOffset>323850</wp:posOffset>
                </wp:positionV>
                <wp:extent cx="2406650" cy="0"/>
                <wp:effectExtent l="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AC66F" id="Straight Arrow Connector 12" o:spid="_x0000_s1026" type="#_x0000_t32" style="position:absolute;margin-left:115pt;margin-top:25.5pt;width:18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Dn1AEAAAIEAAAOAAAAZHJzL2Uyb0RvYy54bWysU9uO0zAQfUfiHyy/06QVVK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B6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74F8" wp14:editId="026C3934">
                <wp:simplePos x="0" y="0"/>
                <wp:positionH relativeFrom="margin">
                  <wp:posOffset>1841500</wp:posOffset>
                </wp:positionH>
                <wp:positionV relativeFrom="paragraph">
                  <wp:posOffset>1479550</wp:posOffset>
                </wp:positionV>
                <wp:extent cx="1606550" cy="18605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60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69013" w14:textId="3134182F" w:rsidR="00EA2715" w:rsidRPr="00B619BB" w:rsidRDefault="00EA2715" w:rsidP="00EA271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  <w:r w:rsidRPr="00B619BB">
                              <w:rPr>
                                <w:rFonts w:cstheme="minorHAnsi"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9B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Responding Student </w:t>
                            </w:r>
                            <w:proofErr w:type="gramStart"/>
                            <w:r w:rsidRPr="00B619B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will be informed</w:t>
                            </w:r>
                            <w:proofErr w:type="gramEnd"/>
                            <w:r w:rsidRPr="00B619B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in writing, of the nature and seriousness of the allegations, that they are the subject of an investigation, and the ident</w:t>
                            </w:r>
                            <w:r w:rsidR="000E01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ity of the Investigating Officer </w:t>
                            </w:r>
                            <w:r w:rsidRPr="00B619B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who will look into the case against them </w:t>
                            </w:r>
                          </w:p>
                          <w:p w14:paraId="1F40FF66" w14:textId="6ED1EA03" w:rsidR="00EA2715" w:rsidRPr="00B619BB" w:rsidRDefault="00EA2715" w:rsidP="00EA2715">
                            <w:pPr>
                              <w:tabs>
                                <w:tab w:val="left" w:pos="0"/>
                                <w:tab w:val="num" w:pos="1418"/>
                              </w:tabs>
                              <w:suppressAutoHyphens/>
                              <w:ind w:left="720" w:hanging="720"/>
                              <w:rPr>
                                <w:rFonts w:cstheme="minorHAnsi"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166F5AEC" w14:textId="77777777" w:rsidR="00EA2715" w:rsidRDefault="00EA2715" w:rsidP="00EA271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74F8" id="Rectangle 2" o:spid="_x0000_s1032" style="position:absolute;left:0;text-align:left;margin-left:145pt;margin-top:116.5pt;width:126.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" fillcolor="#4472c4" strokecolor="#2f528f" strokeweight="1pt">
                <v:textbox>
                  <w:txbxContent>
                    <w:p w14:paraId="38069013" w14:textId="3134182F" w:rsidR="00EA2715" w:rsidRPr="00B619BB" w:rsidRDefault="00EA2715" w:rsidP="00EA2715">
                      <w:pPr>
                        <w:ind w:left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pacing w:val="-3"/>
                          <w:sz w:val="20"/>
                          <w:szCs w:val="20"/>
                        </w:rPr>
                        <w:tab/>
                      </w:r>
                      <w:r w:rsidRPr="00B619BB">
                        <w:rPr>
                          <w:rFonts w:cstheme="minorHAnsi"/>
                          <w:color w:val="FFFFFF" w:themeColor="background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619B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 Responding Student </w:t>
                      </w:r>
                      <w:proofErr w:type="gramStart"/>
                      <w:r w:rsidRPr="00B619BB">
                        <w:rPr>
                          <w:color w:val="FFFFFF" w:themeColor="background1"/>
                          <w:sz w:val="20"/>
                          <w:szCs w:val="20"/>
                        </w:rPr>
                        <w:t>will be informed</w:t>
                      </w:r>
                      <w:proofErr w:type="gramEnd"/>
                      <w:r w:rsidRPr="00B619BB">
                        <w:rPr>
                          <w:color w:val="FFFFFF" w:themeColor="background1"/>
                          <w:sz w:val="20"/>
                          <w:szCs w:val="20"/>
                        </w:rPr>
                        <w:t>, in writing, of the nature and seriousness of the allegations, that they are the subject of an investigation, and the ident</w:t>
                      </w:r>
                      <w:r w:rsidR="000E01C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ity of the Investigating Officer </w:t>
                      </w:r>
                      <w:r w:rsidRPr="00B619B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who will look into the case against them </w:t>
                      </w:r>
                    </w:p>
                    <w:p w14:paraId="1F40FF66" w14:textId="6ED1EA03" w:rsidR="00EA2715" w:rsidRPr="00B619BB" w:rsidRDefault="00EA2715" w:rsidP="00EA2715">
                      <w:pPr>
                        <w:tabs>
                          <w:tab w:val="left" w:pos="0"/>
                          <w:tab w:val="num" w:pos="1418"/>
                        </w:tabs>
                        <w:suppressAutoHyphens/>
                        <w:ind w:left="720" w:hanging="720"/>
                        <w:rPr>
                          <w:rFonts w:cstheme="minorHAnsi"/>
                          <w:color w:val="FFFFFF" w:themeColor="background1"/>
                          <w:spacing w:val="-3"/>
                          <w:sz w:val="20"/>
                          <w:szCs w:val="20"/>
                        </w:rPr>
                      </w:pPr>
                    </w:p>
                    <w:p w14:paraId="166F5AEC" w14:textId="77777777" w:rsidR="00EA2715" w:rsidRDefault="00EA2715" w:rsidP="00EA2715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7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96CB" wp14:editId="7F98EEB7">
                <wp:simplePos x="0" y="0"/>
                <wp:positionH relativeFrom="margin">
                  <wp:align>right</wp:align>
                </wp:positionH>
                <wp:positionV relativeFrom="paragraph">
                  <wp:posOffset>-158750</wp:posOffset>
                </wp:positionV>
                <wp:extent cx="1873250" cy="15748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574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326BA" w14:textId="785B8CA2" w:rsidR="000E01CB" w:rsidRDefault="000E01CB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Investigating Officer is</w:t>
                            </w:r>
                          </w:p>
                          <w:p w14:paraId="5D5B2976" w14:textId="7F73FB1D" w:rsidR="000E01CB" w:rsidRDefault="000E01CB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appointed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the relevant Dean</w:t>
                            </w:r>
                          </w:p>
                          <w:p w14:paraId="273863B7" w14:textId="6B2F0DD9" w:rsidR="000E01CB" w:rsidRDefault="000E01CB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Faculty (or nominee). The</w:t>
                            </w:r>
                          </w:p>
                          <w:p w14:paraId="1961E5CC" w14:textId="1F7576CE" w:rsidR="000E01CB" w:rsidRDefault="00EA2715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2715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Investigati</w:t>
                            </w:r>
                            <w:r w:rsidR="000E01C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ng Officer </w:t>
                            </w:r>
                            <w:proofErr w:type="gramStart"/>
                            <w:r w:rsidR="000E01C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</w:p>
                          <w:p w14:paraId="1F3D00BD" w14:textId="77777777" w:rsidR="000E01CB" w:rsidRDefault="000E01CB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normally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 from outside of the</w:t>
                            </w:r>
                          </w:p>
                          <w:p w14:paraId="3A4E2BB5" w14:textId="77777777" w:rsidR="00C222C1" w:rsidRDefault="00C222C1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which the Responding</w:t>
                            </w:r>
                          </w:p>
                          <w:p w14:paraId="4F2B4710" w14:textId="77777777" w:rsidR="00C222C1" w:rsidRDefault="000E01CB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is</w:t>
                            </w:r>
                            <w:r w:rsidR="00C222C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based</w:t>
                            </w:r>
                            <w:proofErr w:type="gramEnd"/>
                            <w:r w:rsidR="00C222C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will have</w:t>
                            </w:r>
                          </w:p>
                          <w:p w14:paraId="643272FC" w14:textId="472D88D3" w:rsidR="00EA2715" w:rsidRPr="00EA2715" w:rsidRDefault="000E01CB" w:rsidP="000E01C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prior</w:t>
                            </w:r>
                            <w:r w:rsidR="00C222C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715" w:rsidRPr="00EA2715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knowledge of the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96CB" id="Rectangle 3" o:spid="_x0000_s1033" style="position:absolute;left:0;text-align:left;margin-left:96.3pt;margin-top:-12.5pt;width:147.5pt;height:1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" fillcolor="#4472c4" strokecolor="#2f528f" strokeweight="1pt">
                <v:textbox>
                  <w:txbxContent>
                    <w:p w14:paraId="39F326BA" w14:textId="785B8CA2" w:rsidR="000E01CB" w:rsidRDefault="000E01CB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Investigating Officer is</w:t>
                      </w:r>
                    </w:p>
                    <w:p w14:paraId="5D5B2976" w14:textId="7F73FB1D" w:rsidR="000E01CB" w:rsidRDefault="000E01CB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appointed</w:t>
                      </w:r>
                      <w:proofErr w:type="gram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by the relevant Dean</w:t>
                      </w:r>
                    </w:p>
                    <w:p w14:paraId="273863B7" w14:textId="6B2F0DD9" w:rsidR="000E01CB" w:rsidRDefault="000E01CB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Faculty (or nominee). The</w:t>
                      </w:r>
                    </w:p>
                    <w:p w14:paraId="1961E5CC" w14:textId="1F7576CE" w:rsidR="000E01CB" w:rsidRDefault="00EA2715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2715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Investigati</w:t>
                      </w:r>
                      <w:r w:rsidR="000E01C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ng Officer </w:t>
                      </w:r>
                      <w:proofErr w:type="gramStart"/>
                      <w:r w:rsidR="000E01C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will</w:t>
                      </w:r>
                      <w:proofErr w:type="gramEnd"/>
                    </w:p>
                    <w:p w14:paraId="1F3D00BD" w14:textId="77777777" w:rsidR="000E01CB" w:rsidRDefault="000E01CB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normally</w:t>
                      </w:r>
                      <w:proofErr w:type="gram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be from outside of the</w:t>
                      </w:r>
                    </w:p>
                    <w:p w14:paraId="3A4E2BB5" w14:textId="77777777" w:rsidR="00C222C1" w:rsidRDefault="00C222C1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school</w:t>
                      </w:r>
                      <w:proofErr w:type="gram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in which the Responding</w:t>
                      </w:r>
                    </w:p>
                    <w:p w14:paraId="4F2B4710" w14:textId="77777777" w:rsidR="00C222C1" w:rsidRDefault="000E01CB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Student </w:t>
                      </w: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is</w:t>
                      </w:r>
                      <w:r w:rsidR="00C222C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based</w:t>
                      </w:r>
                      <w:proofErr w:type="gramEnd"/>
                      <w:r w:rsidR="00C222C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and will have</w:t>
                      </w:r>
                    </w:p>
                    <w:p w14:paraId="643272FC" w14:textId="472D88D3" w:rsidR="00EA2715" w:rsidRPr="00EA2715" w:rsidRDefault="000E01CB" w:rsidP="000E01CB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prior</w:t>
                      </w:r>
                      <w:r w:rsidR="00C222C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A2715" w:rsidRPr="00EA2715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knowledge of the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340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D253" w14:textId="77777777" w:rsidR="00EA2715" w:rsidRDefault="00EA2715" w:rsidP="00EA2715">
      <w:r>
        <w:separator/>
      </w:r>
    </w:p>
  </w:endnote>
  <w:endnote w:type="continuationSeparator" w:id="0">
    <w:p w14:paraId="32A879FF" w14:textId="77777777" w:rsidR="00EA2715" w:rsidRDefault="00EA2715" w:rsidP="00E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39DD" w14:textId="77777777" w:rsidR="00EA2715" w:rsidRDefault="00EA2715" w:rsidP="00EA2715">
      <w:r>
        <w:separator/>
      </w:r>
    </w:p>
  </w:footnote>
  <w:footnote w:type="continuationSeparator" w:id="0">
    <w:p w14:paraId="6A4840CC" w14:textId="77777777" w:rsidR="00EA2715" w:rsidRDefault="00EA2715" w:rsidP="00EA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7327" w14:textId="279FB338" w:rsidR="00EA2715" w:rsidRDefault="00EA2715" w:rsidP="00EA2715">
    <w:pPr>
      <w:pStyle w:val="Header"/>
      <w:jc w:val="center"/>
    </w:pPr>
    <w:r>
      <w:t>Student Conduct – Allegations of a Serious Nature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5"/>
    <w:rsid w:val="000E01CB"/>
    <w:rsid w:val="00634053"/>
    <w:rsid w:val="00B619BB"/>
    <w:rsid w:val="00C0153E"/>
    <w:rsid w:val="00C222C1"/>
    <w:rsid w:val="00E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353F"/>
  <w15:chartTrackingRefBased/>
  <w15:docId w15:val="{AF56A6BE-D79B-429F-BCEF-860F7E0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15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15"/>
    <w:pPr>
      <w:tabs>
        <w:tab w:val="center" w:pos="4513"/>
        <w:tab w:val="right" w:pos="9026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EA2715"/>
  </w:style>
  <w:style w:type="paragraph" w:styleId="Footer">
    <w:name w:val="footer"/>
    <w:basedOn w:val="Normal"/>
    <w:link w:val="FooterChar"/>
    <w:uiPriority w:val="99"/>
    <w:unhideWhenUsed/>
    <w:rsid w:val="00EA2715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EA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4</cp:revision>
  <dcterms:created xsi:type="dcterms:W3CDTF">2020-07-26T18:56:00Z</dcterms:created>
  <dcterms:modified xsi:type="dcterms:W3CDTF">2020-08-10T13:51:00Z</dcterms:modified>
</cp:coreProperties>
</file>