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E7" w:rsidRPr="000F5589" w:rsidRDefault="000F5589" w:rsidP="000F5589">
      <w:pPr>
        <w:spacing w:after="0" w:line="240" w:lineRule="auto"/>
        <w:jc w:val="center"/>
        <w:rPr>
          <w:rFonts w:ascii="Arial" w:hAnsi="Arial" w:cs="Arial"/>
          <w:b/>
        </w:rPr>
      </w:pPr>
      <w:r w:rsidRPr="000F5589">
        <w:rPr>
          <w:rFonts w:ascii="Arial" w:hAnsi="Arial" w:cs="Arial"/>
          <w:b/>
        </w:rPr>
        <w:t>UNIVERSITY OF SOUTH WALES</w:t>
      </w:r>
    </w:p>
    <w:p w:rsidR="000F5589" w:rsidRPr="000F5589" w:rsidRDefault="000F5589" w:rsidP="000F5589">
      <w:pPr>
        <w:spacing w:after="0" w:line="240" w:lineRule="auto"/>
        <w:jc w:val="center"/>
        <w:rPr>
          <w:rFonts w:ascii="Arial" w:hAnsi="Arial" w:cs="Arial"/>
          <w:b/>
        </w:rPr>
      </w:pPr>
      <w:r w:rsidRPr="000F5589">
        <w:rPr>
          <w:rFonts w:ascii="Arial" w:hAnsi="Arial" w:cs="Arial"/>
          <w:b/>
        </w:rPr>
        <w:t>PRIFYSGOL DE CYMRU</w:t>
      </w:r>
    </w:p>
    <w:p w:rsidR="000F5589" w:rsidRPr="000F5589" w:rsidRDefault="000F5589" w:rsidP="000F5589">
      <w:pPr>
        <w:spacing w:after="0" w:line="240" w:lineRule="auto"/>
        <w:jc w:val="center"/>
        <w:rPr>
          <w:rFonts w:ascii="Arial" w:hAnsi="Arial" w:cs="Arial"/>
          <w:b/>
        </w:rPr>
      </w:pPr>
    </w:p>
    <w:p w:rsidR="000F5589" w:rsidRPr="000F5589" w:rsidRDefault="000F5589" w:rsidP="000F5589">
      <w:pPr>
        <w:spacing w:after="0" w:line="240" w:lineRule="auto"/>
        <w:jc w:val="center"/>
        <w:rPr>
          <w:rFonts w:ascii="Arial" w:hAnsi="Arial" w:cs="Arial"/>
          <w:b/>
        </w:rPr>
      </w:pPr>
      <w:r w:rsidRPr="000F5589">
        <w:rPr>
          <w:rFonts w:ascii="Arial" w:hAnsi="Arial" w:cs="Arial"/>
          <w:b/>
        </w:rPr>
        <w:t>STUDENT CASEWORK UNIT</w:t>
      </w:r>
    </w:p>
    <w:p w:rsidR="000F5589" w:rsidRPr="000F5589" w:rsidRDefault="000F5589" w:rsidP="000F5589">
      <w:pPr>
        <w:spacing w:after="0" w:line="240" w:lineRule="auto"/>
        <w:jc w:val="center"/>
        <w:rPr>
          <w:rFonts w:ascii="Arial" w:hAnsi="Arial" w:cs="Arial"/>
          <w:b/>
        </w:rPr>
      </w:pPr>
    </w:p>
    <w:p w:rsidR="00225FB2" w:rsidRPr="000F5589" w:rsidRDefault="00EE55BD" w:rsidP="000F5589">
      <w:pPr>
        <w:spacing w:after="0" w:line="240" w:lineRule="auto"/>
        <w:jc w:val="center"/>
        <w:rPr>
          <w:rFonts w:ascii="Arial" w:hAnsi="Arial" w:cs="Arial"/>
          <w:b/>
        </w:rPr>
      </w:pPr>
      <w:r>
        <w:rPr>
          <w:rFonts w:ascii="Arial" w:hAnsi="Arial" w:cs="Arial"/>
          <w:b/>
        </w:rPr>
        <w:t xml:space="preserve">Guidance on </w:t>
      </w:r>
      <w:r w:rsidR="00A043D6">
        <w:rPr>
          <w:rFonts w:ascii="Arial" w:hAnsi="Arial" w:cs="Arial"/>
          <w:b/>
        </w:rPr>
        <w:t>Complaint Remedies and Redress</w:t>
      </w:r>
    </w:p>
    <w:p w:rsidR="006628E7" w:rsidRPr="000F5589" w:rsidRDefault="006628E7" w:rsidP="000F5589">
      <w:pPr>
        <w:spacing w:after="0" w:line="240" w:lineRule="auto"/>
        <w:rPr>
          <w:rFonts w:ascii="Arial" w:hAnsi="Arial" w:cs="Arial"/>
        </w:rPr>
      </w:pPr>
    </w:p>
    <w:p w:rsidR="000F5589" w:rsidRDefault="000F5589" w:rsidP="000F5589">
      <w:pPr>
        <w:spacing w:after="0" w:line="240" w:lineRule="auto"/>
        <w:rPr>
          <w:rFonts w:ascii="Arial" w:hAnsi="Arial" w:cs="Arial"/>
          <w:b/>
        </w:rPr>
      </w:pPr>
    </w:p>
    <w:p w:rsidR="006628E7" w:rsidRPr="006E5BBA" w:rsidRDefault="000F5589" w:rsidP="006E5BBA">
      <w:pPr>
        <w:pStyle w:val="ListParagraph"/>
        <w:numPr>
          <w:ilvl w:val="0"/>
          <w:numId w:val="8"/>
        </w:numPr>
        <w:spacing w:after="0" w:line="240" w:lineRule="auto"/>
        <w:ind w:left="709" w:hanging="709"/>
        <w:rPr>
          <w:rFonts w:ascii="Arial" w:hAnsi="Arial" w:cs="Arial"/>
          <w:b/>
        </w:rPr>
      </w:pPr>
      <w:r w:rsidRPr="006E5BBA">
        <w:rPr>
          <w:rFonts w:ascii="Arial" w:hAnsi="Arial" w:cs="Arial"/>
          <w:b/>
        </w:rPr>
        <w:t>Introduction</w:t>
      </w:r>
    </w:p>
    <w:p w:rsidR="000F5589" w:rsidRPr="000F5589" w:rsidRDefault="000F5589" w:rsidP="000F5589">
      <w:pPr>
        <w:spacing w:after="0" w:line="240" w:lineRule="auto"/>
        <w:rPr>
          <w:rFonts w:ascii="Arial" w:hAnsi="Arial" w:cs="Arial"/>
          <w:b/>
          <w:u w:val="single"/>
        </w:rPr>
      </w:pPr>
      <w:bookmarkStart w:id="0" w:name="_GoBack"/>
    </w:p>
    <w:p w:rsidR="007E132A" w:rsidRDefault="000E005E" w:rsidP="000F5589">
      <w:pPr>
        <w:spacing w:after="0" w:line="240" w:lineRule="auto"/>
        <w:rPr>
          <w:rFonts w:ascii="Arial" w:hAnsi="Arial" w:cs="Arial"/>
        </w:rPr>
      </w:pPr>
      <w:r w:rsidRPr="000F5589">
        <w:rPr>
          <w:rFonts w:ascii="Arial" w:hAnsi="Arial" w:cs="Arial"/>
        </w:rPr>
        <w:t xml:space="preserve">The University’s approach to </w:t>
      </w:r>
      <w:r w:rsidR="002E7DB6">
        <w:rPr>
          <w:rFonts w:ascii="Arial" w:hAnsi="Arial" w:cs="Arial"/>
        </w:rPr>
        <w:t>dealing with</w:t>
      </w:r>
      <w:r w:rsidRPr="000F5589">
        <w:rPr>
          <w:rFonts w:ascii="Arial" w:hAnsi="Arial" w:cs="Arial"/>
        </w:rPr>
        <w:t xml:space="preserve"> a </w:t>
      </w:r>
      <w:r w:rsidR="006628E7" w:rsidRPr="000F5589">
        <w:rPr>
          <w:rFonts w:ascii="Arial" w:hAnsi="Arial" w:cs="Arial"/>
        </w:rPr>
        <w:t xml:space="preserve">student </w:t>
      </w:r>
      <w:r w:rsidRPr="000F5589">
        <w:rPr>
          <w:rFonts w:ascii="Arial" w:hAnsi="Arial" w:cs="Arial"/>
        </w:rPr>
        <w:t xml:space="preserve">complaint which has been found to be </w:t>
      </w:r>
      <w:r w:rsidR="006E5BBA">
        <w:rPr>
          <w:rFonts w:ascii="Arial" w:hAnsi="Arial" w:cs="Arial"/>
        </w:rPr>
        <w:t>upheld or partly upheld</w:t>
      </w:r>
      <w:r w:rsidR="006628E7" w:rsidRPr="000F5589">
        <w:rPr>
          <w:rFonts w:ascii="Arial" w:hAnsi="Arial" w:cs="Arial"/>
        </w:rPr>
        <w:t xml:space="preserve"> </w:t>
      </w:r>
      <w:r w:rsidRPr="000F5589">
        <w:rPr>
          <w:rFonts w:ascii="Arial" w:hAnsi="Arial" w:cs="Arial"/>
        </w:rPr>
        <w:t xml:space="preserve">is to provide practical remedies where possible which make good the issue complained about, and which as far as possible returns the student to a position, academic or otherwise, which is where </w:t>
      </w:r>
      <w:r w:rsidR="004B1070">
        <w:rPr>
          <w:rFonts w:ascii="Arial" w:hAnsi="Arial" w:cs="Arial"/>
        </w:rPr>
        <w:t>they</w:t>
      </w:r>
      <w:r w:rsidRPr="000F5589">
        <w:rPr>
          <w:rFonts w:ascii="Arial" w:hAnsi="Arial" w:cs="Arial"/>
        </w:rPr>
        <w:t xml:space="preserve"> would have been were it not for the issue happening. </w:t>
      </w:r>
    </w:p>
    <w:p w:rsidR="000F5589" w:rsidRPr="000F5589" w:rsidRDefault="000F5589" w:rsidP="000F5589">
      <w:pPr>
        <w:spacing w:after="0" w:line="240" w:lineRule="auto"/>
        <w:rPr>
          <w:rFonts w:ascii="Arial" w:hAnsi="Arial" w:cs="Arial"/>
        </w:rPr>
      </w:pPr>
    </w:p>
    <w:p w:rsidR="004B1070" w:rsidRDefault="004B1070" w:rsidP="004B1070">
      <w:pPr>
        <w:spacing w:after="0" w:line="240" w:lineRule="auto"/>
        <w:rPr>
          <w:rFonts w:ascii="Arial" w:hAnsi="Arial" w:cs="Arial"/>
        </w:rPr>
      </w:pPr>
      <w:r w:rsidRPr="000F5589">
        <w:rPr>
          <w:rFonts w:ascii="Arial" w:hAnsi="Arial" w:cs="Arial"/>
        </w:rPr>
        <w:t xml:space="preserve">An investigation into a student complaint </w:t>
      </w:r>
      <w:r>
        <w:rPr>
          <w:rFonts w:ascii="Arial" w:hAnsi="Arial" w:cs="Arial"/>
        </w:rPr>
        <w:t>will</w:t>
      </w:r>
      <w:r w:rsidRPr="000F5589">
        <w:rPr>
          <w:rFonts w:ascii="Arial" w:hAnsi="Arial" w:cs="Arial"/>
        </w:rPr>
        <w:t xml:space="preserve"> not simply determine whether the complaint is </w:t>
      </w:r>
      <w:r>
        <w:rPr>
          <w:rFonts w:ascii="Arial" w:hAnsi="Arial" w:cs="Arial"/>
        </w:rPr>
        <w:t xml:space="preserve">upheld or partially upheld </w:t>
      </w:r>
      <w:r w:rsidRPr="000F5589">
        <w:rPr>
          <w:rFonts w:ascii="Arial" w:hAnsi="Arial" w:cs="Arial"/>
        </w:rPr>
        <w:t xml:space="preserve">but </w:t>
      </w:r>
      <w:r>
        <w:rPr>
          <w:rFonts w:ascii="Arial" w:hAnsi="Arial" w:cs="Arial"/>
        </w:rPr>
        <w:t>will</w:t>
      </w:r>
      <w:r w:rsidRPr="000F5589">
        <w:rPr>
          <w:rFonts w:ascii="Arial" w:hAnsi="Arial" w:cs="Arial"/>
        </w:rPr>
        <w:t xml:space="preserve"> seek to recommend what needs to be done to put things right. </w:t>
      </w:r>
      <w:r>
        <w:rPr>
          <w:rFonts w:ascii="Arial" w:hAnsi="Arial" w:cs="Arial"/>
        </w:rPr>
        <w:t>T</w:t>
      </w:r>
      <w:r w:rsidRPr="000F5589">
        <w:rPr>
          <w:rFonts w:ascii="Arial" w:hAnsi="Arial" w:cs="Arial"/>
        </w:rPr>
        <w:t>his consideration and offer of remedy should happen at the earliest opportuni</w:t>
      </w:r>
      <w:r>
        <w:rPr>
          <w:rFonts w:ascii="Arial" w:hAnsi="Arial" w:cs="Arial"/>
        </w:rPr>
        <w:t xml:space="preserve">ty, either at the early resolution or formal investigation stage </w:t>
      </w:r>
      <w:r w:rsidRPr="000F5589">
        <w:rPr>
          <w:rFonts w:ascii="Arial" w:hAnsi="Arial" w:cs="Arial"/>
        </w:rPr>
        <w:t xml:space="preserve">and should not be left for decision at </w:t>
      </w:r>
      <w:r>
        <w:rPr>
          <w:rFonts w:ascii="Arial" w:hAnsi="Arial" w:cs="Arial"/>
        </w:rPr>
        <w:t>the review stage,</w:t>
      </w:r>
      <w:r w:rsidRPr="000F5589">
        <w:rPr>
          <w:rFonts w:ascii="Arial" w:hAnsi="Arial" w:cs="Arial"/>
        </w:rPr>
        <w:t xml:space="preserve"> should a student decide to take his or her case there.</w:t>
      </w:r>
    </w:p>
    <w:p w:rsidR="004B1070" w:rsidRPr="000F5589" w:rsidRDefault="004B1070" w:rsidP="004B1070">
      <w:pPr>
        <w:spacing w:after="0" w:line="240" w:lineRule="auto"/>
        <w:rPr>
          <w:rFonts w:ascii="Arial" w:hAnsi="Arial" w:cs="Arial"/>
        </w:rPr>
      </w:pPr>
    </w:p>
    <w:p w:rsidR="00A44364" w:rsidRPr="00A44364" w:rsidRDefault="006628E7" w:rsidP="00A44364">
      <w:pPr>
        <w:spacing w:after="0" w:line="240" w:lineRule="auto"/>
        <w:rPr>
          <w:rFonts w:ascii="Arial" w:hAnsi="Arial" w:cs="Arial"/>
        </w:rPr>
      </w:pPr>
      <w:r w:rsidRPr="000F5589">
        <w:rPr>
          <w:rFonts w:ascii="Arial" w:hAnsi="Arial" w:cs="Arial"/>
        </w:rPr>
        <w:t xml:space="preserve">This document </w:t>
      </w:r>
      <w:r w:rsidR="002E7DB6">
        <w:rPr>
          <w:rFonts w:ascii="Arial" w:hAnsi="Arial" w:cs="Arial"/>
        </w:rPr>
        <w:t>provides guidance</w:t>
      </w:r>
      <w:r w:rsidRPr="000F5589">
        <w:rPr>
          <w:rFonts w:ascii="Arial" w:hAnsi="Arial" w:cs="Arial"/>
        </w:rPr>
        <w:t xml:space="preserve"> on </w:t>
      </w:r>
      <w:r w:rsidR="002E7DB6">
        <w:rPr>
          <w:rFonts w:ascii="Arial" w:hAnsi="Arial" w:cs="Arial"/>
        </w:rPr>
        <w:t>the type of</w:t>
      </w:r>
      <w:r w:rsidRPr="000F5589">
        <w:rPr>
          <w:rFonts w:ascii="Arial" w:hAnsi="Arial" w:cs="Arial"/>
        </w:rPr>
        <w:t xml:space="preserve"> remedies </w:t>
      </w:r>
      <w:r w:rsidR="002E7DB6">
        <w:rPr>
          <w:rFonts w:ascii="Arial" w:hAnsi="Arial" w:cs="Arial"/>
        </w:rPr>
        <w:t>that may be appropriate</w:t>
      </w:r>
      <w:r w:rsidRPr="000F5589">
        <w:rPr>
          <w:rFonts w:ascii="Arial" w:hAnsi="Arial" w:cs="Arial"/>
        </w:rPr>
        <w:t xml:space="preserve">, and how </w:t>
      </w:r>
      <w:r w:rsidR="002E7DB6">
        <w:rPr>
          <w:rFonts w:ascii="Arial" w:hAnsi="Arial" w:cs="Arial"/>
        </w:rPr>
        <w:t>a decision on which</w:t>
      </w:r>
      <w:r w:rsidR="00526DB3">
        <w:rPr>
          <w:rFonts w:ascii="Arial" w:hAnsi="Arial" w:cs="Arial"/>
        </w:rPr>
        <w:t xml:space="preserve"> remedy(s)</w:t>
      </w:r>
      <w:r w:rsidR="002E7DB6">
        <w:rPr>
          <w:rFonts w:ascii="Arial" w:hAnsi="Arial" w:cs="Arial"/>
        </w:rPr>
        <w:t xml:space="preserve"> to offer </w:t>
      </w:r>
      <w:r w:rsidRPr="000F5589">
        <w:rPr>
          <w:rFonts w:ascii="Arial" w:hAnsi="Arial" w:cs="Arial"/>
        </w:rPr>
        <w:t>should be arrived at.</w:t>
      </w:r>
      <w:r w:rsidR="00A44364">
        <w:rPr>
          <w:rFonts w:ascii="Arial" w:hAnsi="Arial" w:cs="Arial"/>
        </w:rPr>
        <w:t xml:space="preserve">  Please read this document in conjunction with the </w:t>
      </w:r>
      <w:r w:rsidR="00A44364" w:rsidRPr="00A44364">
        <w:rPr>
          <w:rFonts w:ascii="Arial" w:hAnsi="Arial" w:cs="Arial"/>
        </w:rPr>
        <w:t xml:space="preserve">Procedure </w:t>
      </w:r>
      <w:r w:rsidR="00A44364">
        <w:rPr>
          <w:rFonts w:ascii="Arial" w:hAnsi="Arial" w:cs="Arial"/>
        </w:rPr>
        <w:t>f</w:t>
      </w:r>
      <w:r w:rsidR="00A44364" w:rsidRPr="00A44364">
        <w:rPr>
          <w:rFonts w:ascii="Arial" w:hAnsi="Arial" w:cs="Arial"/>
        </w:rPr>
        <w:t xml:space="preserve">or Approving Proposals </w:t>
      </w:r>
      <w:r w:rsidR="00A44364">
        <w:rPr>
          <w:rFonts w:ascii="Arial" w:hAnsi="Arial" w:cs="Arial"/>
        </w:rPr>
        <w:t>f</w:t>
      </w:r>
      <w:r w:rsidR="00A44364" w:rsidRPr="00A44364">
        <w:rPr>
          <w:rFonts w:ascii="Arial" w:hAnsi="Arial" w:cs="Arial"/>
        </w:rPr>
        <w:t xml:space="preserve">or Financial Compensation </w:t>
      </w:r>
      <w:r w:rsidR="00A44364">
        <w:rPr>
          <w:rFonts w:ascii="Arial" w:hAnsi="Arial" w:cs="Arial"/>
        </w:rPr>
        <w:t>(see Appendix 1).</w:t>
      </w:r>
    </w:p>
    <w:bookmarkEnd w:id="0"/>
    <w:p w:rsidR="006628E7" w:rsidRDefault="006628E7" w:rsidP="000F5589">
      <w:pPr>
        <w:spacing w:after="0" w:line="240" w:lineRule="auto"/>
        <w:rPr>
          <w:rFonts w:ascii="Arial" w:hAnsi="Arial" w:cs="Arial"/>
        </w:rPr>
      </w:pPr>
    </w:p>
    <w:p w:rsidR="004B1070" w:rsidRPr="00B352EB" w:rsidRDefault="004B1070" w:rsidP="004B1070">
      <w:pPr>
        <w:spacing w:after="0" w:line="240" w:lineRule="auto"/>
        <w:rPr>
          <w:rFonts w:ascii="Arial" w:hAnsi="Arial" w:cs="Arial"/>
          <w:b/>
        </w:rPr>
      </w:pPr>
      <w:r>
        <w:rPr>
          <w:rFonts w:ascii="Arial" w:hAnsi="Arial" w:cs="Arial"/>
          <w:b/>
        </w:rPr>
        <w:t>2</w:t>
      </w:r>
      <w:r w:rsidRPr="00B352EB">
        <w:rPr>
          <w:rFonts w:ascii="Arial" w:hAnsi="Arial" w:cs="Arial"/>
          <w:b/>
        </w:rPr>
        <w:t>.</w:t>
      </w:r>
      <w:r w:rsidRPr="00B352EB">
        <w:rPr>
          <w:rFonts w:ascii="Arial" w:hAnsi="Arial" w:cs="Arial"/>
          <w:b/>
        </w:rPr>
        <w:tab/>
      </w:r>
      <w:r w:rsidR="009A126F">
        <w:rPr>
          <w:rFonts w:ascii="Arial" w:hAnsi="Arial" w:cs="Arial"/>
          <w:b/>
        </w:rPr>
        <w:t>Responsibilities and Duties in L</w:t>
      </w:r>
      <w:r w:rsidR="00510DBB">
        <w:rPr>
          <w:rFonts w:ascii="Arial" w:hAnsi="Arial" w:cs="Arial"/>
          <w:b/>
        </w:rPr>
        <w:t>aw</w:t>
      </w:r>
    </w:p>
    <w:p w:rsidR="004B1070" w:rsidRPr="00EE55BD" w:rsidRDefault="004B1070" w:rsidP="004B1070">
      <w:pPr>
        <w:spacing w:after="0" w:line="240" w:lineRule="auto"/>
        <w:rPr>
          <w:rFonts w:ascii="Arial" w:hAnsi="Arial" w:cs="Arial"/>
          <w:u w:val="single"/>
        </w:rPr>
      </w:pPr>
    </w:p>
    <w:p w:rsidR="004B1070" w:rsidRPr="00B352EB" w:rsidRDefault="004B1070" w:rsidP="004B1070">
      <w:pPr>
        <w:spacing w:after="0" w:line="240" w:lineRule="auto"/>
        <w:rPr>
          <w:rFonts w:ascii="Arial" w:hAnsi="Arial" w:cs="Arial"/>
          <w:b/>
          <w:i/>
        </w:rPr>
      </w:pPr>
      <w:r>
        <w:rPr>
          <w:rFonts w:ascii="Arial" w:hAnsi="Arial" w:cs="Arial"/>
          <w:b/>
          <w:i/>
        </w:rPr>
        <w:t>Statutory responsibilities</w:t>
      </w:r>
    </w:p>
    <w:p w:rsidR="004B1070" w:rsidRPr="000F5589" w:rsidRDefault="004B1070" w:rsidP="004B1070">
      <w:pPr>
        <w:spacing w:after="0" w:line="240" w:lineRule="auto"/>
        <w:rPr>
          <w:rFonts w:ascii="Arial" w:hAnsi="Arial" w:cs="Arial"/>
          <w:b/>
          <w:u w:val="single"/>
        </w:rPr>
      </w:pPr>
    </w:p>
    <w:p w:rsidR="004B1070" w:rsidRDefault="00510DBB" w:rsidP="004B1070">
      <w:pPr>
        <w:spacing w:after="0" w:line="240" w:lineRule="auto"/>
        <w:rPr>
          <w:rFonts w:ascii="Arial" w:hAnsi="Arial" w:cs="Arial"/>
        </w:rPr>
      </w:pPr>
      <w:r>
        <w:rPr>
          <w:rFonts w:ascii="Arial" w:hAnsi="Arial" w:cs="Arial"/>
        </w:rPr>
        <w:t xml:space="preserve">Consumer Rights Act 2015: </w:t>
      </w:r>
      <w:hyperlink r:id="rId8" w:history="1">
        <w:r w:rsidRPr="001F3637">
          <w:rPr>
            <w:rStyle w:val="Hyperlink"/>
            <w:rFonts w:ascii="Arial" w:hAnsi="Arial" w:cs="Arial"/>
          </w:rPr>
          <w:t>http://www.legislation.gov.uk/ukpga/2015/15/contents/enacted</w:t>
        </w:r>
      </w:hyperlink>
      <w:r>
        <w:rPr>
          <w:rFonts w:ascii="Arial" w:hAnsi="Arial" w:cs="Arial"/>
        </w:rPr>
        <w:t xml:space="preserve"> </w:t>
      </w:r>
    </w:p>
    <w:p w:rsidR="00510DBB" w:rsidRDefault="00510DBB" w:rsidP="004B1070">
      <w:pPr>
        <w:spacing w:after="0" w:line="240" w:lineRule="auto"/>
        <w:rPr>
          <w:rFonts w:ascii="Arial" w:hAnsi="Arial" w:cs="Arial"/>
        </w:rPr>
      </w:pPr>
    </w:p>
    <w:p w:rsidR="004B1070" w:rsidRDefault="004B1070" w:rsidP="004B1070">
      <w:pPr>
        <w:spacing w:after="0" w:line="240" w:lineRule="auto"/>
        <w:rPr>
          <w:rFonts w:ascii="Arial" w:hAnsi="Arial" w:cs="Arial"/>
        </w:rPr>
      </w:pPr>
      <w:r>
        <w:rPr>
          <w:rFonts w:ascii="Arial" w:hAnsi="Arial" w:cs="Arial"/>
        </w:rPr>
        <w:t xml:space="preserve">Higher Education (Wales) Act 2015: </w:t>
      </w:r>
      <w:hyperlink r:id="rId9" w:history="1">
        <w:r w:rsidRPr="001F3637">
          <w:rPr>
            <w:rStyle w:val="Hyperlink"/>
            <w:rFonts w:ascii="Arial" w:hAnsi="Arial" w:cs="Arial"/>
          </w:rPr>
          <w:t>http://www.legislation.gov.uk/anaw/2015/1/contents/enacted</w:t>
        </w:r>
      </w:hyperlink>
      <w:r>
        <w:rPr>
          <w:rFonts w:ascii="Arial" w:hAnsi="Arial" w:cs="Arial"/>
        </w:rPr>
        <w:t xml:space="preserve"> </w:t>
      </w:r>
    </w:p>
    <w:p w:rsidR="004B1070" w:rsidRDefault="004B1070" w:rsidP="004B1070">
      <w:pPr>
        <w:spacing w:after="0" w:line="240" w:lineRule="auto"/>
        <w:rPr>
          <w:rFonts w:ascii="Arial" w:hAnsi="Arial" w:cs="Arial"/>
        </w:rPr>
      </w:pPr>
    </w:p>
    <w:p w:rsidR="004B1070" w:rsidRPr="004B1070" w:rsidRDefault="004B1070" w:rsidP="004B1070">
      <w:pPr>
        <w:spacing w:after="0" w:line="240" w:lineRule="auto"/>
        <w:rPr>
          <w:rFonts w:ascii="Arial" w:hAnsi="Arial" w:cs="Arial"/>
          <w:b/>
          <w:i/>
        </w:rPr>
      </w:pPr>
      <w:r>
        <w:rPr>
          <w:rFonts w:ascii="Arial" w:hAnsi="Arial" w:cs="Arial"/>
          <w:b/>
          <w:i/>
        </w:rPr>
        <w:t>Sector-wide responsibilities</w:t>
      </w:r>
    </w:p>
    <w:p w:rsidR="004B1070" w:rsidRDefault="004B1070" w:rsidP="004B1070">
      <w:pPr>
        <w:spacing w:after="0" w:line="240" w:lineRule="auto"/>
        <w:rPr>
          <w:rFonts w:ascii="Arial" w:hAnsi="Arial" w:cs="Arial"/>
        </w:rPr>
      </w:pPr>
    </w:p>
    <w:p w:rsidR="004B1070" w:rsidRDefault="004B1070" w:rsidP="004B1070">
      <w:pPr>
        <w:spacing w:after="0" w:line="240" w:lineRule="auto"/>
        <w:rPr>
          <w:rFonts w:ascii="Arial" w:hAnsi="Arial" w:cs="Arial"/>
        </w:rPr>
      </w:pPr>
      <w:r>
        <w:rPr>
          <w:rFonts w:ascii="Arial" w:hAnsi="Arial" w:cs="Arial"/>
        </w:rPr>
        <w:t xml:space="preserve">QAA Quality Code: </w:t>
      </w:r>
      <w:hyperlink r:id="rId10" w:history="1">
        <w:r w:rsidRPr="001F3637">
          <w:rPr>
            <w:rStyle w:val="Hyperlink"/>
            <w:rFonts w:ascii="Arial" w:hAnsi="Arial" w:cs="Arial"/>
          </w:rPr>
          <w:t>http://www.qaa.ac.uk/assuring-standards-and-quality/the-quality-code/quality-code-part-b</w:t>
        </w:r>
      </w:hyperlink>
      <w:r>
        <w:rPr>
          <w:rFonts w:ascii="Arial" w:hAnsi="Arial" w:cs="Arial"/>
        </w:rPr>
        <w:t xml:space="preserve"> </w:t>
      </w:r>
    </w:p>
    <w:p w:rsidR="004B1070" w:rsidRDefault="004B1070" w:rsidP="004B1070">
      <w:pPr>
        <w:spacing w:after="0" w:line="240" w:lineRule="auto"/>
        <w:rPr>
          <w:rFonts w:ascii="Arial" w:hAnsi="Arial" w:cs="Arial"/>
        </w:rPr>
      </w:pPr>
    </w:p>
    <w:p w:rsidR="004B1070" w:rsidRDefault="004B1070" w:rsidP="004B1070">
      <w:pPr>
        <w:spacing w:after="0" w:line="240" w:lineRule="auto"/>
        <w:rPr>
          <w:rFonts w:ascii="Arial" w:hAnsi="Arial" w:cs="Arial"/>
        </w:rPr>
      </w:pPr>
      <w:r>
        <w:rPr>
          <w:rFonts w:ascii="Arial" w:hAnsi="Arial" w:cs="Arial"/>
        </w:rPr>
        <w:t xml:space="preserve">Office of the Independent Adjudicator for Higher Education: </w:t>
      </w:r>
      <w:hyperlink r:id="rId11" w:history="1">
        <w:r w:rsidRPr="001F3637">
          <w:rPr>
            <w:rStyle w:val="Hyperlink"/>
            <w:rFonts w:ascii="Arial" w:hAnsi="Arial" w:cs="Arial"/>
          </w:rPr>
          <w:t>http://www.oiahe.org.uk/</w:t>
        </w:r>
      </w:hyperlink>
      <w:r>
        <w:rPr>
          <w:rFonts w:ascii="Arial" w:hAnsi="Arial" w:cs="Arial"/>
        </w:rPr>
        <w:t xml:space="preserve"> </w:t>
      </w:r>
    </w:p>
    <w:p w:rsidR="00510DBB" w:rsidRDefault="00510DBB" w:rsidP="00510DBB">
      <w:pPr>
        <w:spacing w:after="0" w:line="240" w:lineRule="auto"/>
        <w:rPr>
          <w:rFonts w:ascii="Arial" w:hAnsi="Arial" w:cs="Arial"/>
        </w:rPr>
      </w:pPr>
    </w:p>
    <w:p w:rsidR="00510DBB" w:rsidRDefault="00510DBB" w:rsidP="00510DBB">
      <w:pPr>
        <w:spacing w:after="0" w:line="240" w:lineRule="auto"/>
        <w:rPr>
          <w:rFonts w:ascii="Arial" w:hAnsi="Arial" w:cs="Arial"/>
        </w:rPr>
      </w:pPr>
      <w:r>
        <w:rPr>
          <w:rFonts w:ascii="Arial" w:hAnsi="Arial" w:cs="Arial"/>
        </w:rPr>
        <w:t xml:space="preserve">Competition and Markets Authority Guidance: </w:t>
      </w:r>
      <w:hyperlink r:id="rId12" w:history="1">
        <w:r w:rsidRPr="001F3637">
          <w:rPr>
            <w:rStyle w:val="Hyperlink"/>
            <w:rFonts w:ascii="Arial" w:hAnsi="Arial" w:cs="Arial"/>
          </w:rPr>
          <w:t>https://assets.publishing.service.gov.uk/government/uploads/system/uploads/attachment_data/file/428549/HE_providers_-_advice_on_consumer_protection_law.pdf</w:t>
        </w:r>
      </w:hyperlink>
      <w:r>
        <w:rPr>
          <w:rFonts w:ascii="Arial" w:hAnsi="Arial" w:cs="Arial"/>
        </w:rPr>
        <w:t xml:space="preserve"> </w:t>
      </w:r>
    </w:p>
    <w:p w:rsidR="004B1070" w:rsidRDefault="004B1070" w:rsidP="004B1070">
      <w:pPr>
        <w:spacing w:after="0" w:line="240" w:lineRule="auto"/>
        <w:rPr>
          <w:rFonts w:ascii="Arial" w:hAnsi="Arial" w:cs="Arial"/>
        </w:rPr>
      </w:pPr>
    </w:p>
    <w:p w:rsidR="004B1070" w:rsidRDefault="004B1070" w:rsidP="004B1070">
      <w:pPr>
        <w:spacing w:after="0" w:line="240" w:lineRule="auto"/>
        <w:rPr>
          <w:rFonts w:ascii="Arial" w:hAnsi="Arial" w:cs="Arial"/>
          <w:b/>
          <w:i/>
        </w:rPr>
      </w:pPr>
      <w:r>
        <w:rPr>
          <w:rFonts w:ascii="Arial" w:hAnsi="Arial" w:cs="Arial"/>
          <w:b/>
          <w:i/>
        </w:rPr>
        <w:t>Institutional responsibilities</w:t>
      </w:r>
    </w:p>
    <w:p w:rsidR="004B1070" w:rsidRPr="004B1070" w:rsidRDefault="004B1070" w:rsidP="004B1070">
      <w:pPr>
        <w:spacing w:after="0" w:line="240" w:lineRule="auto"/>
        <w:rPr>
          <w:rFonts w:ascii="Arial" w:hAnsi="Arial" w:cs="Arial"/>
          <w:b/>
          <w:i/>
        </w:rPr>
      </w:pPr>
    </w:p>
    <w:p w:rsidR="004B1070" w:rsidRDefault="004B1070" w:rsidP="004B1070">
      <w:pPr>
        <w:spacing w:after="0" w:line="240" w:lineRule="auto"/>
        <w:rPr>
          <w:rFonts w:ascii="Arial" w:hAnsi="Arial" w:cs="Arial"/>
        </w:rPr>
      </w:pPr>
      <w:r>
        <w:rPr>
          <w:rFonts w:ascii="Arial" w:hAnsi="Arial" w:cs="Arial"/>
        </w:rPr>
        <w:t xml:space="preserve">Student Complaints Regulations: </w:t>
      </w:r>
      <w:hyperlink r:id="rId13" w:history="1">
        <w:r w:rsidRPr="00E0059A">
          <w:rPr>
            <w:rStyle w:val="Hyperlink"/>
            <w:rFonts w:ascii="Arial" w:hAnsi="Arial" w:cs="Arial"/>
          </w:rPr>
          <w:t>http://uso.southwales.ac.uk/StudentCasework/SCP/</w:t>
        </w:r>
      </w:hyperlink>
      <w:r>
        <w:rPr>
          <w:rFonts w:ascii="Arial" w:hAnsi="Arial" w:cs="Arial"/>
        </w:rPr>
        <w:t xml:space="preserve"> </w:t>
      </w:r>
    </w:p>
    <w:p w:rsidR="004B1070" w:rsidRDefault="004B1070" w:rsidP="004B1070">
      <w:pPr>
        <w:spacing w:after="0" w:line="240" w:lineRule="auto"/>
        <w:rPr>
          <w:rFonts w:ascii="Arial" w:hAnsi="Arial" w:cs="Arial"/>
        </w:rPr>
      </w:pPr>
    </w:p>
    <w:p w:rsidR="004B1070" w:rsidRPr="00B352EB" w:rsidRDefault="009A126F" w:rsidP="004B1070">
      <w:pPr>
        <w:spacing w:after="0" w:line="240" w:lineRule="auto"/>
        <w:rPr>
          <w:rFonts w:ascii="Arial" w:hAnsi="Arial" w:cs="Arial"/>
          <w:b/>
          <w:i/>
        </w:rPr>
      </w:pPr>
      <w:r>
        <w:rPr>
          <w:rFonts w:ascii="Arial" w:hAnsi="Arial" w:cs="Arial"/>
          <w:b/>
          <w:i/>
        </w:rPr>
        <w:t>Advice and g</w:t>
      </w:r>
      <w:r w:rsidR="004B1070" w:rsidRPr="00B352EB">
        <w:rPr>
          <w:rFonts w:ascii="Arial" w:hAnsi="Arial" w:cs="Arial"/>
          <w:b/>
          <w:i/>
        </w:rPr>
        <w:t>uidance</w:t>
      </w:r>
    </w:p>
    <w:p w:rsidR="004B1070" w:rsidRPr="000F5589" w:rsidRDefault="004B1070" w:rsidP="004B1070">
      <w:pPr>
        <w:spacing w:after="0" w:line="240" w:lineRule="auto"/>
        <w:rPr>
          <w:rFonts w:ascii="Arial" w:hAnsi="Arial" w:cs="Arial"/>
          <w:b/>
        </w:rPr>
      </w:pPr>
    </w:p>
    <w:p w:rsidR="004B1070" w:rsidRDefault="004B1070" w:rsidP="004B1070">
      <w:pPr>
        <w:spacing w:after="0" w:line="240" w:lineRule="auto"/>
        <w:rPr>
          <w:rFonts w:ascii="Arial" w:hAnsi="Arial" w:cs="Arial"/>
        </w:rPr>
      </w:pPr>
      <w:r w:rsidRPr="000F5589">
        <w:rPr>
          <w:rFonts w:ascii="Arial" w:hAnsi="Arial" w:cs="Arial"/>
        </w:rPr>
        <w:t>Advice and guidance on remedies and redress can be sought from:</w:t>
      </w:r>
    </w:p>
    <w:p w:rsidR="004B1070" w:rsidRDefault="004B1070" w:rsidP="004B1070">
      <w:pPr>
        <w:spacing w:after="0" w:line="240" w:lineRule="auto"/>
        <w:rPr>
          <w:rFonts w:ascii="Arial" w:hAnsi="Arial" w:cs="Arial"/>
        </w:rPr>
      </w:pPr>
    </w:p>
    <w:p w:rsidR="004B1070" w:rsidRPr="000F5589" w:rsidRDefault="004B1070" w:rsidP="004B1070">
      <w:pPr>
        <w:spacing w:after="0" w:line="240" w:lineRule="auto"/>
        <w:rPr>
          <w:rFonts w:ascii="Arial" w:hAnsi="Arial" w:cs="Arial"/>
        </w:rPr>
      </w:pPr>
      <w:r>
        <w:rPr>
          <w:rFonts w:ascii="Arial" w:hAnsi="Arial" w:cs="Arial"/>
        </w:rPr>
        <w:lastRenderedPageBreak/>
        <w:t>Siobhan Coakley, Associate Registra</w:t>
      </w:r>
      <w:r w:rsidR="00775679">
        <w:rPr>
          <w:rFonts w:ascii="Arial" w:hAnsi="Arial" w:cs="Arial"/>
        </w:rPr>
        <w:t>r: Student Casework – Ext: 54225</w:t>
      </w:r>
      <w:r>
        <w:rPr>
          <w:rFonts w:ascii="Arial" w:hAnsi="Arial" w:cs="Arial"/>
        </w:rPr>
        <w:t xml:space="preserve">; </w:t>
      </w:r>
      <w:hyperlink r:id="rId14" w:history="1">
        <w:r w:rsidRPr="00E0059A">
          <w:rPr>
            <w:rStyle w:val="Hyperlink"/>
            <w:rFonts w:ascii="Arial" w:hAnsi="Arial" w:cs="Arial"/>
          </w:rPr>
          <w:t>siobhan.coakley@southwales.ac.uk</w:t>
        </w:r>
      </w:hyperlink>
      <w:r>
        <w:rPr>
          <w:rFonts w:ascii="Arial" w:hAnsi="Arial" w:cs="Arial"/>
        </w:rPr>
        <w:t xml:space="preserve"> </w:t>
      </w:r>
    </w:p>
    <w:p w:rsidR="004B1070" w:rsidRPr="000F5589" w:rsidRDefault="004B1070" w:rsidP="00510DBB">
      <w:pPr>
        <w:spacing w:after="0" w:line="240" w:lineRule="auto"/>
        <w:rPr>
          <w:rFonts w:ascii="Arial" w:hAnsi="Arial" w:cs="Arial"/>
        </w:rPr>
      </w:pPr>
      <w:r>
        <w:rPr>
          <w:rFonts w:ascii="Arial" w:hAnsi="Arial" w:cs="Arial"/>
        </w:rPr>
        <w:t xml:space="preserve">Samantha Haines, Senior Registry Officer – Ext: 83576; </w:t>
      </w:r>
      <w:hyperlink r:id="rId15" w:history="1">
        <w:r w:rsidRPr="001F3637">
          <w:rPr>
            <w:rStyle w:val="Hyperlink"/>
            <w:rFonts w:ascii="Arial" w:hAnsi="Arial" w:cs="Arial"/>
          </w:rPr>
          <w:t>samantha.haines@southwales.ac.uk</w:t>
        </w:r>
      </w:hyperlink>
      <w:r>
        <w:rPr>
          <w:rFonts w:ascii="Arial" w:hAnsi="Arial" w:cs="Arial"/>
        </w:rPr>
        <w:t xml:space="preserve"> </w:t>
      </w:r>
    </w:p>
    <w:p w:rsidR="00510DBB" w:rsidRDefault="00510DBB" w:rsidP="00510DBB">
      <w:pPr>
        <w:spacing w:after="0"/>
        <w:rPr>
          <w:rFonts w:ascii="Arial" w:hAnsi="Arial" w:cs="Arial"/>
          <w:b/>
        </w:rPr>
      </w:pPr>
    </w:p>
    <w:p w:rsidR="006628E7" w:rsidRDefault="00A44364" w:rsidP="00510DBB">
      <w:pPr>
        <w:spacing w:after="0"/>
        <w:rPr>
          <w:rFonts w:ascii="Arial" w:hAnsi="Arial" w:cs="Arial"/>
          <w:b/>
        </w:rPr>
      </w:pPr>
      <w:r>
        <w:rPr>
          <w:rFonts w:ascii="Arial" w:hAnsi="Arial" w:cs="Arial"/>
          <w:b/>
        </w:rPr>
        <w:t>3</w:t>
      </w:r>
      <w:r w:rsidR="006E5BBA">
        <w:rPr>
          <w:rFonts w:ascii="Arial" w:hAnsi="Arial" w:cs="Arial"/>
          <w:b/>
        </w:rPr>
        <w:t>.</w:t>
      </w:r>
      <w:r w:rsidR="006E5BBA">
        <w:rPr>
          <w:rFonts w:ascii="Arial" w:hAnsi="Arial" w:cs="Arial"/>
          <w:b/>
        </w:rPr>
        <w:tab/>
      </w:r>
      <w:r w:rsidR="000F5589" w:rsidRPr="000F5589">
        <w:rPr>
          <w:rFonts w:ascii="Arial" w:hAnsi="Arial" w:cs="Arial"/>
          <w:b/>
        </w:rPr>
        <w:t>Available Remedies</w:t>
      </w:r>
    </w:p>
    <w:p w:rsidR="00510DBB" w:rsidRDefault="00510DBB" w:rsidP="00510DBB">
      <w:pPr>
        <w:spacing w:after="0"/>
        <w:rPr>
          <w:rFonts w:ascii="Arial" w:hAnsi="Arial" w:cs="Arial"/>
          <w:b/>
        </w:rPr>
      </w:pPr>
    </w:p>
    <w:p w:rsidR="00044A25" w:rsidRDefault="000E005E" w:rsidP="00510DBB">
      <w:pPr>
        <w:spacing w:after="0" w:line="240" w:lineRule="auto"/>
        <w:rPr>
          <w:rFonts w:ascii="Arial" w:hAnsi="Arial" w:cs="Arial"/>
        </w:rPr>
      </w:pPr>
      <w:r w:rsidRPr="000F5589">
        <w:rPr>
          <w:rFonts w:ascii="Arial" w:hAnsi="Arial" w:cs="Arial"/>
        </w:rPr>
        <w:t>Financial remedies are only considered where there is evidence of material financial harm or where ot</w:t>
      </w:r>
      <w:r w:rsidR="009969CD">
        <w:rPr>
          <w:rFonts w:ascii="Arial" w:hAnsi="Arial" w:cs="Arial"/>
        </w:rPr>
        <w:t xml:space="preserve">her remedies are not available </w:t>
      </w:r>
      <w:r w:rsidRPr="000F5589">
        <w:rPr>
          <w:rFonts w:ascii="Arial" w:hAnsi="Arial" w:cs="Arial"/>
        </w:rPr>
        <w:t>or are considered to insuff</w:t>
      </w:r>
      <w:r w:rsidR="007E132A" w:rsidRPr="000F5589">
        <w:rPr>
          <w:rFonts w:ascii="Arial" w:hAnsi="Arial" w:cs="Arial"/>
        </w:rPr>
        <w:t xml:space="preserve">iciently compensate the student because they cannot be returned to the position </w:t>
      </w:r>
      <w:r w:rsidR="009969CD">
        <w:rPr>
          <w:rFonts w:ascii="Arial" w:hAnsi="Arial" w:cs="Arial"/>
        </w:rPr>
        <w:t>they were in</w:t>
      </w:r>
      <w:r w:rsidR="007E132A" w:rsidRPr="000F5589">
        <w:rPr>
          <w:rFonts w:ascii="Arial" w:hAnsi="Arial" w:cs="Arial"/>
        </w:rPr>
        <w:t xml:space="preserve"> before the matter complained about.</w:t>
      </w:r>
    </w:p>
    <w:p w:rsidR="009969CD" w:rsidRPr="000F5589" w:rsidRDefault="009969CD" w:rsidP="000F5589">
      <w:pPr>
        <w:spacing w:after="0" w:line="240" w:lineRule="auto"/>
        <w:rPr>
          <w:rFonts w:ascii="Arial" w:hAnsi="Arial" w:cs="Arial"/>
        </w:rPr>
      </w:pPr>
    </w:p>
    <w:p w:rsidR="006628E7" w:rsidRDefault="006628E7" w:rsidP="000F5589">
      <w:pPr>
        <w:spacing w:after="0" w:line="240" w:lineRule="auto"/>
        <w:rPr>
          <w:rFonts w:ascii="Arial" w:hAnsi="Arial" w:cs="Arial"/>
        </w:rPr>
      </w:pPr>
      <w:r w:rsidRPr="000F5589">
        <w:rPr>
          <w:rFonts w:ascii="Arial" w:hAnsi="Arial" w:cs="Arial"/>
        </w:rPr>
        <w:t>Examples of a</w:t>
      </w:r>
      <w:r w:rsidR="005038B3" w:rsidRPr="000F5589">
        <w:rPr>
          <w:rFonts w:ascii="Arial" w:hAnsi="Arial" w:cs="Arial"/>
        </w:rPr>
        <w:t>lternatives to financial remedies include</w:t>
      </w:r>
      <w:r w:rsidRPr="000F5589">
        <w:rPr>
          <w:rFonts w:ascii="Arial" w:hAnsi="Arial" w:cs="Arial"/>
        </w:rPr>
        <w:t>:</w:t>
      </w:r>
    </w:p>
    <w:p w:rsidR="006E5BBA" w:rsidRDefault="006E5BBA" w:rsidP="000F5589">
      <w:pPr>
        <w:spacing w:after="0" w:line="240" w:lineRule="auto"/>
        <w:rPr>
          <w:rFonts w:ascii="Arial" w:hAnsi="Arial" w:cs="Arial"/>
        </w:rPr>
      </w:pPr>
    </w:p>
    <w:p w:rsidR="006E5BBA" w:rsidRPr="006E5BBA" w:rsidRDefault="006E5BBA" w:rsidP="006E5BBA">
      <w:pPr>
        <w:pStyle w:val="ListParagraph"/>
        <w:numPr>
          <w:ilvl w:val="0"/>
          <w:numId w:val="3"/>
        </w:numPr>
        <w:spacing w:after="0" w:line="240" w:lineRule="auto"/>
        <w:rPr>
          <w:rFonts w:ascii="Arial" w:hAnsi="Arial" w:cs="Arial"/>
        </w:rPr>
      </w:pPr>
      <w:r>
        <w:rPr>
          <w:rFonts w:ascii="Arial" w:hAnsi="Arial" w:cs="Arial"/>
        </w:rPr>
        <w:t>providing the student with an apology</w:t>
      </w:r>
    </w:p>
    <w:p w:rsidR="006628E7" w:rsidRPr="000F5589" w:rsidRDefault="005038B3" w:rsidP="000F5589">
      <w:pPr>
        <w:pStyle w:val="ListParagraph"/>
        <w:numPr>
          <w:ilvl w:val="0"/>
          <w:numId w:val="3"/>
        </w:numPr>
        <w:spacing w:after="0" w:line="240" w:lineRule="auto"/>
        <w:rPr>
          <w:rFonts w:ascii="Arial" w:hAnsi="Arial" w:cs="Arial"/>
        </w:rPr>
      </w:pPr>
      <w:r w:rsidRPr="000F5589">
        <w:rPr>
          <w:rFonts w:ascii="Arial" w:hAnsi="Arial" w:cs="Arial"/>
        </w:rPr>
        <w:t>allowing a student to take a module or modules ag</w:t>
      </w:r>
      <w:r w:rsidR="006628E7" w:rsidRPr="000F5589">
        <w:rPr>
          <w:rFonts w:ascii="Arial" w:hAnsi="Arial" w:cs="Arial"/>
        </w:rPr>
        <w:t>ain</w:t>
      </w:r>
    </w:p>
    <w:p w:rsidR="006628E7" w:rsidRPr="000F5589" w:rsidRDefault="006628E7" w:rsidP="000F5589">
      <w:pPr>
        <w:pStyle w:val="ListParagraph"/>
        <w:numPr>
          <w:ilvl w:val="0"/>
          <w:numId w:val="3"/>
        </w:numPr>
        <w:spacing w:after="0" w:line="240" w:lineRule="auto"/>
        <w:rPr>
          <w:rFonts w:ascii="Arial" w:hAnsi="Arial" w:cs="Arial"/>
        </w:rPr>
      </w:pPr>
      <w:r w:rsidRPr="000F5589">
        <w:rPr>
          <w:rFonts w:ascii="Arial" w:hAnsi="Arial" w:cs="Arial"/>
        </w:rPr>
        <w:t>changing a policy or process (to satisfy a student that ‘this will not happen to another student again’, which is often a desired outcome)</w:t>
      </w:r>
    </w:p>
    <w:p w:rsidR="006628E7" w:rsidRPr="000F5589" w:rsidRDefault="005038B3" w:rsidP="000F5589">
      <w:pPr>
        <w:pStyle w:val="ListParagraph"/>
        <w:numPr>
          <w:ilvl w:val="0"/>
          <w:numId w:val="3"/>
        </w:numPr>
        <w:spacing w:after="0" w:line="240" w:lineRule="auto"/>
        <w:rPr>
          <w:rFonts w:ascii="Arial" w:hAnsi="Arial" w:cs="Arial"/>
        </w:rPr>
      </w:pPr>
      <w:r w:rsidRPr="000F5589">
        <w:rPr>
          <w:rFonts w:ascii="Arial" w:hAnsi="Arial" w:cs="Arial"/>
        </w:rPr>
        <w:t>putting on special provision (for example, another teaching placement, or another opp</w:t>
      </w:r>
      <w:r w:rsidR="006628E7" w:rsidRPr="000F5589">
        <w:rPr>
          <w:rFonts w:ascii="Arial" w:hAnsi="Arial" w:cs="Arial"/>
        </w:rPr>
        <w:t>ortunity to go on a field trip)</w:t>
      </w:r>
    </w:p>
    <w:p w:rsidR="006628E7" w:rsidRPr="000F5589" w:rsidRDefault="005038B3" w:rsidP="000F5589">
      <w:pPr>
        <w:pStyle w:val="ListParagraph"/>
        <w:numPr>
          <w:ilvl w:val="0"/>
          <w:numId w:val="3"/>
        </w:numPr>
        <w:spacing w:after="0" w:line="240" w:lineRule="auto"/>
        <w:rPr>
          <w:rFonts w:ascii="Arial" w:hAnsi="Arial" w:cs="Arial"/>
        </w:rPr>
      </w:pPr>
      <w:r w:rsidRPr="000F5589">
        <w:rPr>
          <w:rFonts w:ascii="Arial" w:hAnsi="Arial" w:cs="Arial"/>
        </w:rPr>
        <w:t>off</w:t>
      </w:r>
      <w:r w:rsidR="006628E7" w:rsidRPr="000F5589">
        <w:rPr>
          <w:rFonts w:ascii="Arial" w:hAnsi="Arial" w:cs="Arial"/>
        </w:rPr>
        <w:t>ering an alternative service</w:t>
      </w:r>
    </w:p>
    <w:p w:rsidR="006628E7" w:rsidRPr="000F5589" w:rsidRDefault="005038B3" w:rsidP="000F5589">
      <w:pPr>
        <w:pStyle w:val="ListParagraph"/>
        <w:numPr>
          <w:ilvl w:val="0"/>
          <w:numId w:val="3"/>
        </w:numPr>
        <w:spacing w:after="0" w:line="240" w:lineRule="auto"/>
        <w:rPr>
          <w:rFonts w:ascii="Arial" w:hAnsi="Arial" w:cs="Arial"/>
        </w:rPr>
      </w:pPr>
      <w:r w:rsidRPr="000F5589">
        <w:rPr>
          <w:rFonts w:ascii="Arial" w:hAnsi="Arial" w:cs="Arial"/>
        </w:rPr>
        <w:t>changing the way i</w:t>
      </w:r>
      <w:r w:rsidR="006628E7" w:rsidRPr="000F5589">
        <w:rPr>
          <w:rFonts w:ascii="Arial" w:hAnsi="Arial" w:cs="Arial"/>
        </w:rPr>
        <w:t>n which a service is delivered</w:t>
      </w:r>
    </w:p>
    <w:p w:rsidR="006628E7" w:rsidRDefault="006628E7" w:rsidP="000F5589">
      <w:pPr>
        <w:pStyle w:val="ListParagraph"/>
        <w:numPr>
          <w:ilvl w:val="0"/>
          <w:numId w:val="3"/>
        </w:numPr>
        <w:spacing w:after="0" w:line="240" w:lineRule="auto"/>
        <w:rPr>
          <w:rFonts w:ascii="Arial" w:hAnsi="Arial" w:cs="Arial"/>
        </w:rPr>
      </w:pPr>
      <w:r w:rsidRPr="000F5589">
        <w:rPr>
          <w:rFonts w:ascii="Arial" w:hAnsi="Arial" w:cs="Arial"/>
        </w:rPr>
        <w:t xml:space="preserve">ensuring that a situation which has impacted upon a student’s academic position is considered through the </w:t>
      </w:r>
      <w:r w:rsidR="00C80E1A">
        <w:rPr>
          <w:rFonts w:ascii="Arial" w:hAnsi="Arial" w:cs="Arial"/>
        </w:rPr>
        <w:t>committees/panels/boards.</w:t>
      </w:r>
    </w:p>
    <w:p w:rsidR="009969CD" w:rsidRPr="000F5589" w:rsidRDefault="009969CD" w:rsidP="009969CD">
      <w:pPr>
        <w:pStyle w:val="ListParagraph"/>
        <w:spacing w:after="0" w:line="240" w:lineRule="auto"/>
        <w:ind w:left="750"/>
        <w:rPr>
          <w:rFonts w:ascii="Arial" w:hAnsi="Arial" w:cs="Arial"/>
        </w:rPr>
      </w:pPr>
    </w:p>
    <w:p w:rsidR="005038B3" w:rsidRPr="000F5589" w:rsidRDefault="005038B3" w:rsidP="000F5589">
      <w:pPr>
        <w:spacing w:after="0" w:line="240" w:lineRule="auto"/>
        <w:rPr>
          <w:rFonts w:ascii="Arial" w:hAnsi="Arial" w:cs="Arial"/>
        </w:rPr>
      </w:pPr>
      <w:r w:rsidRPr="000F5589">
        <w:rPr>
          <w:rFonts w:ascii="Arial" w:hAnsi="Arial" w:cs="Arial"/>
        </w:rPr>
        <w:t xml:space="preserve">In all cases, the aim should be as above: as far as possible to return the student to a position comparable to that which </w:t>
      </w:r>
      <w:r w:rsidR="00775679">
        <w:rPr>
          <w:rFonts w:ascii="Arial" w:hAnsi="Arial" w:cs="Arial"/>
        </w:rPr>
        <w:t>they</w:t>
      </w:r>
      <w:r w:rsidRPr="000F5589">
        <w:rPr>
          <w:rFonts w:ascii="Arial" w:hAnsi="Arial" w:cs="Arial"/>
        </w:rPr>
        <w:t xml:space="preserve"> would have been in had the matter upheld as a complaint not occurred. </w:t>
      </w:r>
    </w:p>
    <w:p w:rsidR="006628E7" w:rsidRPr="000F5589" w:rsidRDefault="006628E7" w:rsidP="000F5589">
      <w:pPr>
        <w:spacing w:after="0" w:line="240" w:lineRule="auto"/>
        <w:rPr>
          <w:rFonts w:ascii="Arial" w:hAnsi="Arial" w:cs="Arial"/>
        </w:rPr>
      </w:pPr>
    </w:p>
    <w:p w:rsidR="006628E7" w:rsidRDefault="00A44364" w:rsidP="000F5589">
      <w:pPr>
        <w:spacing w:after="0" w:line="240" w:lineRule="auto"/>
        <w:rPr>
          <w:rFonts w:ascii="Arial" w:hAnsi="Arial" w:cs="Arial"/>
          <w:b/>
        </w:rPr>
      </w:pPr>
      <w:r>
        <w:rPr>
          <w:rFonts w:ascii="Arial" w:hAnsi="Arial" w:cs="Arial"/>
          <w:b/>
        </w:rPr>
        <w:t>4</w:t>
      </w:r>
      <w:r w:rsidR="006E5BBA">
        <w:rPr>
          <w:rFonts w:ascii="Arial" w:hAnsi="Arial" w:cs="Arial"/>
          <w:b/>
        </w:rPr>
        <w:t>.</w:t>
      </w:r>
      <w:r w:rsidR="006E5BBA">
        <w:rPr>
          <w:rFonts w:ascii="Arial" w:hAnsi="Arial" w:cs="Arial"/>
          <w:b/>
        </w:rPr>
        <w:tab/>
      </w:r>
      <w:r w:rsidR="000F5589" w:rsidRPr="000F5589">
        <w:rPr>
          <w:rFonts w:ascii="Arial" w:hAnsi="Arial" w:cs="Arial"/>
          <w:b/>
        </w:rPr>
        <w:t>Determining Financial Remedies</w:t>
      </w:r>
    </w:p>
    <w:p w:rsidR="000F5589" w:rsidRPr="000F5589" w:rsidRDefault="000F5589" w:rsidP="000F5589">
      <w:pPr>
        <w:spacing w:after="0" w:line="240" w:lineRule="auto"/>
        <w:rPr>
          <w:rFonts w:ascii="Arial" w:hAnsi="Arial" w:cs="Arial"/>
          <w:b/>
        </w:rPr>
      </w:pPr>
    </w:p>
    <w:p w:rsidR="00044A25" w:rsidRDefault="000E005E" w:rsidP="000F5589">
      <w:pPr>
        <w:spacing w:after="0" w:line="240" w:lineRule="auto"/>
        <w:rPr>
          <w:rFonts w:ascii="Arial" w:hAnsi="Arial" w:cs="Arial"/>
        </w:rPr>
      </w:pPr>
      <w:r w:rsidRPr="000F5589">
        <w:rPr>
          <w:rFonts w:ascii="Arial" w:hAnsi="Arial" w:cs="Arial"/>
        </w:rPr>
        <w:t>A decision on any financial remed</w:t>
      </w:r>
      <w:r w:rsidR="00C80E1A">
        <w:rPr>
          <w:rFonts w:ascii="Arial" w:hAnsi="Arial" w:cs="Arial"/>
        </w:rPr>
        <w:t xml:space="preserve">y is for the University to make </w:t>
      </w:r>
      <w:r w:rsidRPr="000F5589">
        <w:rPr>
          <w:rFonts w:ascii="Arial" w:hAnsi="Arial" w:cs="Arial"/>
        </w:rPr>
        <w:t>on the basis of what</w:t>
      </w:r>
      <w:r w:rsidR="00044A25" w:rsidRPr="000F5589">
        <w:rPr>
          <w:rFonts w:ascii="Arial" w:hAnsi="Arial" w:cs="Arial"/>
        </w:rPr>
        <w:t xml:space="preserve"> the University considers to be </w:t>
      </w:r>
      <w:r w:rsidR="00D82E97" w:rsidRPr="000F5589">
        <w:rPr>
          <w:rFonts w:ascii="Arial" w:hAnsi="Arial" w:cs="Arial"/>
        </w:rPr>
        <w:t>appropriate, proportionate</w:t>
      </w:r>
      <w:r w:rsidR="00044A25" w:rsidRPr="000F5589">
        <w:rPr>
          <w:rFonts w:ascii="Arial" w:hAnsi="Arial" w:cs="Arial"/>
        </w:rPr>
        <w:t xml:space="preserve"> and reasonable given the findings of the complaint investigation or review.</w:t>
      </w:r>
      <w:r w:rsidR="00775679">
        <w:rPr>
          <w:rFonts w:ascii="Arial" w:hAnsi="Arial" w:cs="Arial"/>
        </w:rPr>
        <w:t xml:space="preserve">  </w:t>
      </w:r>
      <w:r w:rsidR="00044A25" w:rsidRPr="000F5589">
        <w:rPr>
          <w:rFonts w:ascii="Arial" w:hAnsi="Arial" w:cs="Arial"/>
        </w:rPr>
        <w:t>In arriving at a judgemen</w:t>
      </w:r>
      <w:r w:rsidR="00225FB2" w:rsidRPr="000F5589">
        <w:rPr>
          <w:rFonts w:ascii="Arial" w:hAnsi="Arial" w:cs="Arial"/>
        </w:rPr>
        <w:t>t, the University will consider four criteria:</w:t>
      </w:r>
    </w:p>
    <w:p w:rsidR="006E5BBA" w:rsidRDefault="006E5BBA" w:rsidP="000F5589">
      <w:pPr>
        <w:spacing w:after="0" w:line="240" w:lineRule="auto"/>
        <w:rPr>
          <w:rFonts w:ascii="Arial" w:hAnsi="Arial" w:cs="Arial"/>
        </w:rPr>
      </w:pPr>
    </w:p>
    <w:p w:rsidR="006628E7" w:rsidRPr="000F5589" w:rsidRDefault="007927DB" w:rsidP="006E5BBA">
      <w:pPr>
        <w:pStyle w:val="ListParagraph"/>
        <w:numPr>
          <w:ilvl w:val="0"/>
          <w:numId w:val="9"/>
        </w:numPr>
        <w:spacing w:after="0" w:line="240" w:lineRule="auto"/>
        <w:rPr>
          <w:rFonts w:ascii="Arial" w:hAnsi="Arial" w:cs="Arial"/>
        </w:rPr>
      </w:pPr>
      <w:r>
        <w:rPr>
          <w:rFonts w:ascii="Arial" w:hAnsi="Arial" w:cs="Arial"/>
        </w:rPr>
        <w:t>d</w:t>
      </w:r>
      <w:r w:rsidR="00225FB2" w:rsidRPr="000F5589">
        <w:rPr>
          <w:rFonts w:ascii="Arial" w:hAnsi="Arial" w:cs="Arial"/>
        </w:rPr>
        <w:t>irect material loss</w:t>
      </w:r>
    </w:p>
    <w:p w:rsidR="006628E7" w:rsidRPr="000F5589" w:rsidRDefault="007927DB" w:rsidP="006E5BBA">
      <w:pPr>
        <w:pStyle w:val="ListParagraph"/>
        <w:numPr>
          <w:ilvl w:val="0"/>
          <w:numId w:val="9"/>
        </w:numPr>
        <w:spacing w:after="0" w:line="240" w:lineRule="auto"/>
        <w:rPr>
          <w:rFonts w:ascii="Arial" w:hAnsi="Arial" w:cs="Arial"/>
        </w:rPr>
      </w:pPr>
      <w:r>
        <w:rPr>
          <w:rFonts w:ascii="Arial" w:hAnsi="Arial" w:cs="Arial"/>
        </w:rPr>
        <w:t>l</w:t>
      </w:r>
      <w:r w:rsidR="00225FB2" w:rsidRPr="000F5589">
        <w:rPr>
          <w:rFonts w:ascii="Arial" w:hAnsi="Arial" w:cs="Arial"/>
        </w:rPr>
        <w:t>oss of opportunity</w:t>
      </w:r>
    </w:p>
    <w:p w:rsidR="006628E7" w:rsidRPr="000F5589" w:rsidRDefault="007927DB" w:rsidP="006E5BBA">
      <w:pPr>
        <w:pStyle w:val="ListParagraph"/>
        <w:numPr>
          <w:ilvl w:val="0"/>
          <w:numId w:val="9"/>
        </w:numPr>
        <w:spacing w:after="0" w:line="240" w:lineRule="auto"/>
        <w:rPr>
          <w:rFonts w:ascii="Arial" w:hAnsi="Arial" w:cs="Arial"/>
        </w:rPr>
      </w:pPr>
      <w:r>
        <w:rPr>
          <w:rFonts w:ascii="Arial" w:hAnsi="Arial" w:cs="Arial"/>
        </w:rPr>
        <w:t>d</w:t>
      </w:r>
      <w:r w:rsidR="006628E7" w:rsidRPr="000F5589">
        <w:rPr>
          <w:rFonts w:ascii="Arial" w:hAnsi="Arial" w:cs="Arial"/>
        </w:rPr>
        <w:t>istress and inconvenience</w:t>
      </w:r>
    </w:p>
    <w:p w:rsidR="00225FB2" w:rsidRDefault="00775679" w:rsidP="006E5BBA">
      <w:pPr>
        <w:pStyle w:val="ListParagraph"/>
        <w:numPr>
          <w:ilvl w:val="0"/>
          <w:numId w:val="9"/>
        </w:numPr>
        <w:spacing w:after="0" w:line="240" w:lineRule="auto"/>
        <w:rPr>
          <w:rFonts w:ascii="Arial" w:hAnsi="Arial" w:cs="Arial"/>
        </w:rPr>
      </w:pPr>
      <w:r>
        <w:rPr>
          <w:rFonts w:ascii="Arial" w:hAnsi="Arial" w:cs="Arial"/>
        </w:rPr>
        <w:t>case history and other similar awards</w:t>
      </w:r>
      <w:r w:rsidR="000600A0">
        <w:rPr>
          <w:rFonts w:ascii="Arial" w:hAnsi="Arial" w:cs="Arial"/>
        </w:rPr>
        <w:t>.</w:t>
      </w:r>
    </w:p>
    <w:p w:rsidR="00C80E1A" w:rsidRPr="000F5589" w:rsidRDefault="00C80E1A" w:rsidP="00C80E1A">
      <w:pPr>
        <w:pStyle w:val="ListParagraph"/>
        <w:spacing w:after="0" w:line="240" w:lineRule="auto"/>
        <w:rPr>
          <w:rFonts w:ascii="Arial" w:hAnsi="Arial" w:cs="Arial"/>
        </w:rPr>
      </w:pPr>
    </w:p>
    <w:p w:rsidR="005038B3" w:rsidRDefault="00225FB2" w:rsidP="000F5589">
      <w:pPr>
        <w:spacing w:after="0" w:line="240" w:lineRule="auto"/>
        <w:rPr>
          <w:rFonts w:ascii="Arial" w:hAnsi="Arial" w:cs="Arial"/>
        </w:rPr>
      </w:pPr>
      <w:r w:rsidRPr="000F5589">
        <w:rPr>
          <w:rFonts w:ascii="Arial" w:hAnsi="Arial" w:cs="Arial"/>
        </w:rPr>
        <w:t>In each of these the University will consider the findings of the complaint investigation or</w:t>
      </w:r>
      <w:r w:rsidR="005038B3" w:rsidRPr="000F5589">
        <w:rPr>
          <w:rFonts w:ascii="Arial" w:hAnsi="Arial" w:cs="Arial"/>
        </w:rPr>
        <w:t xml:space="preserve"> review, </w:t>
      </w:r>
      <w:r w:rsidR="00C80E1A">
        <w:rPr>
          <w:rFonts w:ascii="Arial" w:hAnsi="Arial" w:cs="Arial"/>
        </w:rPr>
        <w:t>the recommendations of the</w:t>
      </w:r>
      <w:r w:rsidR="00F23B99">
        <w:rPr>
          <w:rFonts w:ascii="Arial" w:hAnsi="Arial" w:cs="Arial"/>
        </w:rPr>
        <w:t xml:space="preserve"> faculty (</w:t>
      </w:r>
      <w:r w:rsidR="007927DB">
        <w:rPr>
          <w:rFonts w:ascii="Arial" w:hAnsi="Arial" w:cs="Arial"/>
        </w:rPr>
        <w:t>at the early resolution stage</w:t>
      </w:r>
      <w:r w:rsidR="00F23B99">
        <w:rPr>
          <w:rFonts w:ascii="Arial" w:hAnsi="Arial" w:cs="Arial"/>
        </w:rPr>
        <w:t>)/i</w:t>
      </w:r>
      <w:r w:rsidR="00C80E1A">
        <w:rPr>
          <w:rFonts w:ascii="Arial" w:hAnsi="Arial" w:cs="Arial"/>
        </w:rPr>
        <w:t>nvestigating officer</w:t>
      </w:r>
      <w:r w:rsidR="00F23B99">
        <w:rPr>
          <w:rFonts w:ascii="Arial" w:hAnsi="Arial" w:cs="Arial"/>
        </w:rPr>
        <w:t xml:space="preserve"> (at</w:t>
      </w:r>
      <w:r w:rsidR="006E5BBA">
        <w:rPr>
          <w:rFonts w:ascii="Arial" w:hAnsi="Arial" w:cs="Arial"/>
        </w:rPr>
        <w:t xml:space="preserve"> the</w:t>
      </w:r>
      <w:r w:rsidR="00F23B99">
        <w:rPr>
          <w:rFonts w:ascii="Arial" w:hAnsi="Arial" w:cs="Arial"/>
        </w:rPr>
        <w:t xml:space="preserve"> formal stage)/complaint review officer (at </w:t>
      </w:r>
      <w:r w:rsidR="006E5BBA">
        <w:rPr>
          <w:rFonts w:ascii="Arial" w:hAnsi="Arial" w:cs="Arial"/>
        </w:rPr>
        <w:t xml:space="preserve">the </w:t>
      </w:r>
      <w:r w:rsidR="00F23B99">
        <w:rPr>
          <w:rFonts w:ascii="Arial" w:hAnsi="Arial" w:cs="Arial"/>
        </w:rPr>
        <w:t xml:space="preserve">review stage) </w:t>
      </w:r>
      <w:r w:rsidR="005038B3" w:rsidRPr="000F5589">
        <w:rPr>
          <w:rFonts w:ascii="Arial" w:hAnsi="Arial" w:cs="Arial"/>
        </w:rPr>
        <w:t>and the evidence before it.</w:t>
      </w:r>
      <w:r w:rsidRPr="000F5589">
        <w:rPr>
          <w:rFonts w:ascii="Arial" w:hAnsi="Arial" w:cs="Arial"/>
        </w:rPr>
        <w:t xml:space="preserve"> </w:t>
      </w:r>
    </w:p>
    <w:p w:rsidR="00C80E1A" w:rsidRPr="000F5589" w:rsidRDefault="00C80E1A" w:rsidP="000F5589">
      <w:pPr>
        <w:spacing w:after="0" w:line="240" w:lineRule="auto"/>
        <w:rPr>
          <w:rFonts w:ascii="Arial" w:hAnsi="Arial" w:cs="Arial"/>
        </w:rPr>
      </w:pPr>
    </w:p>
    <w:p w:rsidR="00225FB2" w:rsidRDefault="005038B3" w:rsidP="000F5589">
      <w:pPr>
        <w:spacing w:after="0" w:line="240" w:lineRule="auto"/>
        <w:rPr>
          <w:rFonts w:ascii="Arial" w:hAnsi="Arial" w:cs="Arial"/>
        </w:rPr>
      </w:pPr>
      <w:r w:rsidRPr="000F5589">
        <w:rPr>
          <w:rFonts w:ascii="Arial" w:hAnsi="Arial" w:cs="Arial"/>
        </w:rPr>
        <w:t xml:space="preserve">It will also examine actions </w:t>
      </w:r>
      <w:r w:rsidR="00225FB2" w:rsidRPr="000F5589">
        <w:rPr>
          <w:rFonts w:ascii="Arial" w:hAnsi="Arial" w:cs="Arial"/>
        </w:rPr>
        <w:t>which have or have not been taken by either the student or the University to</w:t>
      </w:r>
      <w:r w:rsidRPr="000F5589">
        <w:rPr>
          <w:rFonts w:ascii="Arial" w:hAnsi="Arial" w:cs="Arial"/>
        </w:rPr>
        <w:t xml:space="preserve"> take reasonable steps to</w:t>
      </w:r>
      <w:r w:rsidR="00225FB2" w:rsidRPr="000F5589">
        <w:rPr>
          <w:rFonts w:ascii="Arial" w:hAnsi="Arial" w:cs="Arial"/>
        </w:rPr>
        <w:t xml:space="preserve"> minimise </w:t>
      </w:r>
      <w:r w:rsidRPr="000F5589">
        <w:rPr>
          <w:rFonts w:ascii="Arial" w:hAnsi="Arial" w:cs="Arial"/>
        </w:rPr>
        <w:t xml:space="preserve">or mitigate </w:t>
      </w:r>
      <w:r w:rsidR="00225FB2" w:rsidRPr="000F5589">
        <w:rPr>
          <w:rFonts w:ascii="Arial" w:hAnsi="Arial" w:cs="Arial"/>
        </w:rPr>
        <w:t>the impact of the</w:t>
      </w:r>
      <w:r w:rsidRPr="000F5589">
        <w:rPr>
          <w:rFonts w:ascii="Arial" w:hAnsi="Arial" w:cs="Arial"/>
        </w:rPr>
        <w:t xml:space="preserve"> issues upheld in the complaint, and this will factor into the final decision.</w:t>
      </w:r>
    </w:p>
    <w:p w:rsidR="000F5589" w:rsidRPr="000F5589" w:rsidRDefault="000F5589" w:rsidP="000F5589">
      <w:pPr>
        <w:spacing w:after="0" w:line="240" w:lineRule="auto"/>
        <w:rPr>
          <w:rFonts w:ascii="Arial" w:hAnsi="Arial" w:cs="Arial"/>
        </w:rPr>
      </w:pPr>
    </w:p>
    <w:p w:rsidR="00044A25" w:rsidRPr="006E5BBA" w:rsidRDefault="00363429" w:rsidP="006E5BBA">
      <w:pPr>
        <w:pStyle w:val="ListParagraph"/>
        <w:numPr>
          <w:ilvl w:val="0"/>
          <w:numId w:val="10"/>
        </w:numPr>
        <w:spacing w:after="0" w:line="240" w:lineRule="auto"/>
        <w:rPr>
          <w:rFonts w:ascii="Arial" w:hAnsi="Arial" w:cs="Arial"/>
          <w:b/>
          <w:i/>
        </w:rPr>
      </w:pPr>
      <w:r w:rsidRPr="006E5BBA">
        <w:rPr>
          <w:rFonts w:ascii="Arial" w:hAnsi="Arial" w:cs="Arial"/>
          <w:b/>
          <w:i/>
        </w:rPr>
        <w:t>Direct material loss</w:t>
      </w:r>
    </w:p>
    <w:p w:rsidR="00EE55BD" w:rsidRPr="00C80E1A" w:rsidRDefault="00EE55BD" w:rsidP="000F5589">
      <w:pPr>
        <w:spacing w:after="0" w:line="240" w:lineRule="auto"/>
        <w:rPr>
          <w:rFonts w:ascii="Arial" w:hAnsi="Arial" w:cs="Arial"/>
          <w:u w:val="single"/>
        </w:rPr>
      </w:pPr>
    </w:p>
    <w:p w:rsidR="00044A25" w:rsidRDefault="006E5BBA" w:rsidP="000F5589">
      <w:pPr>
        <w:spacing w:after="0" w:line="240" w:lineRule="auto"/>
        <w:rPr>
          <w:rFonts w:ascii="Arial" w:hAnsi="Arial" w:cs="Arial"/>
        </w:rPr>
      </w:pPr>
      <w:r>
        <w:rPr>
          <w:rFonts w:ascii="Arial" w:hAnsi="Arial" w:cs="Arial"/>
        </w:rPr>
        <w:t>The U</w:t>
      </w:r>
      <w:r w:rsidR="00044A25" w:rsidRPr="000F5589">
        <w:rPr>
          <w:rFonts w:ascii="Arial" w:hAnsi="Arial" w:cs="Arial"/>
        </w:rPr>
        <w:t xml:space="preserve">niversity will require students to submit documentary proof of actual losses incurred, and will make a decision on remedy based on whether, on the balance of probabilities, those </w:t>
      </w:r>
      <w:r w:rsidR="00044A25" w:rsidRPr="000F5589">
        <w:rPr>
          <w:rFonts w:ascii="Arial" w:hAnsi="Arial" w:cs="Arial"/>
        </w:rPr>
        <w:lastRenderedPageBreak/>
        <w:t xml:space="preserve">losses were materially </w:t>
      </w:r>
      <w:r w:rsidR="00225FB2" w:rsidRPr="000F5589">
        <w:rPr>
          <w:rFonts w:ascii="Arial" w:hAnsi="Arial" w:cs="Arial"/>
        </w:rPr>
        <w:t>due to</w:t>
      </w:r>
      <w:r w:rsidR="00044A25" w:rsidRPr="000F5589">
        <w:rPr>
          <w:rFonts w:ascii="Arial" w:hAnsi="Arial" w:cs="Arial"/>
        </w:rPr>
        <w:t xml:space="preserve"> </w:t>
      </w:r>
      <w:r w:rsidR="001D33E2" w:rsidRPr="000F5589">
        <w:rPr>
          <w:rFonts w:ascii="Arial" w:hAnsi="Arial" w:cs="Arial"/>
        </w:rPr>
        <w:t>actions of the University</w:t>
      </w:r>
      <w:r w:rsidR="00044A25" w:rsidRPr="000F5589">
        <w:rPr>
          <w:rFonts w:ascii="Arial" w:hAnsi="Arial" w:cs="Arial"/>
        </w:rPr>
        <w:t xml:space="preserve"> </w:t>
      </w:r>
      <w:r w:rsidR="001D33E2" w:rsidRPr="000F5589">
        <w:rPr>
          <w:rFonts w:ascii="Arial" w:hAnsi="Arial" w:cs="Arial"/>
        </w:rPr>
        <w:t>as determined in the complaint investigation</w:t>
      </w:r>
      <w:r w:rsidR="00044A25" w:rsidRPr="000F5589">
        <w:rPr>
          <w:rFonts w:ascii="Arial" w:hAnsi="Arial" w:cs="Arial"/>
        </w:rPr>
        <w:t>.</w:t>
      </w:r>
    </w:p>
    <w:p w:rsidR="00A44364" w:rsidRDefault="00A44364" w:rsidP="000F5589">
      <w:pPr>
        <w:spacing w:after="0" w:line="240" w:lineRule="auto"/>
        <w:rPr>
          <w:rFonts w:ascii="Arial" w:hAnsi="Arial" w:cs="Arial"/>
        </w:rPr>
      </w:pPr>
    </w:p>
    <w:p w:rsidR="00225FB2" w:rsidRPr="006E5BBA" w:rsidRDefault="00044A25" w:rsidP="006E5BBA">
      <w:pPr>
        <w:pStyle w:val="ListParagraph"/>
        <w:numPr>
          <w:ilvl w:val="0"/>
          <w:numId w:val="10"/>
        </w:numPr>
        <w:spacing w:after="0" w:line="240" w:lineRule="auto"/>
        <w:rPr>
          <w:rFonts w:ascii="Arial" w:hAnsi="Arial" w:cs="Arial"/>
          <w:b/>
          <w:i/>
        </w:rPr>
      </w:pPr>
      <w:r w:rsidRPr="006E5BBA">
        <w:rPr>
          <w:rFonts w:ascii="Arial" w:hAnsi="Arial" w:cs="Arial"/>
          <w:b/>
          <w:i/>
        </w:rPr>
        <w:t>Loss of opportunity</w:t>
      </w:r>
      <w:r w:rsidR="00225FB2" w:rsidRPr="006E5BBA">
        <w:rPr>
          <w:rFonts w:ascii="Arial" w:hAnsi="Arial" w:cs="Arial"/>
          <w:b/>
          <w:i/>
        </w:rPr>
        <w:t>/indirect loss</w:t>
      </w:r>
    </w:p>
    <w:p w:rsidR="00EE55BD" w:rsidRPr="00C80E1A" w:rsidRDefault="00EE55BD" w:rsidP="000F5589">
      <w:pPr>
        <w:spacing w:after="0" w:line="240" w:lineRule="auto"/>
        <w:rPr>
          <w:rFonts w:ascii="Arial" w:hAnsi="Arial" w:cs="Arial"/>
          <w:u w:val="single"/>
        </w:rPr>
      </w:pPr>
    </w:p>
    <w:p w:rsidR="003F7BF8" w:rsidRDefault="005928FD" w:rsidP="000F5589">
      <w:pPr>
        <w:spacing w:after="0" w:line="240" w:lineRule="auto"/>
        <w:rPr>
          <w:rFonts w:ascii="Arial" w:hAnsi="Arial" w:cs="Arial"/>
        </w:rPr>
      </w:pPr>
      <w:r>
        <w:rPr>
          <w:rFonts w:ascii="Arial" w:hAnsi="Arial" w:cs="Arial"/>
        </w:rPr>
        <w:t>Students will</w:t>
      </w:r>
      <w:r w:rsidR="00225FB2" w:rsidRPr="000F5589">
        <w:rPr>
          <w:rFonts w:ascii="Arial" w:hAnsi="Arial" w:cs="Arial"/>
        </w:rPr>
        <w:t xml:space="preserve"> be expected to set out clearly, with evidence, where they have suffered a loss of opportunity or indirect loss. This might be, for example, that they could not take up the opportunity of a placement or a year abroad, or that their professional placement was flawed and did not provide them with the opportunity to practice, improve and gain confidence before entering employment.</w:t>
      </w:r>
    </w:p>
    <w:p w:rsidR="000F5589" w:rsidRPr="000F5589" w:rsidRDefault="000F5589" w:rsidP="000F5589">
      <w:pPr>
        <w:spacing w:after="0" w:line="240" w:lineRule="auto"/>
        <w:rPr>
          <w:rFonts w:ascii="Arial" w:hAnsi="Arial" w:cs="Arial"/>
        </w:rPr>
      </w:pPr>
    </w:p>
    <w:p w:rsidR="003F7BF8" w:rsidRDefault="003F7BF8" w:rsidP="000F5589">
      <w:pPr>
        <w:spacing w:after="0" w:line="240" w:lineRule="auto"/>
        <w:rPr>
          <w:rFonts w:ascii="Arial" w:hAnsi="Arial" w:cs="Arial"/>
        </w:rPr>
      </w:pPr>
      <w:r w:rsidRPr="000F5589">
        <w:rPr>
          <w:rFonts w:ascii="Arial" w:hAnsi="Arial" w:cs="Arial"/>
        </w:rPr>
        <w:t xml:space="preserve">The University’s offer to students is set out in a number of documents: terms and conditions, </w:t>
      </w:r>
      <w:r w:rsidR="00FE00A8">
        <w:rPr>
          <w:rFonts w:ascii="Arial" w:hAnsi="Arial" w:cs="Arial"/>
        </w:rPr>
        <w:t>course</w:t>
      </w:r>
      <w:r w:rsidRPr="000F5589">
        <w:rPr>
          <w:rFonts w:ascii="Arial" w:hAnsi="Arial" w:cs="Arial"/>
        </w:rPr>
        <w:t xml:space="preserve"> specifications, </w:t>
      </w:r>
      <w:r w:rsidR="00FE00A8">
        <w:rPr>
          <w:rFonts w:ascii="Arial" w:hAnsi="Arial" w:cs="Arial"/>
        </w:rPr>
        <w:t>course h</w:t>
      </w:r>
      <w:r w:rsidRPr="000F5589">
        <w:rPr>
          <w:rFonts w:ascii="Arial" w:hAnsi="Arial" w:cs="Arial"/>
        </w:rPr>
        <w:t>andbooks, regulations etc. Where students feel that an issue of complaint means that the University has not delivered on that offer</w:t>
      </w:r>
      <w:r w:rsidR="007E132A" w:rsidRPr="000F5589">
        <w:rPr>
          <w:rFonts w:ascii="Arial" w:hAnsi="Arial" w:cs="Arial"/>
        </w:rPr>
        <w:t xml:space="preserve"> they can set out in their complaint those services or obligations not delivered, and the consideration of loss should take into account the severity of the failure to provide service and the likely impact of that upon a student based on both firm evidence</w:t>
      </w:r>
      <w:r w:rsidR="001D33E2" w:rsidRPr="000F5589">
        <w:rPr>
          <w:rFonts w:ascii="Arial" w:hAnsi="Arial" w:cs="Arial"/>
        </w:rPr>
        <w:t xml:space="preserve"> where it is available,</w:t>
      </w:r>
      <w:r w:rsidR="007E132A" w:rsidRPr="000F5589">
        <w:rPr>
          <w:rFonts w:ascii="Arial" w:hAnsi="Arial" w:cs="Arial"/>
        </w:rPr>
        <w:t xml:space="preserve"> and on the balance of probabilities.</w:t>
      </w:r>
    </w:p>
    <w:p w:rsidR="000F5589" w:rsidRPr="000F5589" w:rsidRDefault="000F5589" w:rsidP="000F5589">
      <w:pPr>
        <w:spacing w:after="0" w:line="240" w:lineRule="auto"/>
        <w:rPr>
          <w:rFonts w:ascii="Arial" w:hAnsi="Arial" w:cs="Arial"/>
        </w:rPr>
      </w:pPr>
    </w:p>
    <w:p w:rsidR="003F7BF8" w:rsidRDefault="003F7BF8" w:rsidP="000F5589">
      <w:pPr>
        <w:spacing w:after="0" w:line="240" w:lineRule="auto"/>
        <w:rPr>
          <w:rFonts w:ascii="Arial" w:hAnsi="Arial" w:cs="Arial"/>
        </w:rPr>
      </w:pPr>
      <w:r w:rsidRPr="000F5589">
        <w:rPr>
          <w:rFonts w:ascii="Arial" w:hAnsi="Arial" w:cs="Arial"/>
        </w:rPr>
        <w:t xml:space="preserve">Where medical or similar impact is claimed, suitable evidence </w:t>
      </w:r>
      <w:r w:rsidR="006E5BBA">
        <w:rPr>
          <w:rFonts w:ascii="Arial" w:hAnsi="Arial" w:cs="Arial"/>
        </w:rPr>
        <w:t>must</w:t>
      </w:r>
      <w:r w:rsidRPr="000F5589">
        <w:rPr>
          <w:rFonts w:ascii="Arial" w:hAnsi="Arial" w:cs="Arial"/>
        </w:rPr>
        <w:t xml:space="preserve"> be provided both of the condition itself and that it is in some way due, or partially due, to the events complained about.</w:t>
      </w:r>
    </w:p>
    <w:p w:rsidR="000F5589" w:rsidRPr="000F5589" w:rsidRDefault="000F5589" w:rsidP="000F5589">
      <w:pPr>
        <w:spacing w:after="0" w:line="240" w:lineRule="auto"/>
        <w:rPr>
          <w:rFonts w:ascii="Arial" w:hAnsi="Arial" w:cs="Arial"/>
        </w:rPr>
      </w:pPr>
    </w:p>
    <w:p w:rsidR="001D33E2" w:rsidRDefault="007E132A" w:rsidP="000F5589">
      <w:pPr>
        <w:spacing w:after="0" w:line="240" w:lineRule="auto"/>
        <w:rPr>
          <w:rFonts w:ascii="Arial" w:hAnsi="Arial" w:cs="Arial"/>
        </w:rPr>
      </w:pPr>
      <w:r w:rsidRPr="000F5589">
        <w:rPr>
          <w:rFonts w:ascii="Arial" w:hAnsi="Arial" w:cs="Arial"/>
        </w:rPr>
        <w:t xml:space="preserve">It is </w:t>
      </w:r>
      <w:r w:rsidR="001D33E2" w:rsidRPr="000F5589">
        <w:rPr>
          <w:rFonts w:ascii="Arial" w:hAnsi="Arial" w:cs="Arial"/>
        </w:rPr>
        <w:t>very difficult</w:t>
      </w:r>
      <w:r w:rsidRPr="000F5589">
        <w:rPr>
          <w:rFonts w:ascii="Arial" w:hAnsi="Arial" w:cs="Arial"/>
        </w:rPr>
        <w:t xml:space="preserve"> to quantify how an issue may have affected a student’s broader programme of study. In its consideration the University may look at evidence such as academic performance elsewhere, or how and when issues have been raised through feed</w:t>
      </w:r>
      <w:r w:rsidR="001D33E2" w:rsidRPr="000F5589">
        <w:rPr>
          <w:rFonts w:ascii="Arial" w:hAnsi="Arial" w:cs="Arial"/>
        </w:rPr>
        <w:t>back or other sources, and reach a decisi</w:t>
      </w:r>
      <w:r w:rsidR="007927DB">
        <w:rPr>
          <w:rFonts w:ascii="Arial" w:hAnsi="Arial" w:cs="Arial"/>
        </w:rPr>
        <w:t>on on the balance of probabilities</w:t>
      </w:r>
      <w:r w:rsidR="001D33E2" w:rsidRPr="000F5589">
        <w:rPr>
          <w:rFonts w:ascii="Arial" w:hAnsi="Arial" w:cs="Arial"/>
        </w:rPr>
        <w:t>.</w:t>
      </w:r>
      <w:r w:rsidR="005F1FDB" w:rsidRPr="000F5589">
        <w:rPr>
          <w:rFonts w:ascii="Arial" w:hAnsi="Arial" w:cs="Arial"/>
        </w:rPr>
        <w:t xml:space="preserve"> It may require an assessment from a relevant part of the University as to the likely academic impact, in the context of the student’s overall performance.</w:t>
      </w:r>
    </w:p>
    <w:p w:rsidR="000F5589" w:rsidRPr="000F5589" w:rsidRDefault="000F5589" w:rsidP="000F5589">
      <w:pPr>
        <w:spacing w:after="0" w:line="240" w:lineRule="auto"/>
        <w:rPr>
          <w:rFonts w:ascii="Arial" w:hAnsi="Arial" w:cs="Arial"/>
        </w:rPr>
      </w:pPr>
    </w:p>
    <w:p w:rsidR="005F1FDB" w:rsidRDefault="00B352EB" w:rsidP="000F5589">
      <w:pPr>
        <w:spacing w:after="0" w:line="240" w:lineRule="auto"/>
        <w:rPr>
          <w:rFonts w:ascii="Arial" w:hAnsi="Arial" w:cs="Arial"/>
        </w:rPr>
      </w:pPr>
      <w:r>
        <w:rPr>
          <w:rFonts w:ascii="Arial" w:hAnsi="Arial" w:cs="Arial"/>
        </w:rPr>
        <w:t>A refund relates to the repayment of sums paid by the student to the University or an appropriate reduction in the amount of sums owed in future and could include tuition fees, other cour</w:t>
      </w:r>
      <w:r w:rsidR="004B1070">
        <w:rPr>
          <w:rFonts w:ascii="Arial" w:hAnsi="Arial" w:cs="Arial"/>
        </w:rPr>
        <w:t>se costs or accommodation costs.</w:t>
      </w:r>
      <w:r>
        <w:rPr>
          <w:rFonts w:ascii="Arial" w:hAnsi="Arial" w:cs="Arial"/>
        </w:rPr>
        <w:t xml:space="preserve">  </w:t>
      </w:r>
      <w:r w:rsidR="001D33E2" w:rsidRPr="000F5589">
        <w:rPr>
          <w:rFonts w:ascii="Arial" w:hAnsi="Arial" w:cs="Arial"/>
        </w:rPr>
        <w:t xml:space="preserve">A full or partial refund of </w:t>
      </w:r>
      <w:r w:rsidR="005928FD">
        <w:rPr>
          <w:rFonts w:ascii="Arial" w:hAnsi="Arial" w:cs="Arial"/>
        </w:rPr>
        <w:t>tuition fees will</w:t>
      </w:r>
      <w:r w:rsidR="00FE00A8">
        <w:rPr>
          <w:rFonts w:ascii="Arial" w:hAnsi="Arial" w:cs="Arial"/>
        </w:rPr>
        <w:t xml:space="preserve"> only be </w:t>
      </w:r>
      <w:r w:rsidR="001D33E2" w:rsidRPr="000F5589">
        <w:rPr>
          <w:rFonts w:ascii="Arial" w:hAnsi="Arial" w:cs="Arial"/>
        </w:rPr>
        <w:t>considered where the investigation finds serious failings in teaching or supervision which would materially impact upon a student’s performance and where it is not possible to remedy the situation via other means.</w:t>
      </w:r>
    </w:p>
    <w:p w:rsidR="000F5589" w:rsidRPr="000F5589" w:rsidRDefault="000F5589" w:rsidP="000F5589">
      <w:pPr>
        <w:spacing w:after="0" w:line="240" w:lineRule="auto"/>
        <w:rPr>
          <w:rFonts w:ascii="Arial" w:hAnsi="Arial" w:cs="Arial"/>
        </w:rPr>
      </w:pPr>
    </w:p>
    <w:p w:rsidR="005F1FDB" w:rsidRDefault="005F1FDB" w:rsidP="000F5589">
      <w:pPr>
        <w:spacing w:after="0" w:line="240" w:lineRule="auto"/>
        <w:rPr>
          <w:rFonts w:ascii="Arial" w:hAnsi="Arial" w:cs="Arial"/>
        </w:rPr>
      </w:pPr>
      <w:r w:rsidRPr="000F5589">
        <w:rPr>
          <w:rFonts w:ascii="Arial" w:hAnsi="Arial" w:cs="Arial"/>
        </w:rPr>
        <w:t>An assessment of this category should examine:</w:t>
      </w:r>
    </w:p>
    <w:p w:rsidR="006E5BBA" w:rsidRPr="000F5589" w:rsidRDefault="006E5BBA" w:rsidP="000F5589">
      <w:pPr>
        <w:spacing w:after="0" w:line="240" w:lineRule="auto"/>
        <w:rPr>
          <w:rFonts w:ascii="Arial" w:hAnsi="Arial" w:cs="Arial"/>
        </w:rPr>
      </w:pPr>
    </w:p>
    <w:p w:rsidR="006628E7" w:rsidRPr="000F5589" w:rsidRDefault="005F1FDB" w:rsidP="000F5589">
      <w:pPr>
        <w:pStyle w:val="ListParagraph"/>
        <w:numPr>
          <w:ilvl w:val="0"/>
          <w:numId w:val="2"/>
        </w:numPr>
        <w:spacing w:after="0" w:line="240" w:lineRule="auto"/>
        <w:rPr>
          <w:rFonts w:ascii="Arial" w:hAnsi="Arial" w:cs="Arial"/>
        </w:rPr>
      </w:pPr>
      <w:r w:rsidRPr="000F5589">
        <w:rPr>
          <w:rFonts w:ascii="Arial" w:hAnsi="Arial" w:cs="Arial"/>
        </w:rPr>
        <w:t>What loss of opportunity is claimed, and would there have been a material difference to this were it not for the factors upheld in the complaint?</w:t>
      </w:r>
    </w:p>
    <w:p w:rsidR="006628E7" w:rsidRPr="000F5589" w:rsidRDefault="005F1FDB" w:rsidP="000F5589">
      <w:pPr>
        <w:pStyle w:val="ListParagraph"/>
        <w:numPr>
          <w:ilvl w:val="0"/>
          <w:numId w:val="2"/>
        </w:numPr>
        <w:spacing w:after="0" w:line="240" w:lineRule="auto"/>
        <w:rPr>
          <w:rFonts w:ascii="Arial" w:hAnsi="Arial" w:cs="Arial"/>
        </w:rPr>
      </w:pPr>
      <w:r w:rsidRPr="000F5589">
        <w:rPr>
          <w:rFonts w:ascii="Arial" w:hAnsi="Arial" w:cs="Arial"/>
        </w:rPr>
        <w:t>What elements of stated service did the University not deliver, how serious were these failings or omissions in the context of the area complained about and the student’s overall programme of study, and what material impact can be evidenced or surmised?</w:t>
      </w:r>
    </w:p>
    <w:p w:rsidR="00044A25" w:rsidRPr="000F5589" w:rsidRDefault="005F1FDB" w:rsidP="000F5589">
      <w:pPr>
        <w:pStyle w:val="ListParagraph"/>
        <w:numPr>
          <w:ilvl w:val="0"/>
          <w:numId w:val="2"/>
        </w:numPr>
        <w:spacing w:after="0" w:line="240" w:lineRule="auto"/>
        <w:rPr>
          <w:rFonts w:ascii="Arial" w:hAnsi="Arial" w:cs="Arial"/>
        </w:rPr>
      </w:pPr>
      <w:r w:rsidRPr="000F5589">
        <w:rPr>
          <w:rFonts w:ascii="Arial" w:hAnsi="Arial" w:cs="Arial"/>
        </w:rPr>
        <w:t>What evidenced personal impact is there?</w:t>
      </w:r>
      <w:r w:rsidR="00044A25" w:rsidRPr="000F5589">
        <w:rPr>
          <w:rFonts w:ascii="Arial" w:hAnsi="Arial" w:cs="Arial"/>
          <w:b/>
        </w:rPr>
        <w:br/>
      </w:r>
    </w:p>
    <w:p w:rsidR="00044A25" w:rsidRPr="006E5BBA" w:rsidRDefault="00044A25" w:rsidP="006E5BBA">
      <w:pPr>
        <w:pStyle w:val="ListParagraph"/>
        <w:numPr>
          <w:ilvl w:val="0"/>
          <w:numId w:val="10"/>
        </w:numPr>
        <w:spacing w:after="0" w:line="240" w:lineRule="auto"/>
        <w:rPr>
          <w:rFonts w:ascii="Arial" w:hAnsi="Arial" w:cs="Arial"/>
          <w:b/>
          <w:i/>
        </w:rPr>
      </w:pPr>
      <w:r w:rsidRPr="006E5BBA">
        <w:rPr>
          <w:rFonts w:ascii="Arial" w:hAnsi="Arial" w:cs="Arial"/>
          <w:b/>
          <w:i/>
        </w:rPr>
        <w:t>Distress and inconvenience</w:t>
      </w:r>
    </w:p>
    <w:p w:rsidR="00EE55BD" w:rsidRPr="00EE55BD" w:rsidRDefault="00EE55BD" w:rsidP="000F5589">
      <w:pPr>
        <w:spacing w:after="0" w:line="240" w:lineRule="auto"/>
        <w:rPr>
          <w:rFonts w:ascii="Arial" w:hAnsi="Arial" w:cs="Arial"/>
          <w:u w:val="single"/>
        </w:rPr>
      </w:pPr>
    </w:p>
    <w:p w:rsidR="00044A25" w:rsidRDefault="00044A25" w:rsidP="000F5589">
      <w:pPr>
        <w:spacing w:after="0" w:line="240" w:lineRule="auto"/>
        <w:rPr>
          <w:rFonts w:ascii="Arial" w:hAnsi="Arial" w:cs="Arial"/>
        </w:rPr>
      </w:pPr>
      <w:r w:rsidRPr="000F5589">
        <w:rPr>
          <w:rFonts w:ascii="Arial" w:hAnsi="Arial" w:cs="Arial"/>
        </w:rPr>
        <w:t>A decision on whether to make a payment for distress and inconvenience may be decided upon in addition to</w:t>
      </w:r>
      <w:r w:rsidR="006E5BBA">
        <w:rPr>
          <w:rFonts w:ascii="Arial" w:hAnsi="Arial" w:cs="Arial"/>
        </w:rPr>
        <w:t>,</w:t>
      </w:r>
      <w:r w:rsidRPr="000F5589">
        <w:rPr>
          <w:rFonts w:ascii="Arial" w:hAnsi="Arial" w:cs="Arial"/>
        </w:rPr>
        <w:t xml:space="preserve"> or instead of</w:t>
      </w:r>
      <w:r w:rsidR="006E5BBA">
        <w:rPr>
          <w:rFonts w:ascii="Arial" w:hAnsi="Arial" w:cs="Arial"/>
        </w:rPr>
        <w:t>,</w:t>
      </w:r>
      <w:r w:rsidRPr="000F5589">
        <w:rPr>
          <w:rFonts w:ascii="Arial" w:hAnsi="Arial" w:cs="Arial"/>
        </w:rPr>
        <w:t xml:space="preserve"> other practical or financial remedies</w:t>
      </w:r>
      <w:r w:rsidR="005928FD">
        <w:rPr>
          <w:rFonts w:ascii="Arial" w:hAnsi="Arial" w:cs="Arial"/>
        </w:rPr>
        <w:t>, and will</w:t>
      </w:r>
      <w:r w:rsidR="001D33E2" w:rsidRPr="000F5589">
        <w:rPr>
          <w:rFonts w:ascii="Arial" w:hAnsi="Arial" w:cs="Arial"/>
        </w:rPr>
        <w:t xml:space="preserve"> normally only be made where the</w:t>
      </w:r>
      <w:r w:rsidR="00775679">
        <w:rPr>
          <w:rFonts w:ascii="Arial" w:hAnsi="Arial" w:cs="Arial"/>
        </w:rPr>
        <w:t xml:space="preserve"> complaint is upheld and found</w:t>
      </w:r>
      <w:r w:rsidR="00B3507D" w:rsidRPr="000F5589">
        <w:rPr>
          <w:rFonts w:ascii="Arial" w:hAnsi="Arial" w:cs="Arial"/>
        </w:rPr>
        <w:t xml:space="preserve"> to have</w:t>
      </w:r>
      <w:r w:rsidR="001D33E2" w:rsidRPr="000F5589">
        <w:rPr>
          <w:rFonts w:ascii="Arial" w:hAnsi="Arial" w:cs="Arial"/>
        </w:rPr>
        <w:t xml:space="preserve"> had a significant impact on the student, and in particular where serious failings are identified</w:t>
      </w:r>
      <w:r w:rsidRPr="000F5589">
        <w:rPr>
          <w:rFonts w:ascii="Arial" w:hAnsi="Arial" w:cs="Arial"/>
        </w:rPr>
        <w:t>. This consideration will also take into account the student’s own conduct: for example, w</w:t>
      </w:r>
      <w:r w:rsidR="001C7A22">
        <w:rPr>
          <w:rFonts w:ascii="Arial" w:hAnsi="Arial" w:cs="Arial"/>
        </w:rPr>
        <w:t>h</w:t>
      </w:r>
      <w:r w:rsidRPr="000F5589">
        <w:rPr>
          <w:rFonts w:ascii="Arial" w:hAnsi="Arial" w:cs="Arial"/>
        </w:rPr>
        <w:t>ere delays in resolving a matter</w:t>
      </w:r>
      <w:r w:rsidR="007927DB">
        <w:rPr>
          <w:rFonts w:ascii="Arial" w:hAnsi="Arial" w:cs="Arial"/>
        </w:rPr>
        <w:t xml:space="preserve"> </w:t>
      </w:r>
      <w:r w:rsidR="007927DB">
        <w:rPr>
          <w:rFonts w:ascii="Arial" w:hAnsi="Arial" w:cs="Arial"/>
        </w:rPr>
        <w:lastRenderedPageBreak/>
        <w:t>were</w:t>
      </w:r>
      <w:r w:rsidRPr="000F5589">
        <w:rPr>
          <w:rFonts w:ascii="Arial" w:hAnsi="Arial" w:cs="Arial"/>
        </w:rPr>
        <w:t xml:space="preserve"> partly caused by the student, or whether the student has acted unreasonably in refusing or rejecting alternative solutions proposed by the University. The decision will consider:</w:t>
      </w:r>
    </w:p>
    <w:p w:rsidR="006E5BBA" w:rsidRPr="000F5589" w:rsidRDefault="006E5BBA" w:rsidP="000F5589">
      <w:pPr>
        <w:spacing w:after="0" w:line="240" w:lineRule="auto"/>
        <w:rPr>
          <w:rFonts w:ascii="Arial" w:hAnsi="Arial" w:cs="Arial"/>
        </w:rPr>
      </w:pP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t</w:t>
      </w:r>
      <w:r w:rsidR="00044A25" w:rsidRPr="000F5589">
        <w:rPr>
          <w:rFonts w:ascii="Arial" w:hAnsi="Arial" w:cs="Arial"/>
        </w:rPr>
        <w:t>he extent of the inconvenience</w:t>
      </w: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t</w:t>
      </w:r>
      <w:r w:rsidR="00044A25" w:rsidRPr="000F5589">
        <w:rPr>
          <w:rFonts w:ascii="Arial" w:hAnsi="Arial" w:cs="Arial"/>
        </w:rPr>
        <w:t xml:space="preserve">he severity of any distress, and whether any supporting </w:t>
      </w:r>
      <w:r w:rsidR="00867EB3" w:rsidRPr="000F5589">
        <w:rPr>
          <w:rFonts w:ascii="Arial" w:hAnsi="Arial" w:cs="Arial"/>
        </w:rPr>
        <w:t>evidence exists to document it</w:t>
      </w: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w</w:t>
      </w:r>
      <w:r w:rsidR="00044A25" w:rsidRPr="000F5589">
        <w:rPr>
          <w:rFonts w:ascii="Arial" w:hAnsi="Arial" w:cs="Arial"/>
        </w:rPr>
        <w:t xml:space="preserve">hether the student </w:t>
      </w:r>
      <w:r w:rsidR="00867EB3" w:rsidRPr="000F5589">
        <w:rPr>
          <w:rFonts w:ascii="Arial" w:hAnsi="Arial" w:cs="Arial"/>
        </w:rPr>
        <w:t>raised these issues at the time</w:t>
      </w: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t</w:t>
      </w:r>
      <w:r w:rsidR="00044A25" w:rsidRPr="000F5589">
        <w:rPr>
          <w:rFonts w:ascii="Arial" w:hAnsi="Arial" w:cs="Arial"/>
        </w:rPr>
        <w:t xml:space="preserve">he period </w:t>
      </w:r>
      <w:r w:rsidR="00867EB3" w:rsidRPr="000F5589">
        <w:rPr>
          <w:rFonts w:ascii="Arial" w:hAnsi="Arial" w:cs="Arial"/>
        </w:rPr>
        <w:t>over which the problem occurred</w:t>
      </w: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w</w:t>
      </w:r>
      <w:r w:rsidR="00044A25" w:rsidRPr="000F5589">
        <w:rPr>
          <w:rFonts w:ascii="Arial" w:hAnsi="Arial" w:cs="Arial"/>
        </w:rPr>
        <w:t>hether there have been failures or delays</w:t>
      </w:r>
      <w:r w:rsidR="004463C9" w:rsidRPr="000F5589">
        <w:rPr>
          <w:rFonts w:ascii="Arial" w:hAnsi="Arial" w:cs="Arial"/>
        </w:rPr>
        <w:t xml:space="preserve"> by the University</w:t>
      </w:r>
      <w:r w:rsidR="00044A25" w:rsidRPr="000F5589">
        <w:rPr>
          <w:rFonts w:ascii="Arial" w:hAnsi="Arial" w:cs="Arial"/>
        </w:rPr>
        <w:t xml:space="preserve"> in dealing with the issue</w:t>
      </w:r>
      <w:r w:rsidR="00FE00A8">
        <w:rPr>
          <w:rFonts w:ascii="Arial" w:hAnsi="Arial" w:cs="Arial"/>
        </w:rPr>
        <w:t xml:space="preserve"> which were within its control</w:t>
      </w: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t</w:t>
      </w:r>
      <w:r w:rsidR="00044A25" w:rsidRPr="000F5589">
        <w:rPr>
          <w:rFonts w:ascii="Arial" w:hAnsi="Arial" w:cs="Arial"/>
        </w:rPr>
        <w:t>he nature and number of the University’s acts which le</w:t>
      </w:r>
      <w:r w:rsidR="00867EB3" w:rsidRPr="000F5589">
        <w:rPr>
          <w:rFonts w:ascii="Arial" w:hAnsi="Arial" w:cs="Arial"/>
        </w:rPr>
        <w:t>d to the complaint being upheld</w:t>
      </w: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w</w:t>
      </w:r>
      <w:r w:rsidR="00044A25" w:rsidRPr="000F5589">
        <w:rPr>
          <w:rFonts w:ascii="Arial" w:hAnsi="Arial" w:cs="Arial"/>
        </w:rPr>
        <w:t xml:space="preserve">hether the University </w:t>
      </w:r>
      <w:r w:rsidR="005928FD">
        <w:rPr>
          <w:rFonts w:ascii="Arial" w:hAnsi="Arial" w:cs="Arial"/>
        </w:rPr>
        <w:t>has</w:t>
      </w:r>
      <w:r w:rsidR="00225FB2" w:rsidRPr="000F5589">
        <w:rPr>
          <w:rFonts w:ascii="Arial" w:hAnsi="Arial" w:cs="Arial"/>
        </w:rPr>
        <w:t xml:space="preserve"> taken steps to address or reduc</w:t>
      </w:r>
      <w:r w:rsidR="00867EB3" w:rsidRPr="000F5589">
        <w:rPr>
          <w:rFonts w:ascii="Arial" w:hAnsi="Arial" w:cs="Arial"/>
        </w:rPr>
        <w:t>e any distress or inconvenience</w:t>
      </w:r>
    </w:p>
    <w:p w:rsidR="00044A25" w:rsidRPr="000F5589" w:rsidRDefault="007927DB" w:rsidP="000F5589">
      <w:pPr>
        <w:pStyle w:val="ListParagraph"/>
        <w:numPr>
          <w:ilvl w:val="0"/>
          <w:numId w:val="4"/>
        </w:numPr>
        <w:spacing w:after="0" w:line="240" w:lineRule="auto"/>
        <w:rPr>
          <w:rFonts w:ascii="Arial" w:hAnsi="Arial" w:cs="Arial"/>
        </w:rPr>
      </w:pPr>
      <w:r>
        <w:rPr>
          <w:rFonts w:ascii="Arial" w:hAnsi="Arial" w:cs="Arial"/>
        </w:rPr>
        <w:t>w</w:t>
      </w:r>
      <w:r w:rsidR="00225FB2" w:rsidRPr="000F5589">
        <w:rPr>
          <w:rFonts w:ascii="Arial" w:hAnsi="Arial" w:cs="Arial"/>
        </w:rPr>
        <w:t>hether the handling of the case has created additional distress or inconvenience above that</w:t>
      </w:r>
      <w:r w:rsidR="003F7BF8" w:rsidRPr="000F5589">
        <w:rPr>
          <w:rFonts w:ascii="Arial" w:hAnsi="Arial" w:cs="Arial"/>
        </w:rPr>
        <w:t xml:space="preserve"> inherent in any complaint.</w:t>
      </w:r>
    </w:p>
    <w:p w:rsidR="00FE00A8" w:rsidRDefault="00FE00A8" w:rsidP="000F5589">
      <w:pPr>
        <w:spacing w:after="0" w:line="240" w:lineRule="auto"/>
        <w:rPr>
          <w:rFonts w:ascii="Arial" w:hAnsi="Arial" w:cs="Arial"/>
        </w:rPr>
      </w:pPr>
    </w:p>
    <w:p w:rsidR="00044A25" w:rsidRDefault="00B3507D" w:rsidP="000F5589">
      <w:pPr>
        <w:spacing w:after="0" w:line="240" w:lineRule="auto"/>
        <w:rPr>
          <w:rFonts w:ascii="Arial" w:hAnsi="Arial" w:cs="Arial"/>
        </w:rPr>
      </w:pPr>
      <w:r w:rsidRPr="000F5589">
        <w:rPr>
          <w:rFonts w:ascii="Arial" w:hAnsi="Arial" w:cs="Arial"/>
        </w:rPr>
        <w:t>In making any</w:t>
      </w:r>
      <w:r w:rsidR="005928FD">
        <w:rPr>
          <w:rFonts w:ascii="Arial" w:hAnsi="Arial" w:cs="Arial"/>
        </w:rPr>
        <w:t xml:space="preserve"> award, the OIA’s guidance will</w:t>
      </w:r>
      <w:r w:rsidRPr="000F5589">
        <w:rPr>
          <w:rFonts w:ascii="Arial" w:hAnsi="Arial" w:cs="Arial"/>
        </w:rPr>
        <w:t xml:space="preserve"> be taken into con</w:t>
      </w:r>
      <w:r w:rsidR="006E5BBA">
        <w:rPr>
          <w:rFonts w:ascii="Arial" w:hAnsi="Arial" w:cs="Arial"/>
        </w:rPr>
        <w:t>sideration. The OIA operate three</w:t>
      </w:r>
      <w:r w:rsidRPr="000F5589">
        <w:rPr>
          <w:rFonts w:ascii="Arial" w:hAnsi="Arial" w:cs="Arial"/>
        </w:rPr>
        <w:t xml:space="preserve"> bands, but do not in their guidance indicate explicitly </w:t>
      </w:r>
      <w:r w:rsidRPr="007927DB">
        <w:rPr>
          <w:rFonts w:ascii="Arial" w:hAnsi="Arial" w:cs="Arial"/>
        </w:rPr>
        <w:t>how</w:t>
      </w:r>
      <w:r w:rsidRPr="000F5589">
        <w:rPr>
          <w:rFonts w:ascii="Arial" w:hAnsi="Arial" w:cs="Arial"/>
        </w:rPr>
        <w:t xml:space="preserve"> an individual case is placed in those bands. Where the distress is minor, or was put right quickly, then a payment at the lower end of the scale would be appropriate. If the distress was more serious, or was not put right as quickly as it could have been, the middle of the scale should be used. The higher end would be used where there </w:t>
      </w:r>
      <w:r w:rsidR="00867EB3" w:rsidRPr="000F5589">
        <w:rPr>
          <w:rFonts w:ascii="Arial" w:hAnsi="Arial" w:cs="Arial"/>
        </w:rPr>
        <w:t xml:space="preserve">is evidence of </w:t>
      </w:r>
      <w:r w:rsidRPr="000F5589">
        <w:rPr>
          <w:rFonts w:ascii="Arial" w:hAnsi="Arial" w:cs="Arial"/>
        </w:rPr>
        <w:t xml:space="preserve">severe distress </w:t>
      </w:r>
      <w:r w:rsidR="00867EB3" w:rsidRPr="000F5589">
        <w:rPr>
          <w:rFonts w:ascii="Arial" w:hAnsi="Arial" w:cs="Arial"/>
        </w:rPr>
        <w:t xml:space="preserve">or inconvenience </w:t>
      </w:r>
      <w:r w:rsidRPr="000F5589">
        <w:rPr>
          <w:rFonts w:ascii="Arial" w:hAnsi="Arial" w:cs="Arial"/>
        </w:rPr>
        <w:t>caused.</w:t>
      </w:r>
    </w:p>
    <w:p w:rsidR="000F5589" w:rsidRPr="000F5589" w:rsidRDefault="000F5589" w:rsidP="000F5589">
      <w:pPr>
        <w:spacing w:after="0" w:line="240" w:lineRule="auto"/>
        <w:rPr>
          <w:rFonts w:ascii="Arial" w:hAnsi="Arial" w:cs="Arial"/>
        </w:rPr>
      </w:pPr>
    </w:p>
    <w:p w:rsidR="00B3507D" w:rsidRDefault="00B3507D" w:rsidP="000F5589">
      <w:pPr>
        <w:spacing w:after="0" w:line="240" w:lineRule="auto"/>
        <w:rPr>
          <w:rFonts w:ascii="Arial" w:hAnsi="Arial" w:cs="Arial"/>
          <w:bCs/>
          <w:u w:val="single"/>
        </w:rPr>
      </w:pPr>
      <w:r w:rsidRPr="00EE55BD">
        <w:rPr>
          <w:rFonts w:ascii="Arial" w:hAnsi="Arial" w:cs="Arial"/>
          <w:bCs/>
          <w:u w:val="single"/>
        </w:rPr>
        <w:t xml:space="preserve">Indicative bands for OIA distress and inconvenience awards </w:t>
      </w:r>
    </w:p>
    <w:p w:rsidR="00EE55BD" w:rsidRPr="00EE55BD" w:rsidRDefault="00EE55BD" w:rsidP="000F5589">
      <w:pPr>
        <w:spacing w:after="0" w:line="240" w:lineRule="auto"/>
        <w:rPr>
          <w:rFonts w:ascii="Arial" w:hAnsi="Arial" w:cs="Arial"/>
          <w:u w:val="single"/>
        </w:rPr>
      </w:pPr>
    </w:p>
    <w:tbl>
      <w:tblPr>
        <w:tblStyle w:val="TableGrid"/>
        <w:tblW w:w="0" w:type="auto"/>
        <w:tblLook w:val="04A0" w:firstRow="1" w:lastRow="0" w:firstColumn="1" w:lastColumn="0" w:noHBand="0" w:noVBand="1"/>
      </w:tblPr>
      <w:tblGrid>
        <w:gridCol w:w="4507"/>
        <w:gridCol w:w="4509"/>
      </w:tblGrid>
      <w:tr w:rsidR="005928FD" w:rsidTr="005928FD">
        <w:tc>
          <w:tcPr>
            <w:tcW w:w="4621" w:type="dxa"/>
          </w:tcPr>
          <w:p w:rsidR="005928FD" w:rsidRDefault="005928FD" w:rsidP="005928FD">
            <w:pPr>
              <w:jc w:val="center"/>
              <w:rPr>
                <w:rFonts w:ascii="Arial" w:hAnsi="Arial" w:cs="Arial"/>
                <w:b/>
                <w:bCs/>
              </w:rPr>
            </w:pPr>
            <w:r>
              <w:rPr>
                <w:rFonts w:ascii="Arial" w:hAnsi="Arial" w:cs="Arial"/>
                <w:b/>
                <w:bCs/>
              </w:rPr>
              <w:t>Level of distress and inconvenience</w:t>
            </w:r>
          </w:p>
        </w:tc>
        <w:tc>
          <w:tcPr>
            <w:tcW w:w="4621" w:type="dxa"/>
          </w:tcPr>
          <w:p w:rsidR="005928FD" w:rsidRDefault="005928FD" w:rsidP="005928FD">
            <w:pPr>
              <w:jc w:val="center"/>
              <w:rPr>
                <w:rFonts w:ascii="Arial" w:hAnsi="Arial" w:cs="Arial"/>
                <w:b/>
                <w:bCs/>
              </w:rPr>
            </w:pPr>
            <w:r>
              <w:rPr>
                <w:rFonts w:ascii="Arial" w:hAnsi="Arial" w:cs="Arial"/>
                <w:b/>
                <w:bCs/>
              </w:rPr>
              <w:t>Recommended compensation</w:t>
            </w:r>
          </w:p>
        </w:tc>
      </w:tr>
      <w:tr w:rsidR="005928FD" w:rsidRPr="005928FD" w:rsidTr="005928FD">
        <w:tc>
          <w:tcPr>
            <w:tcW w:w="4621" w:type="dxa"/>
          </w:tcPr>
          <w:p w:rsidR="005928FD" w:rsidRPr="005928FD" w:rsidRDefault="005928FD" w:rsidP="005928FD">
            <w:pPr>
              <w:jc w:val="center"/>
              <w:rPr>
                <w:rFonts w:ascii="Arial" w:hAnsi="Arial" w:cs="Arial"/>
                <w:bCs/>
              </w:rPr>
            </w:pPr>
            <w:r w:rsidRPr="005928FD">
              <w:rPr>
                <w:rFonts w:ascii="Arial" w:hAnsi="Arial" w:cs="Arial"/>
                <w:bCs/>
              </w:rPr>
              <w:t>Moderate</w:t>
            </w:r>
          </w:p>
        </w:tc>
        <w:tc>
          <w:tcPr>
            <w:tcW w:w="4621" w:type="dxa"/>
          </w:tcPr>
          <w:p w:rsidR="005928FD" w:rsidRPr="005928FD" w:rsidRDefault="005928FD" w:rsidP="005928FD">
            <w:pPr>
              <w:jc w:val="center"/>
              <w:rPr>
                <w:rFonts w:ascii="Arial" w:hAnsi="Arial" w:cs="Arial"/>
                <w:bCs/>
              </w:rPr>
            </w:pPr>
            <w:r w:rsidRPr="005928FD">
              <w:rPr>
                <w:rFonts w:ascii="Arial" w:hAnsi="Arial" w:cs="Arial"/>
                <w:bCs/>
              </w:rPr>
              <w:t>Up to £500</w:t>
            </w:r>
          </w:p>
        </w:tc>
      </w:tr>
      <w:tr w:rsidR="005928FD" w:rsidRPr="005928FD" w:rsidTr="005928FD">
        <w:tc>
          <w:tcPr>
            <w:tcW w:w="4621" w:type="dxa"/>
          </w:tcPr>
          <w:p w:rsidR="005928FD" w:rsidRPr="005928FD" w:rsidRDefault="005928FD" w:rsidP="005928FD">
            <w:pPr>
              <w:jc w:val="center"/>
              <w:rPr>
                <w:rFonts w:ascii="Arial" w:hAnsi="Arial" w:cs="Arial"/>
                <w:bCs/>
              </w:rPr>
            </w:pPr>
            <w:r w:rsidRPr="005928FD">
              <w:rPr>
                <w:rFonts w:ascii="Arial" w:hAnsi="Arial" w:cs="Arial"/>
                <w:bCs/>
              </w:rPr>
              <w:t>Substantial</w:t>
            </w:r>
          </w:p>
        </w:tc>
        <w:tc>
          <w:tcPr>
            <w:tcW w:w="4621" w:type="dxa"/>
          </w:tcPr>
          <w:p w:rsidR="005928FD" w:rsidRPr="005928FD" w:rsidRDefault="005928FD" w:rsidP="005928FD">
            <w:pPr>
              <w:jc w:val="center"/>
              <w:rPr>
                <w:rFonts w:ascii="Arial" w:hAnsi="Arial" w:cs="Arial"/>
                <w:bCs/>
              </w:rPr>
            </w:pPr>
            <w:r w:rsidRPr="005928FD">
              <w:rPr>
                <w:rFonts w:ascii="Arial" w:hAnsi="Arial" w:cs="Arial"/>
                <w:bCs/>
              </w:rPr>
              <w:t>Between £501 and £2,000</w:t>
            </w:r>
          </w:p>
        </w:tc>
      </w:tr>
      <w:tr w:rsidR="005928FD" w:rsidRPr="005928FD" w:rsidTr="005928FD">
        <w:tc>
          <w:tcPr>
            <w:tcW w:w="4621" w:type="dxa"/>
          </w:tcPr>
          <w:p w:rsidR="005928FD" w:rsidRPr="005928FD" w:rsidRDefault="005928FD" w:rsidP="005928FD">
            <w:pPr>
              <w:jc w:val="center"/>
              <w:rPr>
                <w:rFonts w:ascii="Arial" w:hAnsi="Arial" w:cs="Arial"/>
                <w:bCs/>
              </w:rPr>
            </w:pPr>
            <w:r w:rsidRPr="005928FD">
              <w:rPr>
                <w:rFonts w:ascii="Arial" w:hAnsi="Arial" w:cs="Arial"/>
                <w:bCs/>
              </w:rPr>
              <w:t>Severe</w:t>
            </w:r>
          </w:p>
        </w:tc>
        <w:tc>
          <w:tcPr>
            <w:tcW w:w="4621" w:type="dxa"/>
          </w:tcPr>
          <w:p w:rsidR="005928FD" w:rsidRPr="005928FD" w:rsidRDefault="005928FD" w:rsidP="005928FD">
            <w:pPr>
              <w:jc w:val="center"/>
              <w:rPr>
                <w:rFonts w:ascii="Arial" w:hAnsi="Arial" w:cs="Arial"/>
                <w:bCs/>
              </w:rPr>
            </w:pPr>
            <w:r w:rsidRPr="005928FD">
              <w:rPr>
                <w:rFonts w:ascii="Arial" w:hAnsi="Arial" w:cs="Arial"/>
                <w:bCs/>
              </w:rPr>
              <w:t>Between £2,001 and £5,000</w:t>
            </w:r>
          </w:p>
        </w:tc>
      </w:tr>
    </w:tbl>
    <w:p w:rsidR="00B352EB" w:rsidRDefault="00B3507D" w:rsidP="000F5589">
      <w:pPr>
        <w:spacing w:after="0" w:line="240" w:lineRule="auto"/>
        <w:rPr>
          <w:rFonts w:ascii="Arial" w:hAnsi="Arial" w:cs="Arial"/>
          <w:b/>
          <w:bCs/>
        </w:rPr>
      </w:pPr>
      <w:r w:rsidRPr="000F5589">
        <w:rPr>
          <w:rFonts w:ascii="Arial" w:hAnsi="Arial" w:cs="Arial"/>
          <w:b/>
          <w:bCs/>
        </w:rPr>
        <w:tab/>
      </w:r>
    </w:p>
    <w:p w:rsidR="00225FB2" w:rsidRPr="006E5BBA" w:rsidRDefault="00225FB2" w:rsidP="006E5BBA">
      <w:pPr>
        <w:pStyle w:val="ListParagraph"/>
        <w:numPr>
          <w:ilvl w:val="0"/>
          <w:numId w:val="10"/>
        </w:numPr>
        <w:spacing w:after="0" w:line="240" w:lineRule="auto"/>
        <w:rPr>
          <w:rFonts w:ascii="Arial" w:hAnsi="Arial" w:cs="Arial"/>
          <w:b/>
          <w:i/>
        </w:rPr>
      </w:pPr>
      <w:r w:rsidRPr="006E5BBA">
        <w:rPr>
          <w:rFonts w:ascii="Arial" w:hAnsi="Arial" w:cs="Arial"/>
          <w:b/>
          <w:i/>
        </w:rPr>
        <w:t>Comparable awards</w:t>
      </w:r>
      <w:r w:rsidR="00ED2BE0">
        <w:rPr>
          <w:rFonts w:ascii="Arial" w:hAnsi="Arial" w:cs="Arial"/>
          <w:b/>
          <w:i/>
        </w:rPr>
        <w:t xml:space="preserve"> of compensation</w:t>
      </w:r>
    </w:p>
    <w:p w:rsidR="00EE55BD" w:rsidRPr="00EE55BD" w:rsidRDefault="00EE55BD" w:rsidP="000F5589">
      <w:pPr>
        <w:spacing w:after="0" w:line="240" w:lineRule="auto"/>
        <w:rPr>
          <w:rFonts w:ascii="Arial" w:hAnsi="Arial" w:cs="Arial"/>
          <w:u w:val="single"/>
        </w:rPr>
      </w:pPr>
    </w:p>
    <w:p w:rsidR="00225FB2" w:rsidRDefault="00ED2BE0" w:rsidP="000F5589">
      <w:pPr>
        <w:spacing w:after="0" w:line="240" w:lineRule="auto"/>
        <w:rPr>
          <w:rFonts w:ascii="Arial" w:hAnsi="Arial" w:cs="Arial"/>
        </w:rPr>
      </w:pPr>
      <w:r>
        <w:rPr>
          <w:rFonts w:ascii="Arial" w:hAnsi="Arial" w:cs="Arial"/>
        </w:rPr>
        <w:t>In considering the amount</w:t>
      </w:r>
      <w:r w:rsidR="00225FB2" w:rsidRPr="000F5589">
        <w:rPr>
          <w:rFonts w:ascii="Arial" w:hAnsi="Arial" w:cs="Arial"/>
        </w:rPr>
        <w:t xml:space="preserve"> of </w:t>
      </w:r>
      <w:r>
        <w:rPr>
          <w:rFonts w:ascii="Arial" w:hAnsi="Arial" w:cs="Arial"/>
        </w:rPr>
        <w:t>compensation to be awarded in each individual case</w:t>
      </w:r>
      <w:r w:rsidR="00225FB2" w:rsidRPr="000F5589">
        <w:rPr>
          <w:rFonts w:ascii="Arial" w:hAnsi="Arial" w:cs="Arial"/>
        </w:rPr>
        <w:t>, the University will consider</w:t>
      </w:r>
      <w:r w:rsidR="00867EB3" w:rsidRPr="000F5589">
        <w:rPr>
          <w:rFonts w:ascii="Arial" w:hAnsi="Arial" w:cs="Arial"/>
        </w:rPr>
        <w:t xml:space="preserve"> the following, but </w:t>
      </w:r>
      <w:r w:rsidR="007927DB">
        <w:rPr>
          <w:rFonts w:ascii="Arial" w:hAnsi="Arial" w:cs="Arial"/>
        </w:rPr>
        <w:t xml:space="preserve">is </w:t>
      </w:r>
      <w:r w:rsidR="00867EB3" w:rsidRPr="000F5589">
        <w:rPr>
          <w:rFonts w:ascii="Arial" w:hAnsi="Arial" w:cs="Arial"/>
        </w:rPr>
        <w:t xml:space="preserve">not bound by them and will make a decision on </w:t>
      </w:r>
      <w:r w:rsidR="007927DB">
        <w:rPr>
          <w:rFonts w:ascii="Arial" w:hAnsi="Arial" w:cs="Arial"/>
        </w:rPr>
        <w:t>the</w:t>
      </w:r>
      <w:r w:rsidR="00867EB3" w:rsidRPr="000F5589">
        <w:rPr>
          <w:rFonts w:ascii="Arial" w:hAnsi="Arial" w:cs="Arial"/>
        </w:rPr>
        <w:t xml:space="preserve"> merits</w:t>
      </w:r>
      <w:r w:rsidR="007927DB">
        <w:rPr>
          <w:rFonts w:ascii="Arial" w:hAnsi="Arial" w:cs="Arial"/>
        </w:rPr>
        <w:t xml:space="preserve"> of each case</w:t>
      </w:r>
      <w:r w:rsidR="00225FB2" w:rsidRPr="000F5589">
        <w:rPr>
          <w:rFonts w:ascii="Arial" w:hAnsi="Arial" w:cs="Arial"/>
        </w:rPr>
        <w:t>:</w:t>
      </w:r>
    </w:p>
    <w:p w:rsidR="006E5BBA" w:rsidRPr="000F5589" w:rsidRDefault="006E5BBA" w:rsidP="000F5589">
      <w:pPr>
        <w:spacing w:after="0" w:line="240" w:lineRule="auto"/>
        <w:rPr>
          <w:rFonts w:ascii="Arial" w:hAnsi="Arial" w:cs="Arial"/>
        </w:rPr>
      </w:pPr>
    </w:p>
    <w:p w:rsidR="00867EB3" w:rsidRPr="000F5589" w:rsidRDefault="007927DB" w:rsidP="000F5589">
      <w:pPr>
        <w:pStyle w:val="ListParagraph"/>
        <w:numPr>
          <w:ilvl w:val="0"/>
          <w:numId w:val="5"/>
        </w:numPr>
        <w:spacing w:after="0" w:line="240" w:lineRule="auto"/>
        <w:rPr>
          <w:rFonts w:ascii="Arial" w:hAnsi="Arial" w:cs="Arial"/>
        </w:rPr>
      </w:pPr>
      <w:r>
        <w:rPr>
          <w:rFonts w:ascii="Arial" w:hAnsi="Arial" w:cs="Arial"/>
        </w:rPr>
        <w:t>pr</w:t>
      </w:r>
      <w:r w:rsidR="00044A25" w:rsidRPr="000F5589">
        <w:rPr>
          <w:rFonts w:ascii="Arial" w:hAnsi="Arial" w:cs="Arial"/>
        </w:rPr>
        <w:t>evious awards</w:t>
      </w:r>
      <w:r w:rsidR="00ED2BE0">
        <w:rPr>
          <w:rFonts w:ascii="Arial" w:hAnsi="Arial" w:cs="Arial"/>
        </w:rPr>
        <w:t xml:space="preserve"> of compensation</w:t>
      </w:r>
      <w:r w:rsidR="00044A25" w:rsidRPr="000F5589">
        <w:rPr>
          <w:rFonts w:ascii="Arial" w:hAnsi="Arial" w:cs="Arial"/>
        </w:rPr>
        <w:t xml:space="preserve"> made by the University</w:t>
      </w:r>
    </w:p>
    <w:p w:rsidR="00044A25" w:rsidRPr="000F5589" w:rsidRDefault="007927DB" w:rsidP="000F5589">
      <w:pPr>
        <w:pStyle w:val="ListParagraph"/>
        <w:numPr>
          <w:ilvl w:val="0"/>
          <w:numId w:val="5"/>
        </w:numPr>
        <w:spacing w:after="0" w:line="240" w:lineRule="auto"/>
        <w:rPr>
          <w:rFonts w:ascii="Arial" w:hAnsi="Arial" w:cs="Arial"/>
        </w:rPr>
      </w:pPr>
      <w:r>
        <w:rPr>
          <w:rFonts w:ascii="Arial" w:hAnsi="Arial" w:cs="Arial"/>
        </w:rPr>
        <w:t>a</w:t>
      </w:r>
      <w:r w:rsidR="00044A25" w:rsidRPr="000F5589">
        <w:rPr>
          <w:rFonts w:ascii="Arial" w:hAnsi="Arial" w:cs="Arial"/>
        </w:rPr>
        <w:t>wards made by the Office of the Independent Adjudicator or other relevant bodies</w:t>
      </w:r>
      <w:r w:rsidR="00B3507D" w:rsidRPr="000F5589">
        <w:rPr>
          <w:rFonts w:ascii="Arial" w:hAnsi="Arial" w:cs="Arial"/>
        </w:rPr>
        <w:t>, either at this University or as published in OIA case studies or guidance.</w:t>
      </w:r>
    </w:p>
    <w:p w:rsidR="006628E7" w:rsidRDefault="006628E7" w:rsidP="000F5589">
      <w:pPr>
        <w:spacing w:after="0" w:line="240" w:lineRule="auto"/>
        <w:rPr>
          <w:rFonts w:ascii="Arial" w:hAnsi="Arial" w:cs="Arial"/>
        </w:rPr>
      </w:pPr>
    </w:p>
    <w:p w:rsidR="004B1070" w:rsidRDefault="00A44364" w:rsidP="000F5589">
      <w:pPr>
        <w:spacing w:after="0" w:line="240" w:lineRule="auto"/>
        <w:rPr>
          <w:rFonts w:ascii="Arial" w:hAnsi="Arial" w:cs="Arial"/>
          <w:b/>
        </w:rPr>
      </w:pPr>
      <w:r>
        <w:rPr>
          <w:rFonts w:ascii="Arial" w:hAnsi="Arial" w:cs="Arial"/>
          <w:b/>
        </w:rPr>
        <w:t>5</w:t>
      </w:r>
      <w:r w:rsidR="004B1070" w:rsidRPr="004B1070">
        <w:rPr>
          <w:rFonts w:ascii="Arial" w:hAnsi="Arial" w:cs="Arial"/>
          <w:b/>
        </w:rPr>
        <w:t>.</w:t>
      </w:r>
      <w:r w:rsidR="004B1070" w:rsidRPr="004B1070">
        <w:rPr>
          <w:rFonts w:ascii="Arial" w:hAnsi="Arial" w:cs="Arial"/>
          <w:b/>
        </w:rPr>
        <w:tab/>
        <w:t>Fastrack Process</w:t>
      </w:r>
    </w:p>
    <w:p w:rsidR="004B1070" w:rsidRDefault="004B1070" w:rsidP="000F5589">
      <w:pPr>
        <w:spacing w:after="0" w:line="240" w:lineRule="auto"/>
        <w:rPr>
          <w:rFonts w:ascii="Arial" w:hAnsi="Arial" w:cs="Arial"/>
          <w:b/>
        </w:rPr>
      </w:pPr>
    </w:p>
    <w:p w:rsidR="004B1070" w:rsidRPr="00510DBB" w:rsidRDefault="004B1070" w:rsidP="000F5589">
      <w:pPr>
        <w:spacing w:after="0" w:line="240" w:lineRule="auto"/>
        <w:rPr>
          <w:rFonts w:ascii="Arial" w:hAnsi="Arial" w:cs="Arial"/>
        </w:rPr>
      </w:pPr>
      <w:r>
        <w:rPr>
          <w:rFonts w:ascii="Arial" w:hAnsi="Arial" w:cs="Arial"/>
        </w:rPr>
        <w:t>There may be occasions</w:t>
      </w:r>
      <w:r w:rsidR="00013F4C">
        <w:rPr>
          <w:rFonts w:ascii="Arial" w:hAnsi="Arial" w:cs="Arial"/>
        </w:rPr>
        <w:t>,</w:t>
      </w:r>
      <w:r>
        <w:rPr>
          <w:rFonts w:ascii="Arial" w:hAnsi="Arial" w:cs="Arial"/>
        </w:rPr>
        <w:t xml:space="preserve"> where an issue is known to have affected </w:t>
      </w:r>
      <w:r w:rsidR="00510DBB">
        <w:rPr>
          <w:rFonts w:ascii="Arial" w:hAnsi="Arial" w:cs="Arial"/>
        </w:rPr>
        <w:t>a large number of students</w:t>
      </w:r>
      <w:r w:rsidR="00013F4C">
        <w:rPr>
          <w:rFonts w:ascii="Arial" w:hAnsi="Arial" w:cs="Arial"/>
        </w:rPr>
        <w:t xml:space="preserve">, </w:t>
      </w:r>
      <w:r w:rsidR="00C375A7">
        <w:rPr>
          <w:rFonts w:ascii="Arial" w:hAnsi="Arial" w:cs="Arial"/>
        </w:rPr>
        <w:t>when</w:t>
      </w:r>
      <w:r w:rsidR="00013F4C">
        <w:rPr>
          <w:rFonts w:ascii="Arial" w:hAnsi="Arial" w:cs="Arial"/>
        </w:rPr>
        <w:t xml:space="preserve"> </w:t>
      </w:r>
      <w:r w:rsidR="00510DBB">
        <w:rPr>
          <w:rFonts w:ascii="Arial" w:hAnsi="Arial" w:cs="Arial"/>
        </w:rPr>
        <w:t xml:space="preserve">the University </w:t>
      </w:r>
      <w:r w:rsidR="00013F4C">
        <w:rPr>
          <w:rFonts w:ascii="Arial" w:hAnsi="Arial" w:cs="Arial"/>
        </w:rPr>
        <w:t>decides to make an offer to all affected students to remedy the issue</w:t>
      </w:r>
      <w:r w:rsidR="00C375A7">
        <w:rPr>
          <w:rFonts w:ascii="Arial" w:hAnsi="Arial" w:cs="Arial"/>
        </w:rPr>
        <w:t>s</w:t>
      </w:r>
      <w:r w:rsidR="00013F4C">
        <w:rPr>
          <w:rFonts w:ascii="Arial" w:hAnsi="Arial" w:cs="Arial"/>
        </w:rPr>
        <w:t xml:space="preserve"> </w:t>
      </w:r>
      <w:r w:rsidR="00FE1BC6">
        <w:rPr>
          <w:rFonts w:ascii="Arial" w:hAnsi="Arial" w:cs="Arial"/>
        </w:rPr>
        <w:t>outside of</w:t>
      </w:r>
      <w:r w:rsidR="00013F4C">
        <w:rPr>
          <w:rFonts w:ascii="Arial" w:hAnsi="Arial" w:cs="Arial"/>
        </w:rPr>
        <w:t xml:space="preserve"> the normal Student Complaints Regulations.  Students will not lose the right to access the University’s Student Complaints Regulations should they </w:t>
      </w:r>
      <w:r w:rsidR="00FE1BC6">
        <w:rPr>
          <w:rFonts w:ascii="Arial" w:hAnsi="Arial" w:cs="Arial"/>
        </w:rPr>
        <w:t>wish to do so</w:t>
      </w:r>
      <w:r w:rsidR="00013F4C">
        <w:rPr>
          <w:rFonts w:ascii="Arial" w:hAnsi="Arial" w:cs="Arial"/>
        </w:rPr>
        <w:t xml:space="preserve"> or </w:t>
      </w:r>
      <w:r w:rsidR="004A2EEB">
        <w:rPr>
          <w:rFonts w:ascii="Arial" w:hAnsi="Arial" w:cs="Arial"/>
        </w:rPr>
        <w:t xml:space="preserve">if </w:t>
      </w:r>
      <w:r w:rsidR="00013F4C">
        <w:rPr>
          <w:rFonts w:ascii="Arial" w:hAnsi="Arial" w:cs="Arial"/>
        </w:rPr>
        <w:t>they remain dissatisfied with the offer.</w:t>
      </w:r>
    </w:p>
    <w:p w:rsidR="004B1070" w:rsidRDefault="004B1070" w:rsidP="000F5589">
      <w:pPr>
        <w:spacing w:after="0" w:line="240" w:lineRule="auto"/>
        <w:rPr>
          <w:rFonts w:ascii="Arial" w:hAnsi="Arial" w:cs="Arial"/>
          <w:b/>
        </w:rPr>
      </w:pPr>
    </w:p>
    <w:p w:rsidR="004B1070" w:rsidRDefault="004B1070">
      <w:pPr>
        <w:rPr>
          <w:rFonts w:ascii="Arial" w:hAnsi="Arial" w:cs="Arial"/>
          <w:b/>
        </w:rPr>
      </w:pPr>
      <w:r>
        <w:rPr>
          <w:rFonts w:ascii="Arial" w:hAnsi="Arial" w:cs="Arial"/>
          <w:b/>
        </w:rPr>
        <w:br w:type="page"/>
      </w:r>
    </w:p>
    <w:p w:rsidR="00867EB3" w:rsidRDefault="00EE55BD" w:rsidP="000F5589">
      <w:pPr>
        <w:spacing w:after="0" w:line="240" w:lineRule="auto"/>
        <w:rPr>
          <w:rFonts w:ascii="Arial" w:hAnsi="Arial" w:cs="Arial"/>
          <w:b/>
        </w:rPr>
      </w:pPr>
      <w:r>
        <w:rPr>
          <w:rFonts w:ascii="Arial" w:hAnsi="Arial" w:cs="Arial"/>
          <w:b/>
        </w:rPr>
        <w:lastRenderedPageBreak/>
        <w:t>Appendix 1</w:t>
      </w:r>
    </w:p>
    <w:p w:rsidR="00EE55BD" w:rsidRDefault="00EE55BD" w:rsidP="000F5589">
      <w:pPr>
        <w:spacing w:after="0" w:line="240" w:lineRule="auto"/>
        <w:rPr>
          <w:rFonts w:ascii="Arial" w:hAnsi="Arial" w:cs="Arial"/>
          <w:b/>
        </w:rPr>
      </w:pPr>
    </w:p>
    <w:p w:rsidR="00EE55BD" w:rsidRDefault="00EE55BD" w:rsidP="00EE55BD">
      <w:pPr>
        <w:spacing w:after="0" w:line="240" w:lineRule="auto"/>
        <w:jc w:val="center"/>
        <w:rPr>
          <w:rFonts w:ascii="Arial" w:hAnsi="Arial" w:cs="Arial"/>
          <w:b/>
        </w:rPr>
      </w:pPr>
      <w:r>
        <w:rPr>
          <w:rFonts w:ascii="Arial" w:hAnsi="Arial" w:cs="Arial"/>
          <w:b/>
        </w:rPr>
        <w:t>UNIVERSITY OF SOUTH WALES</w:t>
      </w:r>
    </w:p>
    <w:p w:rsidR="00EE55BD" w:rsidRDefault="00EE55BD" w:rsidP="00EE55BD">
      <w:pPr>
        <w:spacing w:after="0" w:line="240" w:lineRule="auto"/>
        <w:jc w:val="center"/>
        <w:rPr>
          <w:rFonts w:ascii="Arial" w:hAnsi="Arial" w:cs="Arial"/>
          <w:b/>
        </w:rPr>
      </w:pPr>
      <w:r>
        <w:rPr>
          <w:rFonts w:ascii="Arial" w:hAnsi="Arial" w:cs="Arial"/>
          <w:b/>
        </w:rPr>
        <w:t>PRIFYSGOL DE CYMRU</w:t>
      </w:r>
    </w:p>
    <w:p w:rsidR="00EE55BD" w:rsidRDefault="00EE55BD" w:rsidP="00EE55BD">
      <w:pPr>
        <w:spacing w:after="0" w:line="240" w:lineRule="auto"/>
        <w:jc w:val="center"/>
        <w:rPr>
          <w:rFonts w:ascii="Arial" w:hAnsi="Arial" w:cs="Arial"/>
          <w:b/>
        </w:rPr>
      </w:pPr>
    </w:p>
    <w:p w:rsidR="00EE55BD" w:rsidRDefault="00EE55BD" w:rsidP="00EE55BD">
      <w:pPr>
        <w:spacing w:after="0" w:line="240" w:lineRule="auto"/>
        <w:jc w:val="center"/>
        <w:rPr>
          <w:rFonts w:ascii="Arial" w:hAnsi="Arial" w:cs="Arial"/>
          <w:b/>
        </w:rPr>
      </w:pPr>
      <w:r>
        <w:rPr>
          <w:rFonts w:ascii="Arial" w:hAnsi="Arial" w:cs="Arial"/>
          <w:b/>
        </w:rPr>
        <w:t>STUDENT CASEWORK UNIT</w:t>
      </w:r>
    </w:p>
    <w:p w:rsidR="00EE55BD" w:rsidRDefault="00EE55BD" w:rsidP="00EE55BD">
      <w:pPr>
        <w:spacing w:after="0" w:line="240" w:lineRule="auto"/>
        <w:jc w:val="center"/>
        <w:rPr>
          <w:rFonts w:ascii="Arial" w:hAnsi="Arial" w:cs="Arial"/>
          <w:b/>
        </w:rPr>
      </w:pPr>
    </w:p>
    <w:p w:rsidR="00EE55BD" w:rsidRDefault="00EE55BD" w:rsidP="00EE55BD">
      <w:pPr>
        <w:spacing w:after="0" w:line="240" w:lineRule="auto"/>
        <w:jc w:val="center"/>
        <w:rPr>
          <w:rFonts w:ascii="Arial" w:hAnsi="Arial" w:cs="Arial"/>
          <w:b/>
        </w:rPr>
      </w:pPr>
      <w:r w:rsidRPr="00FC60A4">
        <w:rPr>
          <w:rFonts w:ascii="Arial" w:hAnsi="Arial" w:cs="Arial"/>
          <w:b/>
        </w:rPr>
        <w:t xml:space="preserve">PROCEDURE FOR APPROVING </w:t>
      </w:r>
      <w:r>
        <w:rPr>
          <w:rFonts w:ascii="Arial" w:hAnsi="Arial" w:cs="Arial"/>
          <w:b/>
        </w:rPr>
        <w:t xml:space="preserve">PROPOSALS FOR </w:t>
      </w:r>
      <w:r w:rsidR="007D2D95">
        <w:rPr>
          <w:rFonts w:ascii="Arial" w:hAnsi="Arial" w:cs="Arial"/>
          <w:b/>
        </w:rPr>
        <w:t>FINANCIAL COMPENSATION</w:t>
      </w:r>
      <w:r>
        <w:rPr>
          <w:rFonts w:ascii="Arial" w:hAnsi="Arial" w:cs="Arial"/>
          <w:b/>
        </w:rPr>
        <w:t xml:space="preserve"> </w:t>
      </w:r>
    </w:p>
    <w:p w:rsidR="00EE55BD" w:rsidRDefault="00EE55BD" w:rsidP="00EE55BD">
      <w:pPr>
        <w:spacing w:after="0" w:line="240" w:lineRule="auto"/>
        <w:jc w:val="center"/>
        <w:rPr>
          <w:rFonts w:ascii="Arial" w:hAnsi="Arial" w:cs="Arial"/>
          <w:b/>
        </w:rPr>
      </w:pPr>
    </w:p>
    <w:p w:rsidR="00EE55BD" w:rsidRPr="00F21A11" w:rsidRDefault="00EE55BD" w:rsidP="00EE55BD">
      <w:pPr>
        <w:spacing w:after="0" w:line="240" w:lineRule="auto"/>
        <w:rPr>
          <w:rFonts w:ascii="Arial" w:hAnsi="Arial" w:cs="Arial"/>
          <w:u w:val="single"/>
        </w:rPr>
      </w:pPr>
      <w:r>
        <w:rPr>
          <w:rFonts w:ascii="Arial" w:hAnsi="Arial" w:cs="Arial"/>
          <w:u w:val="single"/>
        </w:rPr>
        <w:t>Recommendations made through the University’s internal complaints procedure</w:t>
      </w:r>
    </w:p>
    <w:p w:rsidR="00EE55BD" w:rsidRPr="00FC60A4" w:rsidRDefault="00EE55BD" w:rsidP="00EE55BD">
      <w:pPr>
        <w:spacing w:after="0" w:line="240" w:lineRule="auto"/>
        <w:rPr>
          <w:rFonts w:ascii="Arial" w:hAnsi="Arial" w:cs="Arial"/>
          <w:b/>
        </w:rPr>
      </w:pPr>
    </w:p>
    <w:p w:rsidR="00EE55BD" w:rsidRDefault="00EE55BD" w:rsidP="000600A0">
      <w:pPr>
        <w:pStyle w:val="ListParagraph"/>
        <w:numPr>
          <w:ilvl w:val="0"/>
          <w:numId w:val="7"/>
        </w:numPr>
        <w:spacing w:after="0" w:line="240" w:lineRule="auto"/>
        <w:ind w:hanging="720"/>
        <w:rPr>
          <w:rFonts w:ascii="Arial" w:hAnsi="Arial" w:cs="Arial"/>
        </w:rPr>
      </w:pPr>
      <w:r w:rsidRPr="00BD20A3">
        <w:rPr>
          <w:rFonts w:ascii="Arial" w:hAnsi="Arial" w:cs="Arial"/>
        </w:rPr>
        <w:t>In the course of investigating complaints</w:t>
      </w:r>
      <w:r w:rsidR="00775679">
        <w:rPr>
          <w:rFonts w:ascii="Arial" w:hAnsi="Arial" w:cs="Arial"/>
        </w:rPr>
        <w:t xml:space="preserve"> the faculty,</w:t>
      </w:r>
      <w:r w:rsidRPr="00BD20A3">
        <w:rPr>
          <w:rFonts w:ascii="Arial" w:hAnsi="Arial" w:cs="Arial"/>
        </w:rPr>
        <w:t xml:space="preserve"> investigating officers or complaint review officers may on occasion conclude that the University should provide financial </w:t>
      </w:r>
      <w:r w:rsidR="007D2D95">
        <w:rPr>
          <w:rFonts w:ascii="Arial" w:hAnsi="Arial" w:cs="Arial"/>
        </w:rPr>
        <w:t>compensation</w:t>
      </w:r>
      <w:r w:rsidRPr="00BD20A3">
        <w:rPr>
          <w:rFonts w:ascii="Arial" w:hAnsi="Arial" w:cs="Arial"/>
        </w:rPr>
        <w:t xml:space="preserve"> to a student. This </w:t>
      </w:r>
      <w:r w:rsidR="007D2D95">
        <w:rPr>
          <w:rFonts w:ascii="Arial" w:hAnsi="Arial" w:cs="Arial"/>
        </w:rPr>
        <w:t>will</w:t>
      </w:r>
      <w:r w:rsidRPr="00BD20A3">
        <w:rPr>
          <w:rFonts w:ascii="Arial" w:hAnsi="Arial" w:cs="Arial"/>
        </w:rPr>
        <w:t xml:space="preserve"> normally only be done where there is no alternative remedy which is appropriate in the circumstances</w:t>
      </w:r>
      <w:r w:rsidR="007D2D95">
        <w:rPr>
          <w:rFonts w:ascii="Arial" w:hAnsi="Arial" w:cs="Arial"/>
        </w:rPr>
        <w:t xml:space="preserve"> (please see </w:t>
      </w:r>
      <w:r w:rsidR="00775679">
        <w:rPr>
          <w:rFonts w:ascii="Arial" w:hAnsi="Arial" w:cs="Arial"/>
        </w:rPr>
        <w:t>Guidance on Remedies and Redress)</w:t>
      </w:r>
      <w:r w:rsidRPr="00BD20A3">
        <w:rPr>
          <w:rFonts w:ascii="Arial" w:hAnsi="Arial" w:cs="Arial"/>
        </w:rPr>
        <w:t xml:space="preserve">. </w:t>
      </w:r>
    </w:p>
    <w:p w:rsidR="00EE55BD" w:rsidRDefault="00EE55BD" w:rsidP="000600A0">
      <w:pPr>
        <w:pStyle w:val="ListParagraph"/>
        <w:spacing w:after="0" w:line="240" w:lineRule="auto"/>
        <w:rPr>
          <w:rFonts w:ascii="Arial" w:hAnsi="Arial" w:cs="Arial"/>
        </w:rPr>
      </w:pPr>
    </w:p>
    <w:p w:rsidR="00EE55BD" w:rsidRPr="00F21A11" w:rsidRDefault="00EE55BD" w:rsidP="000600A0">
      <w:pPr>
        <w:pStyle w:val="ListParagraph"/>
        <w:numPr>
          <w:ilvl w:val="0"/>
          <w:numId w:val="7"/>
        </w:numPr>
        <w:spacing w:after="0" w:line="240" w:lineRule="auto"/>
        <w:ind w:hanging="720"/>
        <w:rPr>
          <w:rFonts w:ascii="Arial" w:hAnsi="Arial" w:cs="Arial"/>
        </w:rPr>
      </w:pPr>
      <w:r w:rsidRPr="00F21A11">
        <w:rPr>
          <w:rFonts w:ascii="Arial" w:hAnsi="Arial" w:cs="Arial"/>
        </w:rPr>
        <w:t xml:space="preserve">Prior to conveying to the student a conclusion which includes financial </w:t>
      </w:r>
      <w:r w:rsidR="007D2D95">
        <w:rPr>
          <w:rFonts w:ascii="Arial" w:hAnsi="Arial" w:cs="Arial"/>
        </w:rPr>
        <w:t>compensation</w:t>
      </w:r>
      <w:r w:rsidRPr="00F21A11">
        <w:rPr>
          <w:rFonts w:ascii="Arial" w:hAnsi="Arial" w:cs="Arial"/>
        </w:rPr>
        <w:t xml:space="preserve"> (or even discussing the potential offer with the student), the following procedure should be followed:</w:t>
      </w:r>
    </w:p>
    <w:p w:rsidR="00EE55BD" w:rsidRPr="00F21A11" w:rsidRDefault="00EE55BD" w:rsidP="000600A0">
      <w:pPr>
        <w:pStyle w:val="ListParagraph"/>
        <w:spacing w:after="0" w:line="240" w:lineRule="auto"/>
        <w:rPr>
          <w:rFonts w:ascii="Arial" w:hAnsi="Arial" w:cs="Arial"/>
        </w:rPr>
      </w:pPr>
    </w:p>
    <w:p w:rsidR="00EE55BD" w:rsidRPr="00DC6F24" w:rsidRDefault="00775679" w:rsidP="000600A0">
      <w:pPr>
        <w:pStyle w:val="ListParagraph"/>
        <w:numPr>
          <w:ilvl w:val="1"/>
          <w:numId w:val="7"/>
        </w:numPr>
        <w:spacing w:after="0" w:line="240" w:lineRule="auto"/>
        <w:ind w:left="1418" w:hanging="709"/>
        <w:rPr>
          <w:rFonts w:ascii="Arial" w:hAnsi="Arial" w:cs="Arial"/>
        </w:rPr>
      </w:pPr>
      <w:r>
        <w:rPr>
          <w:rFonts w:ascii="Arial" w:hAnsi="Arial" w:cs="Arial"/>
        </w:rPr>
        <w:t>A</w:t>
      </w:r>
      <w:r w:rsidR="00EE55BD" w:rsidRPr="00DC6F24">
        <w:rPr>
          <w:rFonts w:ascii="Arial" w:hAnsi="Arial" w:cs="Arial"/>
        </w:rPr>
        <w:t xml:space="preserve"> meeting should be convened with the </w:t>
      </w:r>
      <w:r>
        <w:rPr>
          <w:rFonts w:ascii="Arial" w:hAnsi="Arial" w:cs="Arial"/>
        </w:rPr>
        <w:t>Associate Registrar (</w:t>
      </w:r>
      <w:r w:rsidR="00EE55BD">
        <w:rPr>
          <w:rFonts w:ascii="Arial" w:hAnsi="Arial" w:cs="Arial"/>
        </w:rPr>
        <w:t>Student Casework</w:t>
      </w:r>
      <w:r>
        <w:rPr>
          <w:rFonts w:ascii="Arial" w:hAnsi="Arial" w:cs="Arial"/>
        </w:rPr>
        <w:t>)</w:t>
      </w:r>
      <w:r w:rsidR="00EE55BD" w:rsidRPr="00DC6F24">
        <w:rPr>
          <w:rFonts w:ascii="Arial" w:hAnsi="Arial" w:cs="Arial"/>
        </w:rPr>
        <w:t xml:space="preserve"> (or nominee) and the Dean of Faculty/Head of Department (or nominee) to discuss the proposed financial </w:t>
      </w:r>
      <w:r w:rsidR="007D2D95">
        <w:rPr>
          <w:rFonts w:ascii="Arial" w:hAnsi="Arial" w:cs="Arial"/>
        </w:rPr>
        <w:t>compensation</w:t>
      </w:r>
      <w:r w:rsidR="00EE55BD" w:rsidRPr="00DC6F24">
        <w:rPr>
          <w:rFonts w:ascii="Arial" w:hAnsi="Arial" w:cs="Arial"/>
        </w:rPr>
        <w:t xml:space="preserve"> and the grounds and evidence on which the conclusion to offer this amount has been reached</w:t>
      </w:r>
    </w:p>
    <w:p w:rsidR="00EE55BD" w:rsidRPr="00DC6F24" w:rsidRDefault="00775679" w:rsidP="000600A0">
      <w:pPr>
        <w:spacing w:after="0" w:line="240" w:lineRule="auto"/>
        <w:ind w:left="1418" w:hanging="709"/>
        <w:rPr>
          <w:rFonts w:ascii="Arial" w:hAnsi="Arial" w:cs="Arial"/>
        </w:rPr>
      </w:pPr>
      <w:r>
        <w:rPr>
          <w:rFonts w:ascii="Arial" w:hAnsi="Arial" w:cs="Arial"/>
        </w:rPr>
        <w:t>2</w:t>
      </w:r>
      <w:r w:rsidR="00EE55BD">
        <w:rPr>
          <w:rFonts w:ascii="Arial" w:hAnsi="Arial" w:cs="Arial"/>
        </w:rPr>
        <w:t>.2</w:t>
      </w:r>
      <w:r w:rsidR="00EE55BD">
        <w:rPr>
          <w:rFonts w:ascii="Arial" w:hAnsi="Arial" w:cs="Arial"/>
        </w:rPr>
        <w:tab/>
      </w:r>
      <w:r>
        <w:rPr>
          <w:rFonts w:ascii="Arial" w:hAnsi="Arial" w:cs="Arial"/>
        </w:rPr>
        <w:t>W</w:t>
      </w:r>
      <w:r w:rsidR="00EE55BD" w:rsidRPr="00DC6F24">
        <w:rPr>
          <w:rFonts w:ascii="Arial" w:hAnsi="Arial" w:cs="Arial"/>
        </w:rPr>
        <w:t xml:space="preserve">here the proposed financial </w:t>
      </w:r>
      <w:r w:rsidR="007D2D95">
        <w:rPr>
          <w:rFonts w:ascii="Arial" w:hAnsi="Arial" w:cs="Arial"/>
        </w:rPr>
        <w:t>compensation</w:t>
      </w:r>
      <w:r w:rsidR="00EE55BD" w:rsidRPr="00DC6F24">
        <w:rPr>
          <w:rFonts w:ascii="Arial" w:hAnsi="Arial" w:cs="Arial"/>
        </w:rPr>
        <w:t xml:space="preserve"> is up to and including £500 the </w:t>
      </w:r>
      <w:r>
        <w:rPr>
          <w:rFonts w:ascii="Arial" w:hAnsi="Arial" w:cs="Arial"/>
        </w:rPr>
        <w:t>Associate Registrar (</w:t>
      </w:r>
      <w:r w:rsidR="00EE55BD">
        <w:rPr>
          <w:rFonts w:ascii="Arial" w:hAnsi="Arial" w:cs="Arial"/>
        </w:rPr>
        <w:t>Student Casework</w:t>
      </w:r>
      <w:r>
        <w:rPr>
          <w:rFonts w:ascii="Arial" w:hAnsi="Arial" w:cs="Arial"/>
        </w:rPr>
        <w:t>)</w:t>
      </w:r>
      <w:r w:rsidR="00EE55BD" w:rsidRPr="00DC6F24">
        <w:rPr>
          <w:rFonts w:ascii="Arial" w:hAnsi="Arial" w:cs="Arial"/>
        </w:rPr>
        <w:t xml:space="preserve"> will make the decision</w:t>
      </w:r>
    </w:p>
    <w:p w:rsidR="00EE55BD" w:rsidRPr="00DC6F24" w:rsidRDefault="00775679" w:rsidP="000600A0">
      <w:pPr>
        <w:spacing w:after="0" w:line="240" w:lineRule="auto"/>
        <w:ind w:left="1418" w:hanging="709"/>
        <w:rPr>
          <w:rFonts w:ascii="Arial" w:hAnsi="Arial" w:cs="Arial"/>
        </w:rPr>
      </w:pPr>
      <w:r>
        <w:rPr>
          <w:rFonts w:ascii="Arial" w:hAnsi="Arial" w:cs="Arial"/>
        </w:rPr>
        <w:t>2</w:t>
      </w:r>
      <w:r w:rsidR="00EE55BD">
        <w:rPr>
          <w:rFonts w:ascii="Arial" w:hAnsi="Arial" w:cs="Arial"/>
        </w:rPr>
        <w:t>.3</w:t>
      </w:r>
      <w:r w:rsidR="00EE55BD">
        <w:rPr>
          <w:rFonts w:ascii="Arial" w:hAnsi="Arial" w:cs="Arial"/>
        </w:rPr>
        <w:tab/>
      </w:r>
      <w:r>
        <w:rPr>
          <w:rFonts w:ascii="Arial" w:hAnsi="Arial" w:cs="Arial"/>
        </w:rPr>
        <w:t>W</w:t>
      </w:r>
      <w:r w:rsidR="00EE55BD" w:rsidRPr="00DC6F24">
        <w:rPr>
          <w:rFonts w:ascii="Arial" w:hAnsi="Arial" w:cs="Arial"/>
        </w:rPr>
        <w:t xml:space="preserve">here the proposed financial </w:t>
      </w:r>
      <w:r w:rsidR="007D2D95">
        <w:rPr>
          <w:rFonts w:ascii="Arial" w:hAnsi="Arial" w:cs="Arial"/>
        </w:rPr>
        <w:t>compensation</w:t>
      </w:r>
      <w:r w:rsidR="00EE55BD" w:rsidRPr="00DC6F24">
        <w:rPr>
          <w:rFonts w:ascii="Arial" w:hAnsi="Arial" w:cs="Arial"/>
        </w:rPr>
        <w:t xml:space="preserve"> is above £500 the </w:t>
      </w:r>
      <w:r>
        <w:rPr>
          <w:rFonts w:ascii="Arial" w:hAnsi="Arial" w:cs="Arial"/>
        </w:rPr>
        <w:t>Associate Registrar (</w:t>
      </w:r>
      <w:r w:rsidR="00EE55BD">
        <w:rPr>
          <w:rFonts w:ascii="Arial" w:hAnsi="Arial" w:cs="Arial"/>
        </w:rPr>
        <w:t>Student Casework</w:t>
      </w:r>
      <w:r>
        <w:rPr>
          <w:rFonts w:ascii="Arial" w:hAnsi="Arial" w:cs="Arial"/>
        </w:rPr>
        <w:t>)</w:t>
      </w:r>
      <w:r w:rsidR="00EE55BD" w:rsidRPr="00DC6F24">
        <w:rPr>
          <w:rFonts w:ascii="Arial" w:hAnsi="Arial" w:cs="Arial"/>
        </w:rPr>
        <w:t xml:space="preserve"> (or nominee) will produce a report</w:t>
      </w:r>
      <w:r>
        <w:rPr>
          <w:rFonts w:ascii="Arial" w:hAnsi="Arial" w:cs="Arial"/>
        </w:rPr>
        <w:t xml:space="preserve">, which will </w:t>
      </w:r>
      <w:r w:rsidR="00EE55BD" w:rsidRPr="00DC6F24">
        <w:rPr>
          <w:rFonts w:ascii="Arial" w:hAnsi="Arial" w:cs="Arial"/>
        </w:rPr>
        <w:t>be considered by the Deputy Vice Chancellor (Strategic Resources)</w:t>
      </w:r>
      <w:r>
        <w:rPr>
          <w:rFonts w:ascii="Arial" w:hAnsi="Arial" w:cs="Arial"/>
        </w:rPr>
        <w:t xml:space="preserve"> (or nominee)</w:t>
      </w:r>
      <w:r w:rsidR="00EE55BD" w:rsidRPr="00DC6F24">
        <w:rPr>
          <w:rFonts w:ascii="Arial" w:hAnsi="Arial" w:cs="Arial"/>
        </w:rPr>
        <w:t xml:space="preserve">, providing </w:t>
      </w:r>
      <w:r w:rsidR="00EE55BD">
        <w:rPr>
          <w:rFonts w:ascii="Arial" w:hAnsi="Arial" w:cs="Arial"/>
        </w:rPr>
        <w:t xml:space="preserve">details of the case, </w:t>
      </w:r>
      <w:r w:rsidR="00EE55BD" w:rsidRPr="00DC6F24">
        <w:rPr>
          <w:rFonts w:ascii="Arial" w:hAnsi="Arial" w:cs="Arial"/>
        </w:rPr>
        <w:t xml:space="preserve">information on any relevant previous cases and the amount of financial </w:t>
      </w:r>
      <w:r w:rsidR="007D2D95">
        <w:rPr>
          <w:rFonts w:ascii="Arial" w:hAnsi="Arial" w:cs="Arial"/>
        </w:rPr>
        <w:t>compensation</w:t>
      </w:r>
      <w:r w:rsidR="00EE55BD" w:rsidRPr="00DC6F24">
        <w:rPr>
          <w:rFonts w:ascii="Arial" w:hAnsi="Arial" w:cs="Arial"/>
        </w:rPr>
        <w:t xml:space="preserve"> made in such cases</w:t>
      </w:r>
      <w:r>
        <w:rPr>
          <w:rFonts w:ascii="Arial" w:hAnsi="Arial" w:cs="Arial"/>
        </w:rPr>
        <w:t>. A decision on the proposed compensation will be provided within 5 working days.</w:t>
      </w:r>
    </w:p>
    <w:p w:rsidR="00EE55BD" w:rsidRDefault="00EE55BD" w:rsidP="000600A0">
      <w:pPr>
        <w:spacing w:after="0" w:line="240" w:lineRule="auto"/>
        <w:ind w:left="1418" w:hanging="709"/>
        <w:rPr>
          <w:rFonts w:ascii="Arial" w:hAnsi="Arial" w:cs="Arial"/>
        </w:rPr>
      </w:pPr>
    </w:p>
    <w:p w:rsidR="00775679" w:rsidRDefault="00EE55BD" w:rsidP="000600A0">
      <w:pPr>
        <w:pStyle w:val="ListParagraph"/>
        <w:numPr>
          <w:ilvl w:val="0"/>
          <w:numId w:val="7"/>
        </w:numPr>
        <w:spacing w:after="0" w:line="240" w:lineRule="auto"/>
        <w:ind w:hanging="720"/>
        <w:rPr>
          <w:rFonts w:ascii="Arial" w:hAnsi="Arial" w:cs="Arial"/>
        </w:rPr>
      </w:pPr>
      <w:r>
        <w:rPr>
          <w:rFonts w:ascii="Arial" w:hAnsi="Arial" w:cs="Arial"/>
        </w:rPr>
        <w:t xml:space="preserve">The Student Casework Unit will write to the student detailing the proposal for financial </w:t>
      </w:r>
      <w:r w:rsidR="007D2D95">
        <w:rPr>
          <w:rFonts w:ascii="Arial" w:hAnsi="Arial" w:cs="Arial"/>
        </w:rPr>
        <w:t>compensation</w:t>
      </w:r>
      <w:r>
        <w:rPr>
          <w:rFonts w:ascii="Arial" w:hAnsi="Arial" w:cs="Arial"/>
        </w:rPr>
        <w:t xml:space="preserve"> and requesting the return of the Financial Claim Form.</w:t>
      </w:r>
    </w:p>
    <w:p w:rsidR="00775679" w:rsidRDefault="00775679" w:rsidP="000600A0">
      <w:pPr>
        <w:pStyle w:val="ListParagraph"/>
        <w:spacing w:after="0" w:line="240" w:lineRule="auto"/>
        <w:rPr>
          <w:rFonts w:ascii="Arial" w:hAnsi="Arial" w:cs="Arial"/>
        </w:rPr>
      </w:pPr>
    </w:p>
    <w:p w:rsidR="00EE55BD" w:rsidRPr="00775679" w:rsidRDefault="00EE55BD" w:rsidP="000600A0">
      <w:pPr>
        <w:pStyle w:val="ListParagraph"/>
        <w:numPr>
          <w:ilvl w:val="0"/>
          <w:numId w:val="7"/>
        </w:numPr>
        <w:spacing w:after="0" w:line="240" w:lineRule="auto"/>
        <w:ind w:hanging="720"/>
        <w:rPr>
          <w:rFonts w:ascii="Arial" w:hAnsi="Arial" w:cs="Arial"/>
        </w:rPr>
      </w:pPr>
      <w:r w:rsidRPr="00775679">
        <w:rPr>
          <w:rFonts w:ascii="Arial" w:hAnsi="Arial" w:cs="Arial"/>
        </w:rPr>
        <w:t>The faculty/department will be responsible for arranging payment upon receipt of the Financial Claim Form from the Student Casework Unit.</w:t>
      </w:r>
    </w:p>
    <w:p w:rsidR="00775679" w:rsidRDefault="00775679" w:rsidP="000600A0">
      <w:pPr>
        <w:pStyle w:val="ListParagraph"/>
        <w:spacing w:after="0" w:line="240" w:lineRule="auto"/>
        <w:rPr>
          <w:rFonts w:ascii="Arial" w:hAnsi="Arial" w:cs="Arial"/>
        </w:rPr>
      </w:pPr>
    </w:p>
    <w:p w:rsidR="00EE55BD" w:rsidRPr="00622C73" w:rsidRDefault="00EE55BD" w:rsidP="000600A0">
      <w:pPr>
        <w:pStyle w:val="ListParagraph"/>
        <w:spacing w:after="0" w:line="240" w:lineRule="auto"/>
        <w:ind w:left="709" w:hanging="709"/>
        <w:rPr>
          <w:rFonts w:ascii="Arial" w:hAnsi="Arial" w:cs="Arial"/>
          <w:u w:val="single"/>
        </w:rPr>
      </w:pPr>
      <w:r w:rsidRPr="00622C73">
        <w:rPr>
          <w:rFonts w:ascii="Arial" w:hAnsi="Arial" w:cs="Arial"/>
          <w:u w:val="single"/>
        </w:rPr>
        <w:t>Fee waivers</w:t>
      </w:r>
    </w:p>
    <w:p w:rsidR="00EE55BD" w:rsidRDefault="00EE55BD" w:rsidP="000600A0">
      <w:pPr>
        <w:pStyle w:val="ListParagraph"/>
        <w:spacing w:after="0" w:line="240" w:lineRule="auto"/>
        <w:ind w:left="709" w:hanging="709"/>
        <w:rPr>
          <w:rFonts w:ascii="Arial" w:hAnsi="Arial" w:cs="Arial"/>
          <w:u w:val="single"/>
        </w:rPr>
      </w:pPr>
    </w:p>
    <w:p w:rsidR="00EE55BD" w:rsidRPr="00622C73" w:rsidRDefault="00EE55BD" w:rsidP="000600A0">
      <w:pPr>
        <w:pStyle w:val="ListParagraph"/>
        <w:spacing w:after="0" w:line="240" w:lineRule="auto"/>
        <w:ind w:left="709" w:hanging="709"/>
        <w:rPr>
          <w:rFonts w:ascii="Arial" w:hAnsi="Arial" w:cs="Arial"/>
        </w:rPr>
      </w:pPr>
      <w:r>
        <w:rPr>
          <w:rFonts w:ascii="Arial" w:hAnsi="Arial" w:cs="Arial"/>
        </w:rPr>
        <w:t>6.</w:t>
      </w:r>
      <w:r>
        <w:rPr>
          <w:rFonts w:ascii="Arial" w:hAnsi="Arial" w:cs="Arial"/>
        </w:rPr>
        <w:tab/>
        <w:t xml:space="preserve">Where a student has been incorrectly informed of the fees for a course, and </w:t>
      </w:r>
      <w:r w:rsidR="00775679">
        <w:rPr>
          <w:rFonts w:ascii="Arial" w:hAnsi="Arial" w:cs="Arial"/>
        </w:rPr>
        <w:t>the University has</w:t>
      </w:r>
      <w:r>
        <w:rPr>
          <w:rFonts w:ascii="Arial" w:hAnsi="Arial" w:cs="Arial"/>
        </w:rPr>
        <w:t xml:space="preserve"> agreed to charge the lowe</w:t>
      </w:r>
      <w:r w:rsidR="00775679">
        <w:rPr>
          <w:rFonts w:ascii="Arial" w:hAnsi="Arial" w:cs="Arial"/>
        </w:rPr>
        <w:t>r fee, the Associate Registrar (</w:t>
      </w:r>
      <w:r>
        <w:rPr>
          <w:rFonts w:ascii="Arial" w:hAnsi="Arial" w:cs="Arial"/>
        </w:rPr>
        <w:t>Student Casework</w:t>
      </w:r>
      <w:r w:rsidR="00775679">
        <w:rPr>
          <w:rFonts w:ascii="Arial" w:hAnsi="Arial" w:cs="Arial"/>
        </w:rPr>
        <w:t>)</w:t>
      </w:r>
      <w:r>
        <w:rPr>
          <w:rFonts w:ascii="Arial" w:hAnsi="Arial" w:cs="Arial"/>
        </w:rPr>
        <w:t xml:space="preserve"> is responsible for approving the waiver.</w:t>
      </w:r>
    </w:p>
    <w:p w:rsidR="00EE55BD" w:rsidRDefault="00EE55BD" w:rsidP="000600A0">
      <w:pPr>
        <w:pStyle w:val="ListParagraph"/>
        <w:spacing w:after="0" w:line="240" w:lineRule="auto"/>
        <w:ind w:left="709" w:hanging="709"/>
        <w:rPr>
          <w:rFonts w:ascii="Arial" w:hAnsi="Arial" w:cs="Arial"/>
          <w:u w:val="single"/>
        </w:rPr>
      </w:pPr>
    </w:p>
    <w:p w:rsidR="009A126F" w:rsidRDefault="00EE55BD" w:rsidP="000600A0">
      <w:pPr>
        <w:pStyle w:val="ListParagraph"/>
        <w:spacing w:after="0" w:line="240" w:lineRule="auto"/>
        <w:ind w:left="709" w:hanging="709"/>
        <w:rPr>
          <w:rFonts w:ascii="Arial" w:hAnsi="Arial" w:cs="Arial"/>
          <w:u w:val="single"/>
        </w:rPr>
      </w:pPr>
      <w:r>
        <w:rPr>
          <w:rFonts w:ascii="Arial" w:hAnsi="Arial" w:cs="Arial"/>
          <w:u w:val="single"/>
        </w:rPr>
        <w:t>Recommendations made by the Office of the Independent Adjudicator</w:t>
      </w:r>
      <w:r w:rsidR="009A126F">
        <w:rPr>
          <w:rFonts w:ascii="Arial" w:hAnsi="Arial" w:cs="Arial"/>
          <w:u w:val="single"/>
        </w:rPr>
        <w:t xml:space="preserve"> for Higher Education</w:t>
      </w:r>
    </w:p>
    <w:p w:rsidR="00EE55BD" w:rsidRDefault="00EE55BD" w:rsidP="000600A0">
      <w:pPr>
        <w:pStyle w:val="ListParagraph"/>
        <w:spacing w:after="0" w:line="240" w:lineRule="auto"/>
        <w:ind w:left="709" w:hanging="709"/>
        <w:rPr>
          <w:rFonts w:ascii="Arial" w:hAnsi="Arial" w:cs="Arial"/>
          <w:u w:val="single"/>
        </w:rPr>
      </w:pPr>
      <w:r>
        <w:rPr>
          <w:rFonts w:ascii="Arial" w:hAnsi="Arial" w:cs="Arial"/>
          <w:u w:val="single"/>
        </w:rPr>
        <w:t>(OIA)</w:t>
      </w:r>
    </w:p>
    <w:p w:rsidR="00EE55BD" w:rsidRDefault="00EE55BD" w:rsidP="000600A0">
      <w:pPr>
        <w:pStyle w:val="ListParagraph"/>
        <w:spacing w:after="0" w:line="240" w:lineRule="auto"/>
        <w:ind w:left="709" w:hanging="709"/>
        <w:rPr>
          <w:rFonts w:ascii="Arial" w:hAnsi="Arial" w:cs="Arial"/>
          <w:u w:val="single"/>
        </w:rPr>
      </w:pPr>
    </w:p>
    <w:p w:rsidR="00EE55BD" w:rsidRDefault="00EE55BD" w:rsidP="000600A0">
      <w:pPr>
        <w:pStyle w:val="ListParagraph"/>
        <w:spacing w:after="0" w:line="240" w:lineRule="auto"/>
        <w:ind w:left="709" w:hanging="709"/>
        <w:rPr>
          <w:rFonts w:ascii="Arial" w:hAnsi="Arial" w:cs="Arial"/>
        </w:rPr>
      </w:pPr>
      <w:r>
        <w:rPr>
          <w:rFonts w:ascii="Arial" w:hAnsi="Arial" w:cs="Arial"/>
        </w:rPr>
        <w:t>7.</w:t>
      </w:r>
      <w:r>
        <w:rPr>
          <w:rFonts w:ascii="Arial" w:hAnsi="Arial" w:cs="Arial"/>
        </w:rPr>
        <w:tab/>
        <w:t xml:space="preserve">Recommendations for financial </w:t>
      </w:r>
      <w:r w:rsidR="007D2D95">
        <w:rPr>
          <w:rFonts w:ascii="Arial" w:hAnsi="Arial" w:cs="Arial"/>
        </w:rPr>
        <w:t>compensation</w:t>
      </w:r>
      <w:r>
        <w:rPr>
          <w:rFonts w:ascii="Arial" w:hAnsi="Arial" w:cs="Arial"/>
        </w:rPr>
        <w:t xml:space="preserve"> are occasionally made by the OIA as a result of its investigations into complaints by students of the University.  Where this is t</w:t>
      </w:r>
      <w:r w:rsidR="00775679">
        <w:rPr>
          <w:rFonts w:ascii="Arial" w:hAnsi="Arial" w:cs="Arial"/>
        </w:rPr>
        <w:t>he case, the procedures under 2.2 and 2.3</w:t>
      </w:r>
      <w:r>
        <w:rPr>
          <w:rFonts w:ascii="Arial" w:hAnsi="Arial" w:cs="Arial"/>
        </w:rPr>
        <w:t xml:space="preserve"> above should be followed.</w:t>
      </w:r>
    </w:p>
    <w:p w:rsidR="00EE55BD" w:rsidRDefault="00EE55BD" w:rsidP="000600A0">
      <w:pPr>
        <w:pStyle w:val="ListParagraph"/>
        <w:spacing w:after="0" w:line="240" w:lineRule="auto"/>
        <w:ind w:left="709" w:hanging="709"/>
        <w:rPr>
          <w:rFonts w:ascii="Arial" w:hAnsi="Arial" w:cs="Arial"/>
        </w:rPr>
      </w:pPr>
    </w:p>
    <w:p w:rsidR="00EE55BD" w:rsidRPr="00EE55BD" w:rsidRDefault="00EE55BD" w:rsidP="000F5589">
      <w:pPr>
        <w:spacing w:after="0" w:line="240" w:lineRule="auto"/>
        <w:rPr>
          <w:rFonts w:ascii="Arial" w:hAnsi="Arial" w:cs="Arial"/>
          <w:b/>
        </w:rPr>
      </w:pPr>
    </w:p>
    <w:sectPr w:rsidR="00EE55BD" w:rsidRPr="00EE55BD" w:rsidSect="007F776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99" w:rsidRDefault="00F23B99" w:rsidP="00867EB3">
      <w:pPr>
        <w:spacing w:after="0" w:line="240" w:lineRule="auto"/>
      </w:pPr>
      <w:r>
        <w:separator/>
      </w:r>
    </w:p>
  </w:endnote>
  <w:endnote w:type="continuationSeparator" w:id="0">
    <w:p w:rsidR="00F23B99" w:rsidRDefault="00F23B99" w:rsidP="0086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3289"/>
      <w:docPartObj>
        <w:docPartGallery w:val="Page Numbers (Bottom of Page)"/>
        <w:docPartUnique/>
      </w:docPartObj>
    </w:sdtPr>
    <w:sdtEndPr/>
    <w:sdtContent>
      <w:p w:rsidR="00F23B99" w:rsidRDefault="00040E39">
        <w:pPr>
          <w:pStyle w:val="Footer"/>
          <w:jc w:val="right"/>
        </w:pPr>
        <w:r w:rsidRPr="00867EB3">
          <w:rPr>
            <w:sz w:val="18"/>
            <w:szCs w:val="18"/>
          </w:rPr>
          <w:fldChar w:fldCharType="begin"/>
        </w:r>
        <w:r w:rsidR="00F23B99" w:rsidRPr="00867EB3">
          <w:rPr>
            <w:sz w:val="18"/>
            <w:szCs w:val="18"/>
          </w:rPr>
          <w:instrText xml:space="preserve"> PAGE   \* MERGEFORMAT </w:instrText>
        </w:r>
        <w:r w:rsidRPr="00867EB3">
          <w:rPr>
            <w:sz w:val="18"/>
            <w:szCs w:val="18"/>
          </w:rPr>
          <w:fldChar w:fldCharType="separate"/>
        </w:r>
        <w:r w:rsidR="006829D6">
          <w:rPr>
            <w:noProof/>
            <w:sz w:val="18"/>
            <w:szCs w:val="18"/>
          </w:rPr>
          <w:t>1</w:t>
        </w:r>
        <w:r w:rsidRPr="00867EB3">
          <w:rPr>
            <w:sz w:val="18"/>
            <w:szCs w:val="18"/>
          </w:rPr>
          <w:fldChar w:fldCharType="end"/>
        </w:r>
      </w:p>
    </w:sdtContent>
  </w:sdt>
  <w:p w:rsidR="00F23B99" w:rsidRDefault="00F23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99" w:rsidRDefault="00F23B99" w:rsidP="00867EB3">
      <w:pPr>
        <w:spacing w:after="0" w:line="240" w:lineRule="auto"/>
      </w:pPr>
      <w:r>
        <w:separator/>
      </w:r>
    </w:p>
  </w:footnote>
  <w:footnote w:type="continuationSeparator" w:id="0">
    <w:p w:rsidR="00F23B99" w:rsidRDefault="00F23B99" w:rsidP="00867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4E9"/>
    <w:multiLevelType w:val="hybridMultilevel"/>
    <w:tmpl w:val="5824EA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3689"/>
    <w:multiLevelType w:val="hybridMultilevel"/>
    <w:tmpl w:val="10C6C75C"/>
    <w:lvl w:ilvl="0" w:tplc="08090017">
      <w:start w:val="1"/>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396B94"/>
    <w:multiLevelType w:val="hybridMultilevel"/>
    <w:tmpl w:val="C368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C23E3"/>
    <w:multiLevelType w:val="hybridMultilevel"/>
    <w:tmpl w:val="09E0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A6BA1"/>
    <w:multiLevelType w:val="hybridMultilevel"/>
    <w:tmpl w:val="B608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B7026"/>
    <w:multiLevelType w:val="multilevel"/>
    <w:tmpl w:val="BD5E369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57E12E58"/>
    <w:multiLevelType w:val="hybridMultilevel"/>
    <w:tmpl w:val="EB26BE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6E4362A7"/>
    <w:multiLevelType w:val="hybridMultilevel"/>
    <w:tmpl w:val="DD04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238DB"/>
    <w:multiLevelType w:val="hybridMultilevel"/>
    <w:tmpl w:val="910E4A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4D357D"/>
    <w:multiLevelType w:val="hybridMultilevel"/>
    <w:tmpl w:val="5776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4"/>
  </w:num>
  <w:num w:numId="6">
    <w:abstractNumId w:val="9"/>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E"/>
    <w:rsid w:val="00013F4C"/>
    <w:rsid w:val="000273F7"/>
    <w:rsid w:val="00040E39"/>
    <w:rsid w:val="000427E7"/>
    <w:rsid w:val="00044A25"/>
    <w:rsid w:val="000600A0"/>
    <w:rsid w:val="00065E6C"/>
    <w:rsid w:val="000E005E"/>
    <w:rsid w:val="000F5589"/>
    <w:rsid w:val="001C7A22"/>
    <w:rsid w:val="001D33E2"/>
    <w:rsid w:val="00225FB2"/>
    <w:rsid w:val="00293665"/>
    <w:rsid w:val="002A556A"/>
    <w:rsid w:val="002E7DB6"/>
    <w:rsid w:val="00355465"/>
    <w:rsid w:val="00362CC6"/>
    <w:rsid w:val="00363429"/>
    <w:rsid w:val="003A6DD0"/>
    <w:rsid w:val="003B4634"/>
    <w:rsid w:val="003F7BF8"/>
    <w:rsid w:val="004463C9"/>
    <w:rsid w:val="004A2EEB"/>
    <w:rsid w:val="004B1070"/>
    <w:rsid w:val="005038B3"/>
    <w:rsid w:val="00510DBB"/>
    <w:rsid w:val="00526DB3"/>
    <w:rsid w:val="00571EA7"/>
    <w:rsid w:val="005910CD"/>
    <w:rsid w:val="005928FD"/>
    <w:rsid w:val="005B4FDE"/>
    <w:rsid w:val="005F1FDB"/>
    <w:rsid w:val="006249FA"/>
    <w:rsid w:val="006628E7"/>
    <w:rsid w:val="006829D6"/>
    <w:rsid w:val="006B670D"/>
    <w:rsid w:val="006C3CE3"/>
    <w:rsid w:val="006E5BBA"/>
    <w:rsid w:val="00775679"/>
    <w:rsid w:val="00777396"/>
    <w:rsid w:val="007927DB"/>
    <w:rsid w:val="007D2D95"/>
    <w:rsid w:val="007E132A"/>
    <w:rsid w:val="007E4757"/>
    <w:rsid w:val="007F7763"/>
    <w:rsid w:val="00812E43"/>
    <w:rsid w:val="00867EB3"/>
    <w:rsid w:val="0096084B"/>
    <w:rsid w:val="00990958"/>
    <w:rsid w:val="009969CD"/>
    <w:rsid w:val="009A126F"/>
    <w:rsid w:val="00A043D6"/>
    <w:rsid w:val="00A33B2F"/>
    <w:rsid w:val="00A44364"/>
    <w:rsid w:val="00A9167A"/>
    <w:rsid w:val="00AF2743"/>
    <w:rsid w:val="00B3507D"/>
    <w:rsid w:val="00B352EB"/>
    <w:rsid w:val="00B471A6"/>
    <w:rsid w:val="00B638C3"/>
    <w:rsid w:val="00BF2A93"/>
    <w:rsid w:val="00C1556C"/>
    <w:rsid w:val="00C375A7"/>
    <w:rsid w:val="00C7768A"/>
    <w:rsid w:val="00C80E1A"/>
    <w:rsid w:val="00CA7180"/>
    <w:rsid w:val="00D24057"/>
    <w:rsid w:val="00D82E97"/>
    <w:rsid w:val="00E029D8"/>
    <w:rsid w:val="00E478D9"/>
    <w:rsid w:val="00E47A4F"/>
    <w:rsid w:val="00ED2BE0"/>
    <w:rsid w:val="00EE55BD"/>
    <w:rsid w:val="00F23B99"/>
    <w:rsid w:val="00FE00A8"/>
    <w:rsid w:val="00FE1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B9D87-622A-4E78-A5B5-4512153A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E7"/>
    <w:pPr>
      <w:ind w:left="720"/>
      <w:contextualSpacing/>
    </w:pPr>
  </w:style>
  <w:style w:type="character" w:styleId="Hyperlink">
    <w:name w:val="Hyperlink"/>
    <w:basedOn w:val="DefaultParagraphFont"/>
    <w:uiPriority w:val="99"/>
    <w:unhideWhenUsed/>
    <w:rsid w:val="00867EB3"/>
    <w:rPr>
      <w:color w:val="0000FF" w:themeColor="hyperlink"/>
      <w:u w:val="single"/>
    </w:rPr>
  </w:style>
  <w:style w:type="paragraph" w:styleId="Header">
    <w:name w:val="header"/>
    <w:basedOn w:val="Normal"/>
    <w:link w:val="HeaderChar"/>
    <w:uiPriority w:val="99"/>
    <w:semiHidden/>
    <w:unhideWhenUsed/>
    <w:rsid w:val="00867E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EB3"/>
  </w:style>
  <w:style w:type="paragraph" w:styleId="Footer">
    <w:name w:val="footer"/>
    <w:basedOn w:val="Normal"/>
    <w:link w:val="FooterChar"/>
    <w:uiPriority w:val="99"/>
    <w:unhideWhenUsed/>
    <w:rsid w:val="00867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B3"/>
  </w:style>
  <w:style w:type="table" w:styleId="TableGrid">
    <w:name w:val="Table Grid"/>
    <w:basedOn w:val="TableNormal"/>
    <w:uiPriority w:val="59"/>
    <w:rsid w:val="00E4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7A4F"/>
    <w:rPr>
      <w:color w:val="800080" w:themeColor="followedHyperlink"/>
      <w:u w:val="single"/>
    </w:rPr>
  </w:style>
  <w:style w:type="paragraph" w:styleId="BalloonText">
    <w:name w:val="Balloon Text"/>
    <w:basedOn w:val="Normal"/>
    <w:link w:val="BalloonTextChar"/>
    <w:uiPriority w:val="99"/>
    <w:semiHidden/>
    <w:unhideWhenUsed/>
    <w:rsid w:val="0002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5/15/contents/enacted" TargetMode="External"/><Relationship Id="rId13" Type="http://schemas.openxmlformats.org/officeDocument/2006/relationships/hyperlink" Target="http://uso.southwales.ac.uk/StudentCasework/SC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28549/HE_providers_-_advice_on_consumer_protection_law.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ahe.org.uk/" TargetMode="External"/><Relationship Id="rId5" Type="http://schemas.openxmlformats.org/officeDocument/2006/relationships/webSettings" Target="webSettings.xml"/><Relationship Id="rId15" Type="http://schemas.openxmlformats.org/officeDocument/2006/relationships/hyperlink" Target="mailto:samantha.haines@southwales.ac.uk" TargetMode="External"/><Relationship Id="rId10" Type="http://schemas.openxmlformats.org/officeDocument/2006/relationships/hyperlink" Target="http://www.qaa.ac.uk/assuring-standards-and-quality/the-quality-code/quality-code-part-b" TargetMode="External"/><Relationship Id="rId4" Type="http://schemas.openxmlformats.org/officeDocument/2006/relationships/settings" Target="settings.xml"/><Relationship Id="rId9" Type="http://schemas.openxmlformats.org/officeDocument/2006/relationships/hyperlink" Target="http://www.legislation.gov.uk/anaw/2015/1/contents/enacted" TargetMode="External"/><Relationship Id="rId14" Type="http://schemas.openxmlformats.org/officeDocument/2006/relationships/hyperlink" Target="mailto:siobhan.coakley@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D8870-81C1-4B6C-9E78-DCC83B6A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wm0iro</dc:creator>
  <cp:lastModifiedBy>Siobhan Coakley</cp:lastModifiedBy>
  <cp:revision>2</cp:revision>
  <cp:lastPrinted>2018-06-01T08:41:00Z</cp:lastPrinted>
  <dcterms:created xsi:type="dcterms:W3CDTF">2018-12-13T12:28:00Z</dcterms:created>
  <dcterms:modified xsi:type="dcterms:W3CDTF">2018-12-13T12:28:00Z</dcterms:modified>
</cp:coreProperties>
</file>