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3CBC" w14:textId="2BDF0E42" w:rsidR="003A131E" w:rsidRPr="00E40FFA" w:rsidRDefault="003A131E" w:rsidP="003A131E">
      <w:pPr>
        <w:jc w:val="center"/>
        <w:rPr>
          <w:rFonts w:ascii="Arial" w:hAnsi="Arial" w:cs="Arial"/>
          <w:b/>
        </w:rPr>
      </w:pPr>
      <w:r>
        <w:rPr>
          <w:rFonts w:ascii="Arial" w:hAnsi="Arial" w:cs="Arial"/>
          <w:b/>
        </w:rPr>
        <w:t xml:space="preserve"> </w:t>
      </w:r>
      <w:r w:rsidRPr="00E40FFA">
        <w:rPr>
          <w:rFonts w:ascii="Arial" w:hAnsi="Arial" w:cs="Arial"/>
          <w:b/>
          <w:noProof/>
          <w:lang w:eastAsia="en-GB"/>
        </w:rPr>
        <w:drawing>
          <wp:inline distT="0" distB="0" distL="0" distR="0" wp14:anchorId="1E589397" wp14:editId="4722BD77">
            <wp:extent cx="981075" cy="100965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2853ED30" w14:textId="77777777" w:rsidR="003A131E" w:rsidRPr="00E40FFA" w:rsidRDefault="003A131E" w:rsidP="003A131E">
      <w:pPr>
        <w:jc w:val="center"/>
        <w:rPr>
          <w:rFonts w:ascii="Arial" w:hAnsi="Arial" w:cs="Arial"/>
          <w:b/>
        </w:rPr>
      </w:pPr>
    </w:p>
    <w:p w14:paraId="36BF0BB3" w14:textId="77777777" w:rsidR="003A131E" w:rsidRPr="00E40FFA" w:rsidRDefault="003A131E" w:rsidP="003A131E">
      <w:pPr>
        <w:jc w:val="center"/>
        <w:rPr>
          <w:rFonts w:ascii="Arial" w:hAnsi="Arial" w:cs="Arial"/>
          <w:b/>
        </w:rPr>
      </w:pPr>
    </w:p>
    <w:p w14:paraId="5A30B3E2" w14:textId="77777777" w:rsidR="003A131E" w:rsidRPr="00E40FFA" w:rsidRDefault="003A131E" w:rsidP="003A131E">
      <w:pPr>
        <w:jc w:val="center"/>
        <w:rPr>
          <w:rFonts w:ascii="Arial" w:hAnsi="Arial" w:cs="Arial"/>
          <w:b/>
        </w:rPr>
      </w:pPr>
    </w:p>
    <w:p w14:paraId="1971C77C" w14:textId="77777777" w:rsidR="003A131E" w:rsidRPr="00E40FFA" w:rsidRDefault="003A131E" w:rsidP="003A131E">
      <w:pPr>
        <w:jc w:val="center"/>
        <w:rPr>
          <w:rFonts w:ascii="Arial" w:hAnsi="Arial" w:cs="Arial"/>
          <w:b/>
        </w:rPr>
      </w:pPr>
    </w:p>
    <w:p w14:paraId="3CFEA67B" w14:textId="77777777" w:rsidR="003A131E" w:rsidRPr="00E40FFA" w:rsidRDefault="003A131E" w:rsidP="003A131E">
      <w:pPr>
        <w:jc w:val="center"/>
        <w:rPr>
          <w:rFonts w:ascii="Arial" w:hAnsi="Arial" w:cs="Arial"/>
          <w:b/>
        </w:rPr>
      </w:pPr>
    </w:p>
    <w:p w14:paraId="10458CA3" w14:textId="77777777" w:rsidR="003A131E" w:rsidRPr="00E40FFA" w:rsidRDefault="003A131E" w:rsidP="003A131E">
      <w:pPr>
        <w:jc w:val="center"/>
        <w:rPr>
          <w:rFonts w:ascii="Arial" w:hAnsi="Arial" w:cs="Arial"/>
          <w:b/>
        </w:rPr>
      </w:pPr>
    </w:p>
    <w:p w14:paraId="5730F56C" w14:textId="77777777" w:rsidR="003A131E" w:rsidRPr="00E40FFA" w:rsidRDefault="003A131E" w:rsidP="003A131E">
      <w:pPr>
        <w:jc w:val="center"/>
        <w:rPr>
          <w:rFonts w:ascii="Arial" w:hAnsi="Arial" w:cs="Arial"/>
          <w:b/>
        </w:rPr>
      </w:pPr>
    </w:p>
    <w:p w14:paraId="0C441085" w14:textId="77777777" w:rsidR="003A131E" w:rsidRPr="00E40FFA" w:rsidRDefault="003A131E" w:rsidP="003A131E">
      <w:pPr>
        <w:jc w:val="center"/>
        <w:rPr>
          <w:rFonts w:ascii="Arial" w:hAnsi="Arial" w:cs="Arial"/>
          <w:b/>
        </w:rPr>
      </w:pPr>
    </w:p>
    <w:p w14:paraId="2A3A8174" w14:textId="77777777" w:rsidR="003A131E" w:rsidRPr="00E40FFA" w:rsidRDefault="003A131E" w:rsidP="003A131E">
      <w:pPr>
        <w:jc w:val="center"/>
        <w:rPr>
          <w:rFonts w:ascii="Arial" w:hAnsi="Arial" w:cs="Arial"/>
          <w:b/>
        </w:rPr>
      </w:pPr>
    </w:p>
    <w:p w14:paraId="21850F64" w14:textId="77777777" w:rsidR="003A131E" w:rsidRPr="00E40FFA" w:rsidRDefault="003A131E" w:rsidP="003A131E">
      <w:pPr>
        <w:jc w:val="center"/>
        <w:rPr>
          <w:rFonts w:ascii="Arial" w:hAnsi="Arial" w:cs="Arial"/>
          <w:b/>
        </w:rPr>
      </w:pPr>
    </w:p>
    <w:p w14:paraId="08AC376A" w14:textId="77777777" w:rsidR="003A131E" w:rsidRPr="00E40FFA" w:rsidRDefault="003A131E" w:rsidP="003A131E">
      <w:pPr>
        <w:jc w:val="center"/>
        <w:rPr>
          <w:rFonts w:ascii="Arial" w:hAnsi="Arial" w:cs="Arial"/>
          <w:b/>
        </w:rPr>
      </w:pPr>
    </w:p>
    <w:p w14:paraId="51D686F1" w14:textId="77777777" w:rsidR="003A131E" w:rsidRPr="00E40FFA" w:rsidRDefault="003A131E" w:rsidP="003A131E">
      <w:pPr>
        <w:jc w:val="center"/>
        <w:rPr>
          <w:rFonts w:ascii="Arial" w:hAnsi="Arial" w:cs="Arial"/>
          <w:b/>
        </w:rPr>
      </w:pPr>
    </w:p>
    <w:p w14:paraId="2E03B68D" w14:textId="77777777" w:rsidR="003A131E" w:rsidRPr="00E40FFA" w:rsidRDefault="003A131E" w:rsidP="003A131E">
      <w:pPr>
        <w:jc w:val="center"/>
        <w:rPr>
          <w:rFonts w:ascii="Arial" w:hAnsi="Arial" w:cs="Arial"/>
          <w:b/>
        </w:rPr>
      </w:pPr>
    </w:p>
    <w:p w14:paraId="5F7F0162" w14:textId="77777777" w:rsidR="003A131E" w:rsidRPr="00E40FFA" w:rsidRDefault="003A131E" w:rsidP="003A131E">
      <w:pPr>
        <w:jc w:val="center"/>
        <w:rPr>
          <w:rFonts w:ascii="Arial" w:hAnsi="Arial" w:cs="Arial"/>
          <w:b/>
        </w:rPr>
      </w:pPr>
    </w:p>
    <w:p w14:paraId="2664F55A" w14:textId="77777777" w:rsidR="003A131E" w:rsidRPr="00E40FFA" w:rsidRDefault="003A131E" w:rsidP="003A131E">
      <w:pPr>
        <w:jc w:val="center"/>
        <w:rPr>
          <w:rFonts w:ascii="Arial" w:hAnsi="Arial" w:cs="Arial"/>
          <w:b/>
          <w:sz w:val="56"/>
          <w:szCs w:val="56"/>
        </w:rPr>
      </w:pPr>
      <w:r w:rsidRPr="00E40FFA">
        <w:rPr>
          <w:rFonts w:ascii="Arial" w:hAnsi="Arial" w:cs="Arial"/>
          <w:b/>
          <w:sz w:val="56"/>
          <w:szCs w:val="56"/>
        </w:rPr>
        <w:t xml:space="preserve">  FITNESS TO PRACTISE </w:t>
      </w:r>
      <w:r>
        <w:rPr>
          <w:rFonts w:ascii="Arial" w:hAnsi="Arial" w:cs="Arial"/>
          <w:b/>
          <w:sz w:val="56"/>
          <w:szCs w:val="56"/>
        </w:rPr>
        <w:t>PROCEDURE</w:t>
      </w:r>
      <w:r w:rsidRPr="00E40FFA">
        <w:rPr>
          <w:rFonts w:ascii="Arial" w:hAnsi="Arial" w:cs="Arial"/>
          <w:b/>
          <w:sz w:val="56"/>
          <w:szCs w:val="56"/>
        </w:rPr>
        <w:t xml:space="preserve"> 201</w:t>
      </w:r>
      <w:r>
        <w:rPr>
          <w:rFonts w:ascii="Arial" w:hAnsi="Arial" w:cs="Arial"/>
          <w:b/>
          <w:sz w:val="56"/>
          <w:szCs w:val="56"/>
        </w:rPr>
        <w:t>9/2020</w:t>
      </w:r>
    </w:p>
    <w:p w14:paraId="0A2554FE" w14:textId="77777777" w:rsidR="003A131E" w:rsidRPr="00E40FFA" w:rsidRDefault="003A131E" w:rsidP="003A131E">
      <w:pPr>
        <w:rPr>
          <w:rFonts w:ascii="Arial" w:hAnsi="Arial" w:cs="Arial"/>
        </w:rPr>
      </w:pPr>
    </w:p>
    <w:p w14:paraId="553A38D6" w14:textId="77777777" w:rsidR="003A131E" w:rsidRPr="00E40FFA" w:rsidRDefault="003A131E" w:rsidP="003A131E">
      <w:pPr>
        <w:pStyle w:val="Heading1"/>
        <w:spacing w:before="0"/>
        <w:rPr>
          <w:rFonts w:ascii="Arial" w:hAnsi="Arial" w:cs="Arial"/>
          <w:color w:val="auto"/>
          <w:sz w:val="22"/>
          <w:szCs w:val="22"/>
        </w:rPr>
      </w:pPr>
    </w:p>
    <w:p w14:paraId="35A35C29" w14:textId="77777777" w:rsidR="003A131E" w:rsidRPr="00E40FFA" w:rsidRDefault="003A131E" w:rsidP="003A131E">
      <w:pPr>
        <w:spacing w:after="200" w:line="276" w:lineRule="auto"/>
        <w:ind w:left="0" w:firstLine="0"/>
        <w:rPr>
          <w:rFonts w:ascii="Arial" w:hAnsi="Arial" w:cs="Arial"/>
        </w:rPr>
      </w:pPr>
    </w:p>
    <w:tbl>
      <w:tblPr>
        <w:tblStyle w:val="TableGrid"/>
        <w:tblpPr w:leftFromText="180" w:rightFromText="180" w:vertAnchor="text" w:horzAnchor="margin" w:tblpY="3940"/>
        <w:tblW w:w="0" w:type="auto"/>
        <w:tblLook w:val="04A0" w:firstRow="1" w:lastRow="0" w:firstColumn="1" w:lastColumn="0" w:noHBand="0" w:noVBand="1"/>
      </w:tblPr>
      <w:tblGrid>
        <w:gridCol w:w="991"/>
        <w:gridCol w:w="1097"/>
        <w:gridCol w:w="2599"/>
        <w:gridCol w:w="1010"/>
        <w:gridCol w:w="1927"/>
        <w:gridCol w:w="1392"/>
      </w:tblGrid>
      <w:tr w:rsidR="003A131E" w:rsidRPr="00E40FFA" w14:paraId="1B4C4A01" w14:textId="77777777" w:rsidTr="005A5F49">
        <w:tc>
          <w:tcPr>
            <w:tcW w:w="9016" w:type="dxa"/>
            <w:gridSpan w:val="6"/>
            <w:tcBorders>
              <w:top w:val="single" w:sz="4" w:space="0" w:color="auto"/>
              <w:left w:val="single" w:sz="4" w:space="0" w:color="auto"/>
              <w:bottom w:val="single" w:sz="4" w:space="0" w:color="auto"/>
              <w:right w:val="single" w:sz="4" w:space="0" w:color="auto"/>
            </w:tcBorders>
            <w:hideMark/>
          </w:tcPr>
          <w:p w14:paraId="57135261" w14:textId="77777777" w:rsidR="003A131E" w:rsidRPr="00E40FFA" w:rsidRDefault="003A131E" w:rsidP="005A5F49">
            <w:pPr>
              <w:pStyle w:val="Default"/>
              <w:rPr>
                <w:color w:val="auto"/>
                <w:sz w:val="18"/>
                <w:szCs w:val="18"/>
              </w:rPr>
            </w:pPr>
            <w:r w:rsidRPr="00E40FFA">
              <w:rPr>
                <w:b/>
                <w:bCs/>
              </w:rPr>
              <w:br w:type="page"/>
            </w:r>
            <w:r w:rsidRPr="00E40FFA">
              <w:rPr>
                <w:b/>
              </w:rPr>
              <w:br w:type="page"/>
            </w:r>
            <w:r w:rsidRPr="00E40FFA">
              <w:rPr>
                <w:b/>
                <w:color w:val="auto"/>
                <w:sz w:val="18"/>
                <w:szCs w:val="18"/>
              </w:rPr>
              <w:t>Title</w:t>
            </w:r>
            <w:r w:rsidRPr="00E40FFA">
              <w:rPr>
                <w:color w:val="auto"/>
                <w:sz w:val="18"/>
                <w:szCs w:val="18"/>
              </w:rPr>
              <w:t xml:space="preserve">: </w:t>
            </w:r>
            <w:r>
              <w:rPr>
                <w:color w:val="auto"/>
                <w:sz w:val="18"/>
                <w:szCs w:val="18"/>
              </w:rPr>
              <w:t xml:space="preserve"> Fitness to Practise Procedure</w:t>
            </w:r>
          </w:p>
        </w:tc>
      </w:tr>
      <w:tr w:rsidR="003A131E" w:rsidRPr="00E40FFA" w14:paraId="73023241" w14:textId="77777777" w:rsidTr="005A5F49">
        <w:tc>
          <w:tcPr>
            <w:tcW w:w="1004" w:type="dxa"/>
            <w:tcBorders>
              <w:top w:val="single" w:sz="4" w:space="0" w:color="auto"/>
              <w:left w:val="single" w:sz="4" w:space="0" w:color="auto"/>
              <w:bottom w:val="single" w:sz="4" w:space="0" w:color="auto"/>
              <w:right w:val="single" w:sz="4" w:space="0" w:color="auto"/>
            </w:tcBorders>
            <w:hideMark/>
          </w:tcPr>
          <w:p w14:paraId="58BFB804" w14:textId="77777777" w:rsidR="003A131E" w:rsidRPr="00E40FFA" w:rsidRDefault="003A131E" w:rsidP="005A5F49">
            <w:pPr>
              <w:pStyle w:val="Default"/>
              <w:rPr>
                <w:b/>
                <w:color w:val="auto"/>
                <w:sz w:val="18"/>
                <w:szCs w:val="18"/>
              </w:rPr>
            </w:pPr>
            <w:r w:rsidRPr="00E40FFA">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4E035F5F" w14:textId="77777777" w:rsidR="003A131E" w:rsidRPr="00E40FFA" w:rsidRDefault="003A131E" w:rsidP="005A5F49">
            <w:pPr>
              <w:pStyle w:val="Default"/>
              <w:rPr>
                <w:b/>
                <w:color w:val="auto"/>
                <w:sz w:val="18"/>
                <w:szCs w:val="18"/>
              </w:rPr>
            </w:pPr>
            <w:r w:rsidRPr="00E40FFA">
              <w:rPr>
                <w:b/>
                <w:color w:val="auto"/>
                <w:sz w:val="18"/>
                <w:szCs w:val="18"/>
              </w:rPr>
              <w:t>Issue Date</w:t>
            </w:r>
          </w:p>
        </w:tc>
        <w:tc>
          <w:tcPr>
            <w:tcW w:w="2751" w:type="dxa"/>
            <w:tcBorders>
              <w:top w:val="single" w:sz="4" w:space="0" w:color="auto"/>
              <w:left w:val="single" w:sz="4" w:space="0" w:color="auto"/>
              <w:bottom w:val="single" w:sz="4" w:space="0" w:color="auto"/>
              <w:right w:val="single" w:sz="4" w:space="0" w:color="auto"/>
            </w:tcBorders>
            <w:hideMark/>
          </w:tcPr>
          <w:p w14:paraId="726EAB41" w14:textId="77777777" w:rsidR="003A131E" w:rsidRPr="00E40FFA" w:rsidRDefault="003A131E" w:rsidP="005A5F49">
            <w:pPr>
              <w:pStyle w:val="Default"/>
              <w:rPr>
                <w:b/>
                <w:color w:val="auto"/>
                <w:sz w:val="18"/>
                <w:szCs w:val="18"/>
              </w:rPr>
            </w:pPr>
            <w:r w:rsidRPr="00E40FFA">
              <w:rPr>
                <w:b/>
                <w:color w:val="auto"/>
                <w:sz w:val="18"/>
                <w:szCs w:val="18"/>
              </w:rPr>
              <w:t>Revision Description</w:t>
            </w:r>
          </w:p>
        </w:tc>
        <w:tc>
          <w:tcPr>
            <w:tcW w:w="1024" w:type="dxa"/>
            <w:tcBorders>
              <w:top w:val="single" w:sz="4" w:space="0" w:color="auto"/>
              <w:left w:val="single" w:sz="4" w:space="0" w:color="auto"/>
              <w:bottom w:val="single" w:sz="4" w:space="0" w:color="auto"/>
              <w:right w:val="single" w:sz="4" w:space="0" w:color="auto"/>
            </w:tcBorders>
            <w:hideMark/>
          </w:tcPr>
          <w:p w14:paraId="1AACE476" w14:textId="77777777" w:rsidR="003A131E" w:rsidRPr="00E40FFA" w:rsidRDefault="003A131E" w:rsidP="005A5F49">
            <w:pPr>
              <w:pStyle w:val="Default"/>
              <w:rPr>
                <w:b/>
                <w:color w:val="auto"/>
                <w:sz w:val="18"/>
                <w:szCs w:val="18"/>
              </w:rPr>
            </w:pPr>
            <w:r w:rsidRPr="00E40FFA">
              <w:rPr>
                <w:b/>
                <w:color w:val="auto"/>
                <w:sz w:val="18"/>
                <w:szCs w:val="18"/>
              </w:rPr>
              <w:t>Author</w:t>
            </w:r>
          </w:p>
        </w:tc>
        <w:tc>
          <w:tcPr>
            <w:tcW w:w="1688" w:type="dxa"/>
            <w:tcBorders>
              <w:top w:val="single" w:sz="4" w:space="0" w:color="auto"/>
              <w:left w:val="single" w:sz="4" w:space="0" w:color="auto"/>
              <w:bottom w:val="single" w:sz="4" w:space="0" w:color="auto"/>
              <w:right w:val="single" w:sz="4" w:space="0" w:color="auto"/>
            </w:tcBorders>
            <w:hideMark/>
          </w:tcPr>
          <w:p w14:paraId="75C5427A" w14:textId="77777777" w:rsidR="003A131E" w:rsidRPr="00E40FFA" w:rsidRDefault="003A131E" w:rsidP="005A5F49">
            <w:pPr>
              <w:pStyle w:val="Default"/>
              <w:rPr>
                <w:b/>
                <w:color w:val="auto"/>
                <w:sz w:val="18"/>
                <w:szCs w:val="18"/>
              </w:rPr>
            </w:pPr>
            <w:r w:rsidRPr="00E40FFA">
              <w:rPr>
                <w:b/>
                <w:color w:val="auto"/>
                <w:sz w:val="18"/>
                <w:szCs w:val="18"/>
              </w:rPr>
              <w:t>Approved By &amp; Date</w:t>
            </w:r>
          </w:p>
        </w:tc>
        <w:tc>
          <w:tcPr>
            <w:tcW w:w="1452" w:type="dxa"/>
            <w:tcBorders>
              <w:top w:val="single" w:sz="4" w:space="0" w:color="auto"/>
              <w:left w:val="single" w:sz="4" w:space="0" w:color="auto"/>
              <w:bottom w:val="single" w:sz="4" w:space="0" w:color="auto"/>
              <w:right w:val="single" w:sz="4" w:space="0" w:color="auto"/>
            </w:tcBorders>
            <w:hideMark/>
          </w:tcPr>
          <w:p w14:paraId="2B944AB1" w14:textId="77777777" w:rsidR="003A131E" w:rsidRPr="00E40FFA" w:rsidRDefault="003A131E" w:rsidP="005A5F49">
            <w:pPr>
              <w:pStyle w:val="Default"/>
              <w:rPr>
                <w:b/>
                <w:color w:val="auto"/>
                <w:sz w:val="18"/>
                <w:szCs w:val="18"/>
              </w:rPr>
            </w:pPr>
            <w:r w:rsidRPr="00E40FFA">
              <w:rPr>
                <w:b/>
                <w:color w:val="auto"/>
                <w:sz w:val="18"/>
                <w:szCs w:val="18"/>
              </w:rPr>
              <w:t>Next Review Date</w:t>
            </w:r>
          </w:p>
        </w:tc>
      </w:tr>
      <w:tr w:rsidR="003A131E" w:rsidRPr="00E40FFA" w14:paraId="395A087A" w14:textId="77777777" w:rsidTr="005A5F49">
        <w:tc>
          <w:tcPr>
            <w:tcW w:w="1004" w:type="dxa"/>
            <w:tcBorders>
              <w:top w:val="single" w:sz="4" w:space="0" w:color="auto"/>
              <w:left w:val="single" w:sz="4" w:space="0" w:color="auto"/>
              <w:bottom w:val="single" w:sz="4" w:space="0" w:color="auto"/>
              <w:right w:val="single" w:sz="4" w:space="0" w:color="auto"/>
            </w:tcBorders>
            <w:hideMark/>
          </w:tcPr>
          <w:p w14:paraId="364ECC2B" w14:textId="77777777" w:rsidR="003A131E" w:rsidRPr="00E40FFA" w:rsidRDefault="003A131E" w:rsidP="005A5F49">
            <w:pPr>
              <w:pStyle w:val="Default"/>
              <w:rPr>
                <w:color w:val="auto"/>
                <w:sz w:val="18"/>
                <w:szCs w:val="18"/>
              </w:rPr>
            </w:pPr>
            <w:r w:rsidRPr="00E40FFA">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07FB5E79" w14:textId="77777777" w:rsidR="003A131E" w:rsidRPr="00E40FFA" w:rsidRDefault="003A131E" w:rsidP="005A5F49">
            <w:pPr>
              <w:pStyle w:val="Default"/>
              <w:rPr>
                <w:color w:val="auto"/>
                <w:sz w:val="18"/>
                <w:szCs w:val="18"/>
              </w:rPr>
            </w:pPr>
            <w:r>
              <w:rPr>
                <w:color w:val="auto"/>
                <w:sz w:val="18"/>
                <w:szCs w:val="18"/>
              </w:rPr>
              <w:t>September 2019</w:t>
            </w:r>
          </w:p>
        </w:tc>
        <w:tc>
          <w:tcPr>
            <w:tcW w:w="2751" w:type="dxa"/>
            <w:tcBorders>
              <w:top w:val="single" w:sz="4" w:space="0" w:color="auto"/>
              <w:left w:val="single" w:sz="4" w:space="0" w:color="auto"/>
              <w:bottom w:val="single" w:sz="4" w:space="0" w:color="auto"/>
              <w:right w:val="single" w:sz="4" w:space="0" w:color="auto"/>
            </w:tcBorders>
            <w:hideMark/>
          </w:tcPr>
          <w:p w14:paraId="5163FB0F" w14:textId="77777777" w:rsidR="003A131E" w:rsidRPr="00E40FFA" w:rsidRDefault="003A131E" w:rsidP="005A5F49">
            <w:pPr>
              <w:pStyle w:val="Default"/>
              <w:rPr>
                <w:color w:val="auto"/>
                <w:sz w:val="18"/>
                <w:szCs w:val="18"/>
              </w:rPr>
            </w:pPr>
            <w:r w:rsidRPr="00E40FFA">
              <w:rPr>
                <w:color w:val="auto"/>
                <w:sz w:val="18"/>
                <w:szCs w:val="18"/>
              </w:rPr>
              <w:t>First Issue</w:t>
            </w:r>
          </w:p>
        </w:tc>
        <w:tc>
          <w:tcPr>
            <w:tcW w:w="1024" w:type="dxa"/>
            <w:tcBorders>
              <w:top w:val="single" w:sz="4" w:space="0" w:color="auto"/>
              <w:left w:val="single" w:sz="4" w:space="0" w:color="auto"/>
              <w:bottom w:val="single" w:sz="4" w:space="0" w:color="auto"/>
              <w:right w:val="single" w:sz="4" w:space="0" w:color="auto"/>
            </w:tcBorders>
            <w:hideMark/>
          </w:tcPr>
          <w:p w14:paraId="03A343A6" w14:textId="77777777" w:rsidR="003A131E" w:rsidRPr="00E40FFA" w:rsidRDefault="003A131E" w:rsidP="005A5F49">
            <w:pPr>
              <w:pStyle w:val="Default"/>
              <w:rPr>
                <w:color w:val="auto"/>
                <w:sz w:val="18"/>
                <w:szCs w:val="18"/>
              </w:rPr>
            </w:pPr>
            <w:r w:rsidRPr="00E40FFA">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663E53A5" w14:textId="77777777" w:rsidR="007E1F40" w:rsidRDefault="003A131E" w:rsidP="005A5F49">
            <w:pPr>
              <w:pStyle w:val="Default"/>
              <w:rPr>
                <w:color w:val="auto"/>
                <w:sz w:val="18"/>
                <w:szCs w:val="18"/>
              </w:rPr>
            </w:pPr>
            <w:r>
              <w:rPr>
                <w:color w:val="auto"/>
                <w:sz w:val="18"/>
                <w:szCs w:val="18"/>
              </w:rPr>
              <w:t>Quality Assurance Committee</w:t>
            </w:r>
            <w:r w:rsidR="007E1F40">
              <w:rPr>
                <w:color w:val="auto"/>
                <w:sz w:val="18"/>
                <w:szCs w:val="18"/>
              </w:rPr>
              <w:t>/Academic Board</w:t>
            </w:r>
          </w:p>
          <w:p w14:paraId="2966D893" w14:textId="6E0B7917" w:rsidR="003A131E" w:rsidRPr="00E40FFA" w:rsidRDefault="00A35E87" w:rsidP="005A5F49">
            <w:pPr>
              <w:pStyle w:val="Default"/>
              <w:rPr>
                <w:color w:val="auto"/>
                <w:sz w:val="18"/>
                <w:szCs w:val="18"/>
              </w:rPr>
            </w:pPr>
            <w:r>
              <w:rPr>
                <w:color w:val="auto"/>
                <w:sz w:val="18"/>
                <w:szCs w:val="18"/>
              </w:rPr>
              <w:t>4</w:t>
            </w:r>
            <w:bookmarkStart w:id="0" w:name="_GoBack"/>
            <w:bookmarkEnd w:id="0"/>
            <w:r w:rsidR="007E1F40">
              <w:rPr>
                <w:color w:val="auto"/>
                <w:sz w:val="18"/>
                <w:szCs w:val="18"/>
              </w:rPr>
              <w:t xml:space="preserve"> August 2019</w:t>
            </w:r>
          </w:p>
        </w:tc>
        <w:tc>
          <w:tcPr>
            <w:tcW w:w="1452" w:type="dxa"/>
            <w:tcBorders>
              <w:top w:val="single" w:sz="4" w:space="0" w:color="auto"/>
              <w:left w:val="single" w:sz="4" w:space="0" w:color="auto"/>
              <w:bottom w:val="single" w:sz="4" w:space="0" w:color="auto"/>
              <w:right w:val="single" w:sz="4" w:space="0" w:color="auto"/>
            </w:tcBorders>
          </w:tcPr>
          <w:p w14:paraId="698F4BC1" w14:textId="77777777" w:rsidR="003A131E" w:rsidRPr="00E40FFA" w:rsidRDefault="003A131E" w:rsidP="005A5F49">
            <w:pPr>
              <w:pStyle w:val="Default"/>
              <w:rPr>
                <w:color w:val="auto"/>
                <w:sz w:val="18"/>
                <w:szCs w:val="18"/>
              </w:rPr>
            </w:pPr>
            <w:r>
              <w:rPr>
                <w:color w:val="auto"/>
                <w:sz w:val="18"/>
                <w:szCs w:val="18"/>
              </w:rPr>
              <w:t>June 2020</w:t>
            </w:r>
          </w:p>
        </w:tc>
      </w:tr>
    </w:tbl>
    <w:p w14:paraId="4E03F03C" w14:textId="77777777" w:rsidR="003A131E" w:rsidRPr="00E40FFA" w:rsidRDefault="003A131E" w:rsidP="003A131E">
      <w:pPr>
        <w:spacing w:after="200" w:line="276" w:lineRule="auto"/>
        <w:ind w:left="0" w:firstLine="0"/>
        <w:rPr>
          <w:rFonts w:ascii="Arial" w:hAnsi="Arial" w:cs="Arial"/>
        </w:rPr>
      </w:pPr>
    </w:p>
    <w:p w14:paraId="08240551" w14:textId="77777777" w:rsidR="003A131E" w:rsidRDefault="003A131E" w:rsidP="003A131E">
      <w:pPr>
        <w:spacing w:after="200" w:line="276" w:lineRule="auto"/>
        <w:ind w:left="0" w:firstLine="0"/>
        <w:rPr>
          <w:rFonts w:ascii="Arial" w:hAnsi="Arial" w:cs="Arial"/>
        </w:rPr>
      </w:pPr>
      <w:r w:rsidRPr="00E40FFA">
        <w:rPr>
          <w:rFonts w:ascii="Arial" w:hAnsi="Arial" w:cs="Arial"/>
        </w:rPr>
        <w:br w:type="page"/>
      </w:r>
    </w:p>
    <w:p w14:paraId="68ECADE5" w14:textId="77777777"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lastRenderedPageBreak/>
        <w:t>SECTION ONE: INTRODUCTION</w:t>
      </w:r>
    </w:p>
    <w:p w14:paraId="5AD8103E" w14:textId="77777777" w:rsidR="003A131E" w:rsidRPr="00E40FFA" w:rsidRDefault="003A131E" w:rsidP="003A131E">
      <w:pPr>
        <w:pStyle w:val="TxBrp3"/>
        <w:tabs>
          <w:tab w:val="clear" w:pos="430"/>
          <w:tab w:val="left" w:pos="720"/>
        </w:tabs>
        <w:spacing w:line="240" w:lineRule="auto"/>
        <w:jc w:val="both"/>
        <w:rPr>
          <w:rFonts w:ascii="Arial" w:hAnsi="Arial" w:cs="Arial"/>
          <w:sz w:val="22"/>
          <w:szCs w:val="22"/>
        </w:rPr>
      </w:pPr>
    </w:p>
    <w:p w14:paraId="2DF40380" w14:textId="77777777" w:rsidR="003A131E" w:rsidRDefault="003A131E" w:rsidP="003A131E">
      <w:pPr>
        <w:pStyle w:val="ListParagraph"/>
        <w:numPr>
          <w:ilvl w:val="1"/>
          <w:numId w:val="23"/>
        </w:numPr>
        <w:ind w:left="709" w:hanging="709"/>
        <w:rPr>
          <w:rFonts w:ascii="Arial" w:hAnsi="Arial" w:cs="Arial"/>
        </w:rPr>
      </w:pPr>
      <w:r w:rsidRPr="006152E5">
        <w:rPr>
          <w:rFonts w:ascii="Arial" w:hAnsi="Arial" w:cs="Arial"/>
        </w:rPr>
        <w:t xml:space="preserve">The Fitness to Practise </w:t>
      </w:r>
      <w:r>
        <w:rPr>
          <w:rFonts w:ascii="Arial" w:hAnsi="Arial" w:cs="Arial"/>
        </w:rPr>
        <w:t>Procedure</w:t>
      </w:r>
      <w:r w:rsidRPr="006152E5">
        <w:rPr>
          <w:rFonts w:ascii="Arial" w:hAnsi="Arial" w:cs="Arial"/>
        </w:rPr>
        <w:t xml:space="preserve"> should be read in conjunction with the Student Code of Conduct, which details expectations of behaviour.</w:t>
      </w:r>
    </w:p>
    <w:p w14:paraId="05370B56" w14:textId="77777777" w:rsidR="003A131E" w:rsidRDefault="003A131E" w:rsidP="003A131E">
      <w:pPr>
        <w:pStyle w:val="ListParagraph"/>
        <w:ind w:left="709" w:hanging="709"/>
        <w:rPr>
          <w:rFonts w:ascii="Arial" w:hAnsi="Arial" w:cs="Arial"/>
        </w:rPr>
      </w:pPr>
    </w:p>
    <w:p w14:paraId="2BBAA0CF"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1.</w:t>
      </w:r>
      <w:r>
        <w:rPr>
          <w:rFonts w:ascii="Arial" w:hAnsi="Arial" w:cs="Arial"/>
          <w:sz w:val="22"/>
          <w:szCs w:val="22"/>
        </w:rPr>
        <w:t>2</w:t>
      </w:r>
      <w:r w:rsidRPr="00E40FFA">
        <w:rPr>
          <w:rFonts w:ascii="Arial" w:hAnsi="Arial" w:cs="Arial"/>
          <w:sz w:val="22"/>
          <w:szCs w:val="22"/>
        </w:rPr>
        <w:tab/>
      </w:r>
      <w:r>
        <w:rPr>
          <w:rFonts w:ascii="Arial" w:hAnsi="Arial" w:cs="Arial"/>
          <w:sz w:val="22"/>
          <w:szCs w:val="22"/>
        </w:rPr>
        <w:t xml:space="preserve">This Procedure </w:t>
      </w:r>
      <w:r w:rsidRPr="00E40FFA">
        <w:rPr>
          <w:rFonts w:ascii="Arial" w:hAnsi="Arial" w:cs="Arial"/>
          <w:sz w:val="22"/>
          <w:szCs w:val="22"/>
        </w:rPr>
        <w:t>relate</w:t>
      </w:r>
      <w:r>
        <w:rPr>
          <w:rFonts w:ascii="Arial" w:hAnsi="Arial" w:cs="Arial"/>
          <w:sz w:val="22"/>
          <w:szCs w:val="22"/>
        </w:rPr>
        <w:t>s to courses that</w:t>
      </w:r>
      <w:r w:rsidRPr="00E40FFA">
        <w:rPr>
          <w:rFonts w:ascii="Arial" w:hAnsi="Arial" w:cs="Arial"/>
          <w:sz w:val="22"/>
          <w:szCs w:val="22"/>
        </w:rPr>
        <w:t xml:space="preserve"> lead to professional registration</w:t>
      </w:r>
      <w:r>
        <w:rPr>
          <w:rFonts w:ascii="Arial" w:hAnsi="Arial" w:cs="Arial"/>
          <w:sz w:val="22"/>
          <w:szCs w:val="22"/>
        </w:rPr>
        <w:t>, both initial and/or further annotation/registration,</w:t>
      </w:r>
      <w:r w:rsidRPr="00E40FFA">
        <w:rPr>
          <w:rFonts w:ascii="Arial" w:hAnsi="Arial" w:cs="Arial"/>
          <w:sz w:val="22"/>
          <w:szCs w:val="22"/>
        </w:rPr>
        <w:t xml:space="preserve"> and/or a license to practise in a professional context and are characterised as being service-centred/client-centred/patient-centred and directed towards the achievement of professional competence and/or professional registration. Additionally, </w:t>
      </w:r>
      <w:r>
        <w:rPr>
          <w:rFonts w:ascii="Arial" w:hAnsi="Arial" w:cs="Arial"/>
          <w:sz w:val="22"/>
          <w:szCs w:val="22"/>
        </w:rPr>
        <w:t>this Procedure</w:t>
      </w:r>
      <w:r w:rsidRPr="00E40FFA">
        <w:rPr>
          <w:rFonts w:ascii="Arial" w:hAnsi="Arial" w:cs="Arial"/>
          <w:sz w:val="22"/>
          <w:szCs w:val="22"/>
        </w:rPr>
        <w:t xml:space="preserve"> may apply to courses which facilitate entry to courses which lead to professional registration and/or </w:t>
      </w:r>
      <w:r>
        <w:rPr>
          <w:rFonts w:ascii="Arial" w:hAnsi="Arial" w:cs="Arial"/>
          <w:sz w:val="22"/>
          <w:szCs w:val="22"/>
        </w:rPr>
        <w:t xml:space="preserve">a </w:t>
      </w:r>
      <w:r w:rsidRPr="00E40FFA">
        <w:rPr>
          <w:rFonts w:ascii="Arial" w:hAnsi="Arial" w:cs="Arial"/>
          <w:sz w:val="22"/>
          <w:szCs w:val="22"/>
        </w:rPr>
        <w:t xml:space="preserve">license to practice (please see Appendix 1). </w:t>
      </w:r>
    </w:p>
    <w:p w14:paraId="31B7F260" w14:textId="77777777" w:rsidR="003A131E" w:rsidRPr="00E40FFA" w:rsidRDefault="003A131E" w:rsidP="003A131E">
      <w:pPr>
        <w:pStyle w:val="TxBrp3"/>
        <w:tabs>
          <w:tab w:val="clear" w:pos="430"/>
          <w:tab w:val="left" w:pos="720"/>
        </w:tabs>
        <w:spacing w:line="240" w:lineRule="auto"/>
        <w:ind w:left="360" w:firstLine="0"/>
        <w:rPr>
          <w:rFonts w:ascii="Arial" w:hAnsi="Arial" w:cs="Arial"/>
          <w:sz w:val="22"/>
          <w:szCs w:val="22"/>
        </w:rPr>
      </w:pPr>
    </w:p>
    <w:p w14:paraId="78DA2A28" w14:textId="77777777" w:rsidR="003A131E" w:rsidRDefault="003A131E" w:rsidP="003A131E">
      <w:pPr>
        <w:suppressAutoHyphens/>
        <w:ind w:left="709" w:hanging="709"/>
        <w:rPr>
          <w:rFonts w:ascii="Arial" w:hAnsi="Arial" w:cs="Arial"/>
          <w:spacing w:val="-3"/>
        </w:rPr>
      </w:pPr>
    </w:p>
    <w:p w14:paraId="64904634" w14:textId="77777777" w:rsidR="003A131E" w:rsidRDefault="003A131E" w:rsidP="003A131E">
      <w:pPr>
        <w:pStyle w:val="TxBrp3"/>
        <w:tabs>
          <w:tab w:val="clear" w:pos="430"/>
        </w:tabs>
        <w:spacing w:line="240" w:lineRule="auto"/>
        <w:ind w:left="720" w:hanging="720"/>
        <w:rPr>
          <w:rFonts w:ascii="Arial" w:hAnsi="Arial" w:cs="Arial"/>
          <w:b/>
          <w:sz w:val="22"/>
          <w:szCs w:val="22"/>
        </w:rPr>
      </w:pPr>
      <w:r>
        <w:rPr>
          <w:rFonts w:ascii="Arial" w:hAnsi="Arial" w:cs="Arial"/>
          <w:b/>
          <w:sz w:val="22"/>
          <w:szCs w:val="22"/>
        </w:rPr>
        <w:t>SECTION TWO: GENERAL PRINCIPLES</w:t>
      </w:r>
    </w:p>
    <w:p w14:paraId="0DE21488" w14:textId="77777777" w:rsidR="003A131E" w:rsidRPr="0018488A" w:rsidRDefault="003A131E" w:rsidP="003A131E">
      <w:pPr>
        <w:pStyle w:val="TxBrp3"/>
        <w:tabs>
          <w:tab w:val="clear" w:pos="430"/>
        </w:tabs>
        <w:spacing w:line="240" w:lineRule="auto"/>
        <w:ind w:left="720" w:hanging="720"/>
        <w:rPr>
          <w:rFonts w:ascii="Arial" w:hAnsi="Arial" w:cs="Arial"/>
          <w:b/>
          <w:sz w:val="22"/>
          <w:szCs w:val="22"/>
        </w:rPr>
      </w:pPr>
    </w:p>
    <w:p w14:paraId="353A5E81" w14:textId="77777777" w:rsidR="003A131E" w:rsidRPr="00E40FFA" w:rsidRDefault="003A131E" w:rsidP="003A131E">
      <w:pPr>
        <w:pStyle w:val="TxBrp3"/>
        <w:tabs>
          <w:tab w:val="clear" w:pos="430"/>
        </w:tabs>
        <w:spacing w:line="240" w:lineRule="auto"/>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t>The University will</w:t>
      </w:r>
      <w:r w:rsidRPr="00E40FFA">
        <w:rPr>
          <w:rFonts w:ascii="Arial" w:hAnsi="Arial" w:cs="Arial"/>
          <w:sz w:val="22"/>
          <w:szCs w:val="22"/>
        </w:rPr>
        <w:t xml:space="preserve"> when necessary, take action under its Fitness to Practise </w:t>
      </w:r>
      <w:r>
        <w:rPr>
          <w:rFonts w:ascii="Arial" w:hAnsi="Arial" w:cs="Arial"/>
          <w:sz w:val="22"/>
          <w:szCs w:val="22"/>
        </w:rPr>
        <w:t>Procedure</w:t>
      </w:r>
      <w:r w:rsidRPr="00E40FFA">
        <w:rPr>
          <w:rFonts w:ascii="Arial" w:hAnsi="Arial" w:cs="Arial"/>
          <w:sz w:val="22"/>
          <w:szCs w:val="22"/>
        </w:rPr>
        <w:t xml:space="preserve"> to:</w:t>
      </w:r>
    </w:p>
    <w:p w14:paraId="1B483E14" w14:textId="77777777" w:rsidR="003A131E" w:rsidRPr="00E40FFA" w:rsidRDefault="003A131E" w:rsidP="003A131E">
      <w:pPr>
        <w:pStyle w:val="TxBrp3"/>
        <w:tabs>
          <w:tab w:val="clear" w:pos="430"/>
          <w:tab w:val="left" w:pos="720"/>
        </w:tabs>
        <w:spacing w:line="240" w:lineRule="auto"/>
        <w:ind w:left="720" w:firstLine="0"/>
        <w:jc w:val="both"/>
        <w:rPr>
          <w:rFonts w:ascii="Arial" w:hAnsi="Arial" w:cs="Arial"/>
          <w:sz w:val="22"/>
          <w:szCs w:val="22"/>
        </w:rPr>
      </w:pPr>
    </w:p>
    <w:p w14:paraId="3D82361F" w14:textId="77777777"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protect present or future patients</w:t>
      </w:r>
      <w:r>
        <w:rPr>
          <w:rFonts w:ascii="Arial" w:hAnsi="Arial" w:cs="Arial"/>
          <w:sz w:val="22"/>
          <w:szCs w:val="22"/>
        </w:rPr>
        <w:t>, service users or clients (ie,</w:t>
      </w:r>
      <w:r w:rsidRPr="00E40FFA">
        <w:rPr>
          <w:rFonts w:ascii="Arial" w:hAnsi="Arial" w:cs="Arial"/>
          <w:sz w:val="22"/>
          <w:szCs w:val="22"/>
        </w:rPr>
        <w:t xml:space="preserve"> public protection)</w:t>
      </w:r>
      <w:r>
        <w:rPr>
          <w:rFonts w:ascii="Arial" w:hAnsi="Arial" w:cs="Arial"/>
          <w:sz w:val="22"/>
          <w:szCs w:val="22"/>
        </w:rPr>
        <w:t>;</w:t>
      </w:r>
    </w:p>
    <w:p w14:paraId="47630739" w14:textId="77777777" w:rsidR="003A131E" w:rsidRPr="00E40FFA"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Pr>
          <w:rFonts w:ascii="Arial" w:hAnsi="Arial" w:cs="Arial"/>
          <w:sz w:val="22"/>
          <w:szCs w:val="22"/>
        </w:rPr>
        <w:t>demonstrate robust processes to protect the public;</w:t>
      </w:r>
    </w:p>
    <w:p w14:paraId="3D18E5E1" w14:textId="77777777" w:rsidR="003A131E" w:rsidRPr="00E40FFA"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protect the institution against a legal suit brought by someone claiming to have suffered loss or harm as a result of a student proving after qualification to be unfit to practise</w:t>
      </w:r>
      <w:r>
        <w:rPr>
          <w:rFonts w:ascii="Arial" w:hAnsi="Arial" w:cs="Arial"/>
          <w:sz w:val="22"/>
          <w:szCs w:val="22"/>
        </w:rPr>
        <w:t>;</w:t>
      </w:r>
    </w:p>
    <w:p w14:paraId="7F37D036" w14:textId="77777777" w:rsidR="003A131E" w:rsidRDefault="003A131E" w:rsidP="003A131E">
      <w:pPr>
        <w:pStyle w:val="TxBrp3"/>
        <w:numPr>
          <w:ilvl w:val="0"/>
          <w:numId w:val="4"/>
        </w:numPr>
        <w:tabs>
          <w:tab w:val="clear" w:pos="430"/>
          <w:tab w:val="left" w:pos="720"/>
        </w:tabs>
        <w:spacing w:line="240" w:lineRule="auto"/>
        <w:jc w:val="both"/>
        <w:rPr>
          <w:rFonts w:ascii="Arial" w:hAnsi="Arial" w:cs="Arial"/>
          <w:sz w:val="22"/>
          <w:szCs w:val="22"/>
        </w:rPr>
      </w:pPr>
      <w:r w:rsidRPr="00E40FFA">
        <w:rPr>
          <w:rFonts w:ascii="Arial" w:hAnsi="Arial" w:cs="Arial"/>
          <w:sz w:val="22"/>
          <w:szCs w:val="22"/>
        </w:rPr>
        <w:t>comply with the requirements of professional bodies.</w:t>
      </w:r>
    </w:p>
    <w:p w14:paraId="1B3BA1E7" w14:textId="77777777" w:rsidR="003A131E" w:rsidRDefault="003A131E" w:rsidP="003A131E">
      <w:pPr>
        <w:pStyle w:val="TxBrp3"/>
        <w:tabs>
          <w:tab w:val="clear" w:pos="430"/>
        </w:tabs>
        <w:spacing w:line="240" w:lineRule="auto"/>
        <w:ind w:left="709" w:hanging="709"/>
        <w:rPr>
          <w:rFonts w:ascii="Arial" w:hAnsi="Arial" w:cs="Arial"/>
          <w:color w:val="000000"/>
          <w:sz w:val="22"/>
          <w:szCs w:val="22"/>
        </w:rPr>
      </w:pPr>
    </w:p>
    <w:p w14:paraId="59BEDF2D" w14:textId="3A12C481" w:rsidR="003A131E" w:rsidRDefault="003A131E" w:rsidP="003A131E">
      <w:pPr>
        <w:pStyle w:val="BodyTextIndent2"/>
        <w:tabs>
          <w:tab w:val="left" w:pos="0"/>
        </w:tabs>
        <w:spacing w:after="0" w:line="240" w:lineRule="auto"/>
        <w:ind w:left="720" w:hanging="720"/>
        <w:rPr>
          <w:rFonts w:ascii="Arial" w:hAnsi="Arial" w:cs="Arial"/>
        </w:rPr>
      </w:pPr>
      <w:r>
        <w:rPr>
          <w:rFonts w:ascii="Arial" w:hAnsi="Arial" w:cs="Arial"/>
        </w:rPr>
        <w:t>2.2</w:t>
      </w:r>
      <w:r>
        <w:rPr>
          <w:rFonts w:ascii="Arial" w:hAnsi="Arial" w:cs="Arial"/>
        </w:rPr>
        <w:tab/>
        <w:t xml:space="preserve">The University has a responsibility to provide an environment that is safe, respectful and tolerant. Consequently, it is expected that students, their representatives and staff members act reasonably, professionally and fairly towards each other and treat the process with respect.  </w:t>
      </w:r>
    </w:p>
    <w:p w14:paraId="7D095AC2" w14:textId="3CC04199" w:rsidR="001F4AF8" w:rsidRDefault="001F4AF8" w:rsidP="003A131E">
      <w:pPr>
        <w:pStyle w:val="BodyTextIndent2"/>
        <w:tabs>
          <w:tab w:val="left" w:pos="0"/>
        </w:tabs>
        <w:spacing w:after="0" w:line="240" w:lineRule="auto"/>
        <w:ind w:left="720" w:hanging="720"/>
        <w:rPr>
          <w:rFonts w:ascii="Arial" w:hAnsi="Arial" w:cs="Arial"/>
        </w:rPr>
      </w:pPr>
    </w:p>
    <w:p w14:paraId="5A52816D" w14:textId="733588E9" w:rsidR="001F4AF8" w:rsidRDefault="001F4AF8" w:rsidP="001F4AF8">
      <w:pPr>
        <w:ind w:left="709" w:hanging="709"/>
        <w:rPr>
          <w:rFonts w:ascii="Arial" w:hAnsi="Arial" w:cs="Arial"/>
          <w:color w:val="000000"/>
        </w:rPr>
      </w:pPr>
      <w:r>
        <w:rPr>
          <w:rFonts w:ascii="Arial" w:hAnsi="Arial" w:cs="Arial"/>
          <w:color w:val="000000"/>
        </w:rPr>
        <w:t>2.3</w:t>
      </w:r>
      <w:r w:rsidR="00AD5D9E">
        <w:rPr>
          <w:rFonts w:ascii="Arial" w:hAnsi="Arial" w:cs="Arial"/>
          <w:color w:val="000000"/>
        </w:rPr>
        <w:tab/>
        <w:t>In implementing this Procedure</w:t>
      </w:r>
      <w:r w:rsidRPr="00927EB0">
        <w:rPr>
          <w:rFonts w:ascii="Arial" w:hAnsi="Arial" w:cs="Arial"/>
          <w:color w:val="000000"/>
        </w:rPr>
        <w:t xml:space="preserve">, the University will ensure that students are clearly informed of the case </w:t>
      </w:r>
      <w:r>
        <w:rPr>
          <w:rFonts w:ascii="Arial" w:hAnsi="Arial" w:cs="Arial"/>
          <w:color w:val="000000"/>
        </w:rPr>
        <w:t xml:space="preserve">against them and </w:t>
      </w:r>
      <w:r w:rsidRPr="00927EB0">
        <w:rPr>
          <w:rFonts w:ascii="Arial" w:hAnsi="Arial" w:cs="Arial"/>
          <w:color w:val="000000"/>
        </w:rPr>
        <w:t>given a proper opportunity to reply to that case before any decision is made.</w:t>
      </w:r>
    </w:p>
    <w:p w14:paraId="36A15237" w14:textId="77777777" w:rsidR="001F4AF8" w:rsidRDefault="001F4AF8" w:rsidP="003A131E">
      <w:pPr>
        <w:pStyle w:val="BodyTextIndent2"/>
        <w:tabs>
          <w:tab w:val="left" w:pos="0"/>
        </w:tabs>
        <w:spacing w:after="0" w:line="240" w:lineRule="auto"/>
        <w:ind w:left="720" w:hanging="720"/>
        <w:rPr>
          <w:rFonts w:ascii="Arial" w:hAnsi="Arial" w:cs="Arial"/>
        </w:rPr>
      </w:pPr>
    </w:p>
    <w:p w14:paraId="1EFCD2AF" w14:textId="40B4F51C" w:rsidR="003A131E" w:rsidRDefault="003A131E" w:rsidP="003A131E">
      <w:pPr>
        <w:suppressAutoHyphens/>
        <w:ind w:left="709" w:hanging="709"/>
        <w:rPr>
          <w:rFonts w:ascii="Arial" w:hAnsi="Arial" w:cs="Arial"/>
          <w:spacing w:val="-3"/>
        </w:rPr>
      </w:pPr>
      <w:r>
        <w:rPr>
          <w:rFonts w:ascii="Arial" w:hAnsi="Arial" w:cs="Arial"/>
        </w:rPr>
        <w:t>2.</w:t>
      </w:r>
      <w:r w:rsidR="001F4AF8">
        <w:rPr>
          <w:rFonts w:ascii="Arial" w:hAnsi="Arial" w:cs="Arial"/>
        </w:rPr>
        <w:t>4</w:t>
      </w:r>
      <w:r>
        <w:rPr>
          <w:rFonts w:ascii="Arial" w:hAnsi="Arial" w:cs="Arial"/>
        </w:rPr>
        <w:tab/>
      </w:r>
      <w:r>
        <w:rPr>
          <w:rFonts w:ascii="Arial" w:hAnsi="Arial" w:cs="Arial"/>
          <w:spacing w:val="-3"/>
        </w:rPr>
        <w:t xml:space="preserve">If </w:t>
      </w:r>
      <w:r w:rsidRPr="003F5733">
        <w:rPr>
          <w:rFonts w:ascii="Arial" w:hAnsi="Arial" w:cs="Arial"/>
          <w:spacing w:val="-3"/>
        </w:rPr>
        <w:t>any witnesses</w:t>
      </w:r>
      <w:r>
        <w:rPr>
          <w:rFonts w:ascii="Arial" w:hAnsi="Arial" w:cs="Arial"/>
          <w:spacing w:val="-3"/>
        </w:rPr>
        <w:t xml:space="preserve"> (who are students of the University)</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way in which the Procedure has been handled, they may be able to submit a complaint using</w:t>
      </w:r>
      <w:r w:rsidRPr="003F5733">
        <w:rPr>
          <w:rFonts w:ascii="Arial" w:hAnsi="Arial" w:cs="Arial"/>
          <w:spacing w:val="-3"/>
        </w:rPr>
        <w:t xml:space="preserve"> the Student Complaints Procedure.</w:t>
      </w:r>
    </w:p>
    <w:p w14:paraId="642B58FE" w14:textId="77777777" w:rsidR="003A131E" w:rsidRDefault="003A131E" w:rsidP="003A131E">
      <w:pPr>
        <w:suppressAutoHyphens/>
        <w:ind w:left="709" w:hanging="709"/>
        <w:rPr>
          <w:rFonts w:ascii="Arial" w:hAnsi="Arial" w:cs="Arial"/>
          <w:spacing w:val="-3"/>
        </w:rPr>
      </w:pPr>
    </w:p>
    <w:p w14:paraId="6E01E4CF" w14:textId="792C13AD" w:rsidR="003A131E" w:rsidRDefault="003A131E" w:rsidP="003A131E">
      <w:pPr>
        <w:ind w:left="720" w:hanging="720"/>
        <w:rPr>
          <w:rFonts w:ascii="Arial" w:hAnsi="Arial" w:cs="Arial"/>
          <w:iCs/>
        </w:rPr>
      </w:pPr>
      <w:r>
        <w:rPr>
          <w:rFonts w:ascii="Arial" w:hAnsi="Arial" w:cs="Arial"/>
          <w:iCs/>
        </w:rPr>
        <w:t>2.</w:t>
      </w:r>
      <w:r w:rsidR="001F4AF8">
        <w:rPr>
          <w:rFonts w:ascii="Arial" w:hAnsi="Arial" w:cs="Arial"/>
          <w:iCs/>
        </w:rPr>
        <w:t>5</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r to make covert recordings ie,</w:t>
      </w:r>
      <w:r w:rsidRPr="00AC6E79">
        <w:rPr>
          <w:rFonts w:ascii="Arial" w:hAnsi="Arial" w:cs="Arial"/>
          <w:iCs/>
        </w:rPr>
        <w:t xml:space="preserve"> recordings of meetings or conversations made without the consent of the participants. Where recordings are made of telephone calls, this activity is likely to be in breach of the Regulation of Investigatory Powers Act</w:t>
      </w:r>
      <w:r>
        <w:rPr>
          <w:rFonts w:ascii="Arial" w:hAnsi="Arial" w:cs="Arial"/>
          <w:iCs/>
        </w:rPr>
        <w:t xml:space="preserve"> 2000/Investigatory Powers Act 2016 (as appropriate)</w:t>
      </w:r>
      <w:r w:rsidRPr="00AC6E79">
        <w:rPr>
          <w:rFonts w:ascii="Arial" w:hAnsi="Arial" w:cs="Arial"/>
          <w:iCs/>
        </w:rPr>
        <w:t xml:space="preserve">. In the case of recordings of face-to-face meetings, the material gained is likely to be held in breach of the participant’s Article 8 rights </w:t>
      </w:r>
      <w:r>
        <w:rPr>
          <w:rFonts w:ascii="Arial" w:hAnsi="Arial" w:cs="Arial"/>
          <w:iCs/>
        </w:rPr>
        <w:t xml:space="preserve">(to a private and family life) </w:t>
      </w:r>
      <w:r w:rsidRPr="00AC6E79">
        <w:rPr>
          <w:rFonts w:ascii="Arial" w:hAnsi="Arial" w:cs="Arial"/>
          <w:iCs/>
        </w:rPr>
        <w:t>under the Human Rights Act and the</w:t>
      </w:r>
      <w:r>
        <w:rPr>
          <w:rFonts w:ascii="Arial" w:hAnsi="Arial" w:cs="Arial"/>
          <w:iCs/>
        </w:rPr>
        <w:t xml:space="preserve"> UK’s data protection regulations.</w:t>
      </w:r>
      <w:r w:rsidRPr="00AC6E79">
        <w:rPr>
          <w:rFonts w:ascii="Arial" w:hAnsi="Arial" w:cs="Arial"/>
          <w:iCs/>
        </w:rPr>
        <w:t xml:space="preserve">  For this reason, </w:t>
      </w:r>
      <w:r>
        <w:rPr>
          <w:rFonts w:ascii="Arial" w:hAnsi="Arial" w:cs="Arial"/>
          <w:iCs/>
        </w:rPr>
        <w:t xml:space="preserve">the University will not permit the use of </w:t>
      </w:r>
      <w:r w:rsidRPr="00AC6E79">
        <w:rPr>
          <w:rFonts w:ascii="Arial" w:hAnsi="Arial" w:cs="Arial"/>
          <w:iCs/>
        </w:rPr>
        <w:t xml:space="preserve">covert recordings in </w:t>
      </w:r>
      <w:r>
        <w:rPr>
          <w:rFonts w:ascii="Arial" w:hAnsi="Arial" w:cs="Arial"/>
          <w:iCs/>
        </w:rPr>
        <w:t>fitness to practise</w:t>
      </w:r>
      <w:r w:rsidRPr="00AC6E79">
        <w:rPr>
          <w:rFonts w:ascii="Arial" w:hAnsi="Arial" w:cs="Arial"/>
          <w:iCs/>
        </w:rPr>
        <w:t xml:space="preserve"> cases, except in exceptional circumstances</w:t>
      </w:r>
      <w:r>
        <w:rPr>
          <w:rFonts w:ascii="Arial" w:hAnsi="Arial" w:cs="Arial"/>
          <w:iCs/>
        </w:rPr>
        <w:t>.</w:t>
      </w:r>
    </w:p>
    <w:p w14:paraId="59B3BF8D" w14:textId="77777777" w:rsidR="003A131E" w:rsidRDefault="003A131E" w:rsidP="003A131E">
      <w:pPr>
        <w:ind w:left="720" w:hanging="720"/>
      </w:pPr>
    </w:p>
    <w:p w14:paraId="5FC862DB" w14:textId="77777777" w:rsidR="003A131E" w:rsidRDefault="003A131E" w:rsidP="003A131E">
      <w:r w:rsidRPr="00AC6E79">
        <w:rPr>
          <w:rFonts w:ascii="Arial" w:hAnsi="Arial" w:cs="Arial"/>
          <w:iCs/>
        </w:rPr>
        <w:t> </w:t>
      </w:r>
      <w:r>
        <w:rPr>
          <w:rFonts w:ascii="Arial" w:hAnsi="Arial" w:cs="Arial"/>
          <w:iCs/>
        </w:rPr>
        <w:tab/>
      </w:r>
      <w:r>
        <w:rPr>
          <w:rFonts w:ascii="Arial" w:hAnsi="Arial" w:cs="Arial"/>
          <w:iCs/>
        </w:rPr>
        <w:tab/>
      </w:r>
      <w:r w:rsidRPr="00AC6E79">
        <w:rPr>
          <w:rFonts w:ascii="Arial" w:hAnsi="Arial" w:cs="Arial"/>
          <w:iCs/>
        </w:rPr>
        <w:t>The facts that will be considered are:</w:t>
      </w:r>
    </w:p>
    <w:p w14:paraId="25855536" w14:textId="77777777" w:rsidR="003A131E" w:rsidRPr="00347C71" w:rsidRDefault="003A131E" w:rsidP="003A131E">
      <w:pPr>
        <w:pStyle w:val="ListParagraph"/>
      </w:pPr>
      <w:r w:rsidRPr="00AC6E79">
        <w:rPr>
          <w:rFonts w:ascii="Arial" w:hAnsi="Arial" w:cs="Arial"/>
          <w:iCs/>
        </w:rPr>
        <w:t> </w:t>
      </w:r>
    </w:p>
    <w:p w14:paraId="0722B071" w14:textId="77777777" w:rsidR="003A131E" w:rsidRPr="00AC6E79" w:rsidRDefault="003A131E" w:rsidP="003A131E">
      <w:pPr>
        <w:pStyle w:val="ListParagraph"/>
        <w:numPr>
          <w:ilvl w:val="0"/>
          <w:numId w:val="21"/>
        </w:numPr>
      </w:pPr>
      <w:r w:rsidRPr="00AC6E79">
        <w:rPr>
          <w:rFonts w:ascii="Arial" w:hAnsi="Arial" w:cs="Arial"/>
          <w:iCs/>
        </w:rPr>
        <w:lastRenderedPageBreak/>
        <w:t>The extent to which the evidence is relevant to the issues in the case, including considering the nature of the evidence and if other, more cogent evidence is available</w:t>
      </w:r>
      <w:r>
        <w:rPr>
          <w:rFonts w:ascii="Arial" w:hAnsi="Arial" w:cs="Arial"/>
          <w:iCs/>
        </w:rPr>
        <w:t>.</w:t>
      </w:r>
    </w:p>
    <w:p w14:paraId="58D79EE3" w14:textId="77777777" w:rsidR="003A131E" w:rsidRPr="00AC6E79" w:rsidRDefault="003A131E" w:rsidP="003A131E">
      <w:pPr>
        <w:pStyle w:val="ListParagraph"/>
        <w:numPr>
          <w:ilvl w:val="0"/>
          <w:numId w:val="21"/>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62F76160" w14:textId="77777777" w:rsidR="003A131E" w:rsidRPr="00E01C09" w:rsidRDefault="003A131E" w:rsidP="003A131E">
      <w:pPr>
        <w:pStyle w:val="ListParagraph"/>
        <w:numPr>
          <w:ilvl w:val="0"/>
          <w:numId w:val="21"/>
        </w:numPr>
      </w:pPr>
      <w:r w:rsidRPr="00AC6E79">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475F83D4" w14:textId="77777777" w:rsidR="003A131E" w:rsidRPr="00E01C09" w:rsidRDefault="003A131E" w:rsidP="003A131E">
      <w:pPr>
        <w:pStyle w:val="ListParagraph"/>
        <w:ind w:left="1080" w:firstLine="0"/>
      </w:pPr>
    </w:p>
    <w:p w14:paraId="365141B2" w14:textId="2AFBD241" w:rsidR="003A131E" w:rsidRPr="00E01C09" w:rsidRDefault="003A131E" w:rsidP="003A131E">
      <w:pPr>
        <w:tabs>
          <w:tab w:val="left" w:pos="0"/>
          <w:tab w:val="num" w:pos="1440"/>
        </w:tabs>
        <w:suppressAutoHyphens/>
        <w:ind w:left="720" w:hanging="720"/>
        <w:rPr>
          <w:rFonts w:ascii="Arial" w:hAnsi="Arial" w:cs="Arial"/>
          <w:spacing w:val="-3"/>
        </w:rPr>
      </w:pPr>
      <w:r w:rsidRPr="00E01C09">
        <w:rPr>
          <w:rFonts w:ascii="Arial" w:hAnsi="Arial" w:cs="Arial"/>
          <w:spacing w:val="-3"/>
        </w:rPr>
        <w:t>2.</w:t>
      </w:r>
      <w:r w:rsidR="001F4AF8">
        <w:rPr>
          <w:rFonts w:ascii="Arial" w:hAnsi="Arial" w:cs="Arial"/>
          <w:spacing w:val="-3"/>
        </w:rPr>
        <w:t>6</w:t>
      </w:r>
      <w:r w:rsidRPr="00E01C09">
        <w:rPr>
          <w:rFonts w:ascii="Arial" w:hAnsi="Arial" w:cs="Arial"/>
          <w:spacing w:val="-3"/>
        </w:rPr>
        <w:tab/>
        <w:t>New or amended allegation(s) that are made, or come to light, during the course of an investigation will be communicated to the Responding Student in writing. The Responding Student will be given the opportunity to comment on the new/amended allegation(s) and this will be provided to all relevant parties.</w:t>
      </w:r>
    </w:p>
    <w:p w14:paraId="66520FCC" w14:textId="77777777" w:rsidR="003A131E" w:rsidRDefault="003A131E" w:rsidP="003A131E">
      <w:pPr>
        <w:suppressAutoHyphens/>
        <w:ind w:left="709" w:hanging="709"/>
        <w:rPr>
          <w:rFonts w:ascii="Arial" w:hAnsi="Arial" w:cs="Arial"/>
          <w:spacing w:val="-3"/>
        </w:rPr>
      </w:pPr>
    </w:p>
    <w:p w14:paraId="7534DF8B" w14:textId="19BDCB93"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2.</w:t>
      </w:r>
      <w:r w:rsidR="001F4AF8">
        <w:rPr>
          <w:rFonts w:ascii="Arial" w:hAnsi="Arial" w:cs="Arial"/>
          <w:spacing w:val="-3"/>
        </w:rPr>
        <w:t>7</w:t>
      </w:r>
      <w:r w:rsidRPr="00A76415">
        <w:rPr>
          <w:rFonts w:ascii="Arial" w:hAnsi="Arial" w:cs="Arial"/>
          <w:spacing w:val="-3"/>
        </w:rPr>
        <w:tab/>
        <w:t>Details on responsibilities for comm</w:t>
      </w:r>
      <w:r>
        <w:rPr>
          <w:rFonts w:ascii="Arial" w:hAnsi="Arial" w:cs="Arial"/>
          <w:spacing w:val="-3"/>
        </w:rPr>
        <w:t>unication at each stage of the Fitness to Practise Procedure</w:t>
      </w:r>
      <w:r w:rsidRPr="00A76415">
        <w:rPr>
          <w:rFonts w:ascii="Arial" w:hAnsi="Arial" w:cs="Arial"/>
          <w:spacing w:val="-3"/>
        </w:rPr>
        <w:t xml:space="preserve"> are included in the Communication Plan.</w:t>
      </w:r>
    </w:p>
    <w:p w14:paraId="0870E0EB" w14:textId="77777777" w:rsidR="003A131E" w:rsidRDefault="003A131E" w:rsidP="003A131E">
      <w:pPr>
        <w:tabs>
          <w:tab w:val="left" w:pos="0"/>
          <w:tab w:val="num" w:pos="1418"/>
        </w:tabs>
        <w:suppressAutoHyphens/>
        <w:ind w:left="720" w:hanging="720"/>
        <w:rPr>
          <w:rFonts w:ascii="Arial" w:hAnsi="Arial" w:cs="Arial"/>
          <w:spacing w:val="-3"/>
        </w:rPr>
      </w:pPr>
    </w:p>
    <w:p w14:paraId="6D714FF1" w14:textId="21379694" w:rsidR="003A131E" w:rsidRPr="00315764" w:rsidRDefault="003A131E" w:rsidP="003A131E">
      <w:pPr>
        <w:rPr>
          <w:rFonts w:ascii="Arial" w:hAnsi="Arial" w:cs="Arial"/>
        </w:rPr>
      </w:pPr>
      <w:r w:rsidRPr="00315764">
        <w:rPr>
          <w:rFonts w:ascii="Arial" w:hAnsi="Arial" w:cs="Arial"/>
        </w:rPr>
        <w:t>2.</w:t>
      </w:r>
      <w:r w:rsidR="001F4AF8">
        <w:rPr>
          <w:rFonts w:ascii="Arial" w:hAnsi="Arial" w:cs="Arial"/>
        </w:rPr>
        <w:t>8</w:t>
      </w:r>
      <w:r>
        <w:rPr>
          <w:rFonts w:ascii="Arial" w:hAnsi="Arial" w:cs="Arial"/>
        </w:rPr>
        <w:tab/>
      </w:r>
      <w:r>
        <w:rPr>
          <w:rFonts w:ascii="Arial" w:hAnsi="Arial" w:cs="Arial"/>
        </w:rPr>
        <w:tab/>
      </w:r>
      <w:r w:rsidRPr="00315764">
        <w:rPr>
          <w:rFonts w:ascii="Arial" w:hAnsi="Arial" w:cs="Arial"/>
        </w:rPr>
        <w:t xml:space="preserve">A list of </w:t>
      </w:r>
      <w:r w:rsidRPr="00315764">
        <w:rPr>
          <w:rFonts w:ascii="Arial" w:hAnsi="Arial" w:cs="Arial"/>
          <w:b/>
          <w:i/>
        </w:rPr>
        <w:t>non-exhaustive</w:t>
      </w:r>
      <w:r w:rsidRPr="00315764">
        <w:rPr>
          <w:rFonts w:ascii="Arial" w:hAnsi="Arial" w:cs="Arial"/>
        </w:rPr>
        <w:t xml:space="preserve"> examples of possible misconduct are included in the Code.</w:t>
      </w:r>
    </w:p>
    <w:p w14:paraId="2F14AFB6" w14:textId="77777777" w:rsidR="003A131E" w:rsidRPr="00070222" w:rsidRDefault="003A131E" w:rsidP="003A131E"/>
    <w:p w14:paraId="47A5A6F8" w14:textId="77777777" w:rsidR="003A131E" w:rsidRDefault="003A131E" w:rsidP="003A131E">
      <w:pPr>
        <w:pStyle w:val="ListParagraph"/>
        <w:ind w:left="1080" w:firstLine="0"/>
      </w:pPr>
    </w:p>
    <w:p w14:paraId="3903475E"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THREE: ADVICE AND SUPPORT</w:t>
      </w:r>
    </w:p>
    <w:p w14:paraId="4DD5C1BB"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C7601F2" w14:textId="2C73CE51"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r w:rsidRPr="008E0A9D">
        <w:rPr>
          <w:rFonts w:ascii="Arial" w:hAnsi="Arial" w:cs="Arial"/>
          <w:color w:val="000000"/>
          <w:sz w:val="22"/>
          <w:szCs w:val="22"/>
        </w:rPr>
        <w:t>3.1</w:t>
      </w:r>
      <w:r>
        <w:rPr>
          <w:rFonts w:ascii="Arial" w:hAnsi="Arial" w:cs="Arial"/>
          <w:b/>
          <w:color w:val="000000"/>
          <w:sz w:val="22"/>
          <w:szCs w:val="22"/>
        </w:rPr>
        <w:tab/>
      </w:r>
      <w:r>
        <w:rPr>
          <w:rFonts w:ascii="Arial" w:hAnsi="Arial" w:cs="Arial"/>
          <w:color w:val="000000"/>
          <w:sz w:val="22"/>
          <w:szCs w:val="22"/>
        </w:rPr>
        <w:t>The University is committed to safeguarding the emotional, mental and physical well-being of all parties involved during the operation of its Fitness to Practise Procedure.</w:t>
      </w:r>
    </w:p>
    <w:p w14:paraId="71BEB837" w14:textId="77777777" w:rsidR="009739C4" w:rsidRDefault="009739C4" w:rsidP="003A131E">
      <w:pPr>
        <w:pStyle w:val="TxBrp3"/>
        <w:tabs>
          <w:tab w:val="clear" w:pos="430"/>
        </w:tabs>
        <w:spacing w:line="240" w:lineRule="auto"/>
        <w:ind w:left="709" w:hanging="709"/>
        <w:jc w:val="both"/>
        <w:rPr>
          <w:rFonts w:ascii="Arial" w:hAnsi="Arial" w:cs="Arial"/>
          <w:color w:val="000000"/>
          <w:sz w:val="22"/>
          <w:szCs w:val="22"/>
        </w:rPr>
      </w:pPr>
    </w:p>
    <w:p w14:paraId="6A492C1C" w14:textId="27576EC9" w:rsidR="009739C4" w:rsidRDefault="009739C4" w:rsidP="009739C4">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The Student Casework Unit provides authoritative, formal guidance </w:t>
      </w:r>
      <w:r>
        <w:rPr>
          <w:rFonts w:ascii="Arial" w:hAnsi="Arial" w:cs="Arial"/>
          <w:spacing w:val="-3"/>
          <w:sz w:val="22"/>
          <w:szCs w:val="22"/>
        </w:rPr>
        <w:t xml:space="preserve">to staff and students </w:t>
      </w:r>
      <w:r w:rsidRPr="00A365B1">
        <w:rPr>
          <w:rFonts w:ascii="Arial" w:hAnsi="Arial" w:cs="Arial"/>
          <w:spacing w:val="-3"/>
          <w:sz w:val="22"/>
          <w:szCs w:val="22"/>
        </w:rPr>
        <w:t xml:space="preserve">on the applicability and operation of the </w:t>
      </w:r>
      <w:r>
        <w:rPr>
          <w:rFonts w:ascii="Arial" w:hAnsi="Arial" w:cs="Arial"/>
          <w:spacing w:val="-3"/>
          <w:sz w:val="22"/>
          <w:szCs w:val="22"/>
        </w:rPr>
        <w:t>Fitness to Practise</w:t>
      </w:r>
      <w:r w:rsidRPr="00A365B1">
        <w:rPr>
          <w:rFonts w:ascii="Arial" w:hAnsi="Arial" w:cs="Arial"/>
          <w:spacing w:val="-3"/>
          <w:sz w:val="22"/>
          <w:szCs w:val="22"/>
        </w:rPr>
        <w:t xml:space="preserve"> </w:t>
      </w:r>
      <w:r>
        <w:rPr>
          <w:rFonts w:ascii="Arial" w:hAnsi="Arial" w:cs="Arial"/>
          <w:spacing w:val="-3"/>
          <w:sz w:val="22"/>
          <w:szCs w:val="22"/>
        </w:rPr>
        <w:t>Procedure</w:t>
      </w:r>
      <w:r w:rsidRPr="00A365B1">
        <w:rPr>
          <w:rFonts w:ascii="Arial" w:hAnsi="Arial" w:cs="Arial"/>
          <w:spacing w:val="-3"/>
          <w:sz w:val="22"/>
          <w:szCs w:val="22"/>
        </w:rPr>
        <w:t>.</w:t>
      </w:r>
    </w:p>
    <w:p w14:paraId="763560AD" w14:textId="77777777" w:rsidR="003A131E"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78CABCCA" w14:textId="7C539981" w:rsidR="003A131E" w:rsidRPr="008E0A9D" w:rsidRDefault="003A131E" w:rsidP="003A131E">
      <w:pPr>
        <w:pStyle w:val="BodyText"/>
        <w:suppressAutoHyphens/>
        <w:ind w:left="720" w:hanging="720"/>
        <w:rPr>
          <w:rFonts w:ascii="Arial" w:hAnsi="Arial" w:cs="Arial"/>
          <w:b/>
          <w:color w:val="000000"/>
          <w:sz w:val="22"/>
          <w:szCs w:val="22"/>
        </w:rPr>
      </w:pPr>
      <w:r w:rsidRPr="008E0A9D">
        <w:rPr>
          <w:rFonts w:ascii="Arial" w:hAnsi="Arial" w:cs="Arial"/>
          <w:b/>
          <w:color w:val="000000"/>
          <w:sz w:val="22"/>
          <w:szCs w:val="22"/>
        </w:rPr>
        <w:tab/>
        <w:t>Advice and support for students</w:t>
      </w:r>
    </w:p>
    <w:p w14:paraId="14B9799C" w14:textId="77777777" w:rsidR="003A131E" w:rsidRDefault="003A131E" w:rsidP="003A131E">
      <w:pPr>
        <w:pStyle w:val="BodyText"/>
        <w:suppressAutoHyphens/>
        <w:ind w:left="720" w:hanging="720"/>
        <w:rPr>
          <w:rFonts w:ascii="Arial" w:hAnsi="Arial" w:cs="Arial"/>
          <w:b/>
          <w:i/>
          <w:color w:val="000000"/>
          <w:sz w:val="22"/>
          <w:szCs w:val="22"/>
        </w:rPr>
      </w:pPr>
    </w:p>
    <w:p w14:paraId="2A7B22A0" w14:textId="7CF46443" w:rsidR="003A131E" w:rsidRPr="001A1FAF" w:rsidRDefault="007B2703" w:rsidP="003A131E">
      <w:pPr>
        <w:pStyle w:val="BodyText3"/>
        <w:tabs>
          <w:tab w:val="left" w:pos="0"/>
        </w:tabs>
        <w:spacing w:after="0"/>
        <w:ind w:left="720" w:hanging="720"/>
        <w:rPr>
          <w:rFonts w:ascii="Arial" w:hAnsi="Arial" w:cs="Arial"/>
          <w:b/>
          <w:i/>
        </w:rPr>
      </w:pPr>
      <w:r>
        <w:rPr>
          <w:rFonts w:ascii="Arial" w:hAnsi="Arial" w:cs="Arial"/>
          <w:spacing w:val="-3"/>
          <w:sz w:val="22"/>
          <w:szCs w:val="22"/>
        </w:rPr>
        <w:t>3.</w:t>
      </w:r>
      <w:r w:rsidR="009739C4">
        <w:rPr>
          <w:rFonts w:ascii="Arial" w:hAnsi="Arial" w:cs="Arial"/>
          <w:spacing w:val="-3"/>
          <w:sz w:val="22"/>
          <w:szCs w:val="22"/>
        </w:rPr>
        <w:t>3</w:t>
      </w:r>
      <w:r w:rsidR="003A131E">
        <w:rPr>
          <w:rFonts w:ascii="Arial" w:hAnsi="Arial" w:cs="Arial"/>
          <w:spacing w:val="-3"/>
          <w:sz w:val="22"/>
          <w:szCs w:val="22"/>
        </w:rPr>
        <w:tab/>
      </w:r>
      <w:r w:rsidR="003A131E"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3A131E">
        <w:rPr>
          <w:rFonts w:ascii="Arial" w:hAnsi="Arial" w:cs="Arial"/>
          <w:sz w:val="22"/>
          <w:szCs w:val="22"/>
        </w:rPr>
        <w:t>students.  Advice and support are</w:t>
      </w:r>
      <w:r w:rsidR="003A131E" w:rsidRPr="00A43259">
        <w:rPr>
          <w:rFonts w:ascii="Arial" w:hAnsi="Arial" w:cs="Arial"/>
          <w:sz w:val="22"/>
          <w:szCs w:val="22"/>
        </w:rPr>
        <w:t xml:space="preserve"> available from:</w:t>
      </w:r>
    </w:p>
    <w:p w14:paraId="50EC1C81" w14:textId="77777777" w:rsidR="003A131E" w:rsidRPr="00D21FF2" w:rsidRDefault="003A131E" w:rsidP="003A131E">
      <w:pPr>
        <w:pStyle w:val="BodyText3"/>
        <w:tabs>
          <w:tab w:val="left" w:pos="0"/>
        </w:tabs>
        <w:ind w:left="720" w:hanging="720"/>
        <w:jc w:val="both"/>
        <w:rPr>
          <w:rFonts w:ascii="Arial" w:hAnsi="Arial" w:cs="Arial"/>
        </w:rPr>
      </w:pPr>
    </w:p>
    <w:p w14:paraId="0D0E6C8A" w14:textId="77777777" w:rsidR="003A131E" w:rsidRDefault="003A131E" w:rsidP="003A131E">
      <w:pPr>
        <w:pStyle w:val="Default"/>
        <w:ind w:left="720"/>
        <w:rPr>
          <w:color w:val="auto"/>
          <w:sz w:val="22"/>
          <w:szCs w:val="22"/>
        </w:rPr>
      </w:pPr>
      <w:r w:rsidRPr="00A43259">
        <w:rPr>
          <w:color w:val="auto"/>
          <w:sz w:val="22"/>
          <w:szCs w:val="22"/>
        </w:rPr>
        <w:t xml:space="preserve">The Students’ Union - </w:t>
      </w:r>
      <w:hyperlink r:id="rId12" w:history="1">
        <w:r w:rsidRPr="00A43259">
          <w:rPr>
            <w:rStyle w:val="Hyperlink"/>
            <w:rFonts w:eastAsiaTheme="majorEastAsia"/>
            <w:sz w:val="22"/>
            <w:szCs w:val="22"/>
          </w:rPr>
          <w:t>http://su.southwales.ac.uk/</w:t>
        </w:r>
      </w:hyperlink>
      <w:r w:rsidRPr="00A43259">
        <w:rPr>
          <w:color w:val="auto"/>
          <w:sz w:val="22"/>
          <w:szCs w:val="22"/>
        </w:rPr>
        <w:t xml:space="preserve"> </w:t>
      </w:r>
    </w:p>
    <w:p w14:paraId="7D669E48" w14:textId="77777777" w:rsidR="003A131E" w:rsidRPr="00A43259" w:rsidRDefault="003A131E" w:rsidP="003A131E">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64D31A2E" w14:textId="77777777" w:rsidR="003A131E" w:rsidRDefault="003A131E" w:rsidP="003A131E">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11A03174" w14:textId="77777777" w:rsidR="003A131E" w:rsidRDefault="003A131E" w:rsidP="003A131E">
      <w:pPr>
        <w:pStyle w:val="Default"/>
        <w:rPr>
          <w:color w:val="auto"/>
          <w:sz w:val="22"/>
          <w:szCs w:val="22"/>
        </w:rPr>
      </w:pPr>
    </w:p>
    <w:p w14:paraId="4995E158" w14:textId="18C04D35" w:rsidR="003A131E" w:rsidRDefault="003A131E" w:rsidP="003A131E">
      <w:pPr>
        <w:pStyle w:val="Default"/>
        <w:ind w:left="720" w:hanging="720"/>
        <w:rPr>
          <w:color w:val="auto"/>
          <w:sz w:val="22"/>
          <w:szCs w:val="22"/>
        </w:rPr>
      </w:pPr>
      <w:r>
        <w:rPr>
          <w:color w:val="auto"/>
          <w:sz w:val="22"/>
          <w:szCs w:val="22"/>
        </w:rPr>
        <w:t>3.</w:t>
      </w:r>
      <w:r w:rsidR="009739C4">
        <w:rPr>
          <w:color w:val="auto"/>
          <w:sz w:val="22"/>
          <w:szCs w:val="22"/>
        </w:rPr>
        <w:t>4</w:t>
      </w:r>
      <w:r>
        <w:rPr>
          <w:color w:val="auto"/>
          <w:sz w:val="22"/>
          <w:szCs w:val="22"/>
        </w:rPr>
        <w:tab/>
        <w:t xml:space="preserve">Students who are being investigated through this Procedure, or students who have reported a concern about a fellow student, will be referred to the Advice Zone and the University’s Extenuating Circumstances Procedure, if there is reason to believe that the case has affected their academic studies.  </w:t>
      </w:r>
    </w:p>
    <w:p w14:paraId="574EC53D" w14:textId="77777777" w:rsidR="003A131E" w:rsidRPr="00DD2B65" w:rsidRDefault="003A131E" w:rsidP="003A131E">
      <w:pPr>
        <w:pStyle w:val="BodyText"/>
        <w:suppressAutoHyphens/>
        <w:ind w:left="720" w:hanging="720"/>
        <w:rPr>
          <w:rFonts w:ascii="Arial" w:hAnsi="Arial" w:cs="Arial"/>
          <w:spacing w:val="-3"/>
          <w:sz w:val="22"/>
          <w:szCs w:val="22"/>
        </w:rPr>
      </w:pPr>
    </w:p>
    <w:p w14:paraId="03F1966C" w14:textId="65143DEF" w:rsidR="003A131E" w:rsidRPr="00DD2B65" w:rsidRDefault="003A131E" w:rsidP="003A131E">
      <w:pPr>
        <w:ind w:left="709" w:hanging="709"/>
        <w:rPr>
          <w:rFonts w:ascii="Arial" w:hAnsi="Arial" w:cs="Arial"/>
          <w:lang w:eastAsia="en-GB"/>
        </w:rPr>
      </w:pPr>
      <w:r w:rsidRPr="00DD2B65">
        <w:rPr>
          <w:rFonts w:ascii="Arial" w:hAnsi="Arial" w:cs="Arial"/>
          <w:spacing w:val="-3"/>
        </w:rPr>
        <w:t>3.</w:t>
      </w:r>
      <w:r w:rsidR="007B2703">
        <w:rPr>
          <w:rFonts w:ascii="Arial" w:hAnsi="Arial" w:cs="Arial"/>
          <w:spacing w:val="-3"/>
        </w:rPr>
        <w:t>5</w:t>
      </w:r>
      <w:r w:rsidRPr="00DD2B65">
        <w:rPr>
          <w:rFonts w:ascii="Arial" w:hAnsi="Arial" w:cs="Arial"/>
          <w:spacing w:val="-3"/>
        </w:rPr>
        <w:tab/>
      </w:r>
      <w:r w:rsidRPr="00DD2B65">
        <w:rPr>
          <w:rStyle w:val="e24kjd"/>
          <w:rFonts w:ascii="Arial" w:hAnsi="Arial" w:cs="Arial"/>
        </w:rPr>
        <w:t xml:space="preserve">Students are able to have a </w:t>
      </w:r>
      <w:r w:rsidRPr="00DD2B65">
        <w:rPr>
          <w:rStyle w:val="e24kjd"/>
          <w:rFonts w:ascii="Arial" w:hAnsi="Arial" w:cs="Arial"/>
          <w:bCs/>
        </w:rPr>
        <w:t>support person</w:t>
      </w:r>
      <w:r w:rsidRPr="00DD2B65">
        <w:rPr>
          <w:rStyle w:val="e24kjd"/>
          <w:rFonts w:ascii="Arial" w:hAnsi="Arial" w:cs="Arial"/>
        </w:rPr>
        <w:t xml:space="preserve"> with them at any discussions, meetings or hearings</w:t>
      </w:r>
      <w:r w:rsidR="00210AA1">
        <w:rPr>
          <w:rStyle w:val="e24kjd"/>
          <w:rFonts w:ascii="Arial" w:hAnsi="Arial" w:cs="Arial"/>
        </w:rPr>
        <w:t>, for example a representative from the Students’ Union or friend</w:t>
      </w:r>
      <w:r w:rsidRPr="00DD2B65">
        <w:rPr>
          <w:rStyle w:val="e24kjd"/>
          <w:rFonts w:ascii="Arial" w:hAnsi="Arial" w:cs="Arial"/>
        </w:rPr>
        <w:t xml:space="preserve">. The role of the </w:t>
      </w:r>
      <w:r w:rsidRPr="00DD2B65">
        <w:rPr>
          <w:rStyle w:val="e24kjd"/>
          <w:rFonts w:ascii="Arial" w:hAnsi="Arial" w:cs="Arial"/>
          <w:bCs/>
        </w:rPr>
        <w:t>support person</w:t>
      </w:r>
      <w:r w:rsidRPr="00DD2B65">
        <w:rPr>
          <w:rStyle w:val="e24kjd"/>
          <w:rFonts w:ascii="Arial" w:hAnsi="Arial" w:cs="Arial"/>
        </w:rPr>
        <w:t xml:space="preserve"> is to provide </w:t>
      </w:r>
      <w:r w:rsidRPr="00DD2B65">
        <w:rPr>
          <w:rStyle w:val="e24kjd"/>
          <w:rFonts w:ascii="Arial" w:hAnsi="Arial" w:cs="Arial"/>
          <w:bCs/>
        </w:rPr>
        <w:t>support</w:t>
      </w:r>
      <w:r w:rsidRPr="00DD2B65">
        <w:rPr>
          <w:rStyle w:val="e24kjd"/>
          <w:rFonts w:ascii="Arial" w:hAnsi="Arial" w:cs="Arial"/>
        </w:rPr>
        <w:t xml:space="preserve"> during the </w:t>
      </w:r>
      <w:r w:rsidRPr="00DD2B65">
        <w:rPr>
          <w:rStyle w:val="e24kjd"/>
          <w:rFonts w:ascii="Arial" w:hAnsi="Arial" w:cs="Arial"/>
          <w:bCs/>
        </w:rPr>
        <w:t>meeting</w:t>
      </w:r>
      <w:r w:rsidRPr="00DD2B65">
        <w:rPr>
          <w:rStyle w:val="e24kjd"/>
          <w:rFonts w:ascii="Arial" w:hAnsi="Arial" w:cs="Arial"/>
        </w:rPr>
        <w:t xml:space="preserve">. Their role is not to represent the student, advocate on their behalf or to speak for them. The student cannot </w:t>
      </w:r>
      <w:r w:rsidRPr="00DD2B65">
        <w:rPr>
          <w:rFonts w:ascii="Arial" w:hAnsi="Arial" w:cs="Arial"/>
          <w:lang w:eastAsia="en-GB"/>
        </w:rPr>
        <w:t xml:space="preserve">send any other person to the meeting on their behalf. At least </w:t>
      </w:r>
      <w:r w:rsidR="00210AA1">
        <w:rPr>
          <w:rFonts w:ascii="Arial" w:hAnsi="Arial" w:cs="Arial"/>
          <w:lang w:eastAsia="en-GB"/>
        </w:rPr>
        <w:t>48</w:t>
      </w:r>
      <w:r w:rsidRPr="00DD2B65">
        <w:rPr>
          <w:rFonts w:ascii="Arial" w:hAnsi="Arial" w:cs="Arial"/>
          <w:lang w:eastAsia="en-GB"/>
        </w:rPr>
        <w:t xml:space="preserve"> hours before the meeting, they must advise the University of the name and status of the person accompanying them. </w:t>
      </w:r>
      <w:r w:rsidRPr="00DD2B65">
        <w:rPr>
          <w:rFonts w:ascii="Arial" w:hAnsi="Arial" w:cs="Arial"/>
          <w:spacing w:val="-3"/>
        </w:rPr>
        <w:t xml:space="preserve">It is strongly recommended that the student seek support from the Students’ Union or Chaplaincy as they are independent and familiar with the regulations and procedures of the University.  </w:t>
      </w:r>
    </w:p>
    <w:p w14:paraId="662457DE" w14:textId="77777777" w:rsidR="003A131E" w:rsidRDefault="003A131E" w:rsidP="003A131E">
      <w:pPr>
        <w:ind w:left="709" w:hanging="709"/>
        <w:rPr>
          <w:rFonts w:ascii="Arial" w:hAnsi="Arial" w:cs="Arial"/>
          <w:lang w:eastAsia="en-GB"/>
        </w:rPr>
      </w:pPr>
    </w:p>
    <w:p w14:paraId="5D7FAEF5" w14:textId="6DEDA928" w:rsidR="0019438E" w:rsidRDefault="0019438E" w:rsidP="0019438E">
      <w:pPr>
        <w:ind w:left="720" w:hanging="720"/>
        <w:rPr>
          <w:rFonts w:ascii="Arial" w:hAnsi="Arial" w:cs="Arial"/>
          <w:lang w:eastAsia="en-GB"/>
        </w:rPr>
      </w:pPr>
      <w:r>
        <w:rPr>
          <w:rFonts w:ascii="Arial" w:hAnsi="Arial" w:cs="Arial"/>
          <w:lang w:eastAsia="en-GB"/>
        </w:rPr>
        <w:lastRenderedPageBreak/>
        <w:t>3.</w:t>
      </w:r>
      <w:r w:rsidR="007B2703">
        <w:rPr>
          <w:rFonts w:ascii="Arial" w:hAnsi="Arial" w:cs="Arial"/>
          <w:lang w:eastAsia="en-GB"/>
        </w:rPr>
        <w:t>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667C56C" w14:textId="77777777" w:rsidR="0019438E" w:rsidRDefault="0019438E" w:rsidP="0019438E">
      <w:pPr>
        <w:ind w:left="720" w:hanging="720"/>
        <w:rPr>
          <w:rFonts w:ascii="Arial" w:hAnsi="Arial" w:cs="Arial"/>
          <w:iCs/>
        </w:rPr>
      </w:pPr>
    </w:p>
    <w:p w14:paraId="4EFD8F1C" w14:textId="26CC7C10" w:rsidR="0019438E" w:rsidRDefault="003A131E" w:rsidP="0019438E">
      <w:pPr>
        <w:ind w:left="720" w:hanging="720"/>
        <w:rPr>
          <w:rFonts w:ascii="Arial" w:hAnsi="Arial" w:cs="Arial"/>
          <w:iCs/>
        </w:rPr>
      </w:pPr>
      <w:r>
        <w:rPr>
          <w:rFonts w:ascii="Arial" w:hAnsi="Arial" w:cs="Arial"/>
          <w:lang w:eastAsia="en-GB"/>
        </w:rPr>
        <w:t>3.</w:t>
      </w:r>
      <w:r w:rsidR="007B2703">
        <w:rPr>
          <w:rFonts w:ascii="Arial" w:hAnsi="Arial" w:cs="Arial"/>
          <w:lang w:eastAsia="en-GB"/>
        </w:rPr>
        <w:t>7</w:t>
      </w:r>
      <w:r>
        <w:rPr>
          <w:rFonts w:ascii="Arial" w:hAnsi="Arial" w:cs="Arial"/>
          <w:lang w:eastAsia="en-GB"/>
        </w:rPr>
        <w:tab/>
      </w:r>
      <w:r w:rsidR="0019438E">
        <w:rPr>
          <w:rFonts w:ascii="Arial" w:hAnsi="Arial" w:cs="Arial"/>
          <w:lang w:eastAsia="en-GB"/>
        </w:rPr>
        <w:t xml:space="preserve">The Associate Registrar (Student Casework) (or nominee), in conjunction with the  </w:t>
      </w:r>
      <w:r w:rsidR="0019438E" w:rsidRPr="008420D3">
        <w:rPr>
          <w:rFonts w:ascii="Arial" w:hAnsi="Arial" w:cs="Arial"/>
          <w:spacing w:val="-3"/>
        </w:rPr>
        <w:t>Dean of Faculty/Investigating Officer/Chair of the hearing</w:t>
      </w:r>
      <w:r w:rsidR="0019438E">
        <w:rPr>
          <w:rFonts w:ascii="Arial" w:hAnsi="Arial" w:cs="Arial"/>
          <w:spacing w:val="-3"/>
        </w:rPr>
        <w:t>,</w:t>
      </w:r>
      <w:r w:rsidR="0019438E">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must be sent to the Student Casework Unit. </w:t>
      </w:r>
      <w:r w:rsidR="0019438E">
        <w:rPr>
          <w:rFonts w:ascii="Arial" w:hAnsi="Arial" w:cs="Arial"/>
          <w:spacing w:val="-3"/>
        </w:rPr>
        <w:t xml:space="preserve">Should such a request be approved, the University reserves the right to also have a legal representative in attendance. </w:t>
      </w:r>
      <w:r w:rsidR="0019438E" w:rsidRPr="008420D3">
        <w:rPr>
          <w:rFonts w:ascii="Arial" w:hAnsi="Arial" w:cs="Arial"/>
          <w:iCs/>
        </w:rPr>
        <w:t>Legal representatives will be clearly informed of the nature of the proceedings, ie, that they are not a legal process and will not be conducted as such.</w:t>
      </w:r>
      <w:r w:rsidR="0019438E">
        <w:rPr>
          <w:rFonts w:ascii="Arial" w:hAnsi="Arial" w:cs="Arial"/>
          <w:iCs/>
        </w:rPr>
        <w:t xml:space="preserve">  </w:t>
      </w:r>
    </w:p>
    <w:p w14:paraId="1744AF78" w14:textId="77777777" w:rsidR="0019438E" w:rsidRDefault="0019438E" w:rsidP="0019438E">
      <w:pPr>
        <w:ind w:left="720" w:hanging="720"/>
        <w:rPr>
          <w:rFonts w:ascii="Arial" w:hAnsi="Arial" w:cs="Arial"/>
          <w:iCs/>
        </w:rPr>
      </w:pPr>
    </w:p>
    <w:p w14:paraId="36A04E9D" w14:textId="169B0490" w:rsidR="003A131E" w:rsidRPr="003B310D" w:rsidRDefault="003A131E" w:rsidP="003A131E">
      <w:pPr>
        <w:pStyle w:val="Default"/>
        <w:rPr>
          <w:b/>
          <w:color w:val="auto"/>
          <w:sz w:val="22"/>
          <w:szCs w:val="22"/>
        </w:rPr>
      </w:pPr>
      <w:r w:rsidRPr="003B310D">
        <w:rPr>
          <w:b/>
          <w:color w:val="auto"/>
          <w:sz w:val="22"/>
          <w:szCs w:val="22"/>
        </w:rPr>
        <w:tab/>
        <w:t>Mitigating factors</w:t>
      </w:r>
    </w:p>
    <w:p w14:paraId="3EF4A7AA" w14:textId="77777777" w:rsidR="003A131E" w:rsidRDefault="003A131E" w:rsidP="003A131E">
      <w:pPr>
        <w:pStyle w:val="Default"/>
        <w:ind w:left="720"/>
        <w:rPr>
          <w:color w:val="auto"/>
          <w:sz w:val="22"/>
          <w:szCs w:val="22"/>
        </w:rPr>
      </w:pPr>
    </w:p>
    <w:p w14:paraId="4AD0FB4D" w14:textId="60AC91F5"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8</w:t>
      </w:r>
      <w:r>
        <w:rPr>
          <w:color w:val="auto"/>
          <w:sz w:val="22"/>
          <w:szCs w:val="22"/>
        </w:rPr>
        <w:tab/>
        <w:t xml:space="preserve">The University will consider mitigating factors when deciding on a penalty in relation to upheld allegations in relation to a student’s fitness to practise.  </w:t>
      </w:r>
    </w:p>
    <w:p w14:paraId="4E458AF2" w14:textId="77777777" w:rsidR="003A131E" w:rsidRDefault="003A131E" w:rsidP="003A131E">
      <w:pPr>
        <w:pStyle w:val="Default"/>
        <w:ind w:left="720" w:hanging="720"/>
        <w:rPr>
          <w:color w:val="auto"/>
          <w:sz w:val="22"/>
          <w:szCs w:val="22"/>
        </w:rPr>
      </w:pPr>
    </w:p>
    <w:p w14:paraId="5CF034D0" w14:textId="0CDACF68"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9</w:t>
      </w:r>
      <w:r>
        <w:rPr>
          <w:color w:val="auto"/>
          <w:sz w:val="22"/>
          <w:szCs w:val="22"/>
        </w:rPr>
        <w:tab/>
        <w:t xml:space="preserve">The student should inform the Student Casework Unit at the earliest opportunity of any mitigating factors that they wish to be taken into account.  </w:t>
      </w:r>
    </w:p>
    <w:p w14:paraId="0626F3AC" w14:textId="77777777" w:rsidR="003A131E" w:rsidRDefault="003A131E" w:rsidP="003A131E">
      <w:pPr>
        <w:pStyle w:val="Default"/>
        <w:ind w:left="720" w:hanging="720"/>
        <w:rPr>
          <w:color w:val="auto"/>
          <w:sz w:val="22"/>
          <w:szCs w:val="22"/>
        </w:rPr>
      </w:pPr>
    </w:p>
    <w:p w14:paraId="1F5EB460" w14:textId="78870B58"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10</w:t>
      </w:r>
      <w:r>
        <w:rPr>
          <w:color w:val="auto"/>
          <w:sz w:val="22"/>
          <w:szCs w:val="22"/>
        </w:rPr>
        <w:tab/>
        <w:t>Examples of other mitigating factors that the University may take into account include (but are not limited to):</w:t>
      </w:r>
    </w:p>
    <w:p w14:paraId="0F3A84C5" w14:textId="77777777" w:rsidR="003A131E" w:rsidRDefault="003A131E" w:rsidP="003A131E">
      <w:pPr>
        <w:pStyle w:val="Default"/>
        <w:ind w:left="720" w:hanging="720"/>
        <w:rPr>
          <w:color w:val="auto"/>
          <w:sz w:val="22"/>
          <w:szCs w:val="22"/>
        </w:rPr>
      </w:pPr>
    </w:p>
    <w:p w14:paraId="53042E64" w14:textId="77777777" w:rsidR="003A131E" w:rsidRDefault="003A131E" w:rsidP="003A131E">
      <w:pPr>
        <w:pStyle w:val="Default"/>
        <w:numPr>
          <w:ilvl w:val="0"/>
          <w:numId w:val="24"/>
        </w:numPr>
        <w:rPr>
          <w:color w:val="auto"/>
          <w:sz w:val="22"/>
          <w:szCs w:val="22"/>
        </w:rPr>
      </w:pPr>
      <w:r>
        <w:rPr>
          <w:color w:val="auto"/>
          <w:sz w:val="22"/>
          <w:szCs w:val="22"/>
        </w:rPr>
        <w:t>admitting to, and demonstrating genuine remorse for actions;</w:t>
      </w:r>
    </w:p>
    <w:p w14:paraId="62748E57" w14:textId="77777777" w:rsidR="003A131E" w:rsidRDefault="003A131E" w:rsidP="003A131E">
      <w:pPr>
        <w:pStyle w:val="Default"/>
        <w:numPr>
          <w:ilvl w:val="0"/>
          <w:numId w:val="24"/>
        </w:numPr>
        <w:rPr>
          <w:color w:val="auto"/>
          <w:sz w:val="22"/>
          <w:szCs w:val="22"/>
        </w:rPr>
      </w:pPr>
      <w:r>
        <w:rPr>
          <w:color w:val="auto"/>
          <w:sz w:val="22"/>
          <w:szCs w:val="22"/>
        </w:rPr>
        <w:t>where an act is committed without sufficient consideration of the impact/consequences, rather than maliciously;</w:t>
      </w:r>
    </w:p>
    <w:p w14:paraId="2C857B8B" w14:textId="77777777" w:rsidR="003A131E" w:rsidRDefault="003A131E" w:rsidP="003A131E">
      <w:pPr>
        <w:pStyle w:val="Default"/>
        <w:numPr>
          <w:ilvl w:val="0"/>
          <w:numId w:val="24"/>
        </w:numPr>
        <w:rPr>
          <w:color w:val="auto"/>
          <w:sz w:val="22"/>
          <w:szCs w:val="22"/>
        </w:rPr>
      </w:pPr>
      <w:r>
        <w:rPr>
          <w:color w:val="auto"/>
          <w:sz w:val="22"/>
          <w:szCs w:val="22"/>
        </w:rPr>
        <w:t>the impact of ill health;</w:t>
      </w:r>
    </w:p>
    <w:p w14:paraId="17E15878" w14:textId="77777777" w:rsidR="003A131E" w:rsidRDefault="003A131E" w:rsidP="003A131E">
      <w:pPr>
        <w:pStyle w:val="Default"/>
        <w:numPr>
          <w:ilvl w:val="0"/>
          <w:numId w:val="24"/>
        </w:numPr>
        <w:rPr>
          <w:color w:val="auto"/>
          <w:sz w:val="22"/>
          <w:szCs w:val="22"/>
        </w:rPr>
      </w:pPr>
      <w:r>
        <w:rPr>
          <w:color w:val="auto"/>
          <w:sz w:val="22"/>
          <w:szCs w:val="22"/>
        </w:rPr>
        <w:t>extreme personal circumstances.</w:t>
      </w:r>
    </w:p>
    <w:p w14:paraId="3B0BA652" w14:textId="77777777" w:rsidR="003A131E" w:rsidRDefault="003A131E" w:rsidP="003A131E">
      <w:pPr>
        <w:pStyle w:val="Default"/>
        <w:ind w:left="1080"/>
        <w:rPr>
          <w:color w:val="auto"/>
          <w:sz w:val="22"/>
          <w:szCs w:val="22"/>
        </w:rPr>
      </w:pPr>
    </w:p>
    <w:p w14:paraId="48F87081" w14:textId="5D74AD3E" w:rsidR="003A131E" w:rsidRDefault="003A131E" w:rsidP="003A131E">
      <w:pPr>
        <w:pStyle w:val="Default"/>
        <w:ind w:left="720" w:hanging="720"/>
        <w:rPr>
          <w:color w:val="auto"/>
          <w:sz w:val="22"/>
          <w:szCs w:val="22"/>
        </w:rPr>
      </w:pPr>
      <w:r>
        <w:rPr>
          <w:color w:val="auto"/>
          <w:sz w:val="22"/>
          <w:szCs w:val="22"/>
        </w:rPr>
        <w:t>3.</w:t>
      </w:r>
      <w:r w:rsidR="00931433">
        <w:rPr>
          <w:color w:val="auto"/>
          <w:sz w:val="22"/>
          <w:szCs w:val="22"/>
        </w:rPr>
        <w:t>11</w:t>
      </w:r>
      <w:r>
        <w:rPr>
          <w:color w:val="auto"/>
          <w:sz w:val="22"/>
          <w:szCs w:val="22"/>
        </w:rPr>
        <w:tab/>
        <w:t>In certain cases, the University may decide to put this Procedure on hold pending further advice, or may refer a student to the Fitness to Study Regulations.</w:t>
      </w:r>
    </w:p>
    <w:p w14:paraId="7E00E119" w14:textId="77777777" w:rsidR="003A131E" w:rsidRDefault="003A131E" w:rsidP="003A131E">
      <w:pPr>
        <w:pStyle w:val="Default"/>
        <w:rPr>
          <w:color w:val="auto"/>
          <w:sz w:val="22"/>
          <w:szCs w:val="22"/>
        </w:rPr>
      </w:pPr>
    </w:p>
    <w:p w14:paraId="02C86CEE" w14:textId="4994B6BD" w:rsidR="003A131E" w:rsidRPr="008E0A9D" w:rsidRDefault="003A131E" w:rsidP="003A131E">
      <w:pPr>
        <w:ind w:left="0" w:firstLine="0"/>
        <w:rPr>
          <w:rFonts w:ascii="Arial" w:hAnsi="Arial" w:cs="Arial"/>
          <w:b/>
          <w:spacing w:val="-3"/>
        </w:rPr>
      </w:pPr>
      <w:r w:rsidRPr="008E0A9D">
        <w:rPr>
          <w:rFonts w:ascii="Arial" w:hAnsi="Arial" w:cs="Arial"/>
          <w:b/>
          <w:spacing w:val="-3"/>
        </w:rPr>
        <w:tab/>
        <w:t>Advice and support for staff</w:t>
      </w:r>
    </w:p>
    <w:p w14:paraId="5E0788DA" w14:textId="77777777" w:rsidR="003A131E" w:rsidRPr="00A365B1" w:rsidRDefault="003A131E" w:rsidP="003A131E">
      <w:pPr>
        <w:pStyle w:val="BodyText3"/>
        <w:numPr>
          <w:ilvl w:val="12"/>
          <w:numId w:val="0"/>
        </w:numPr>
        <w:suppressAutoHyphens/>
        <w:spacing w:after="0"/>
        <w:ind w:left="720" w:hanging="720"/>
        <w:jc w:val="both"/>
        <w:rPr>
          <w:rFonts w:ascii="Arial" w:hAnsi="Arial" w:cs="Arial"/>
          <w:b/>
          <w:spacing w:val="-3"/>
          <w:sz w:val="22"/>
          <w:szCs w:val="22"/>
        </w:rPr>
      </w:pPr>
    </w:p>
    <w:p w14:paraId="6219FB59" w14:textId="0EE50841" w:rsidR="003A131E" w:rsidRDefault="003A131E" w:rsidP="003A131E">
      <w:pPr>
        <w:ind w:left="720" w:hanging="720"/>
        <w:rPr>
          <w:rFonts w:ascii="Arial" w:hAnsi="Arial" w:cs="Arial"/>
        </w:rPr>
      </w:pPr>
      <w:r>
        <w:rPr>
          <w:rFonts w:ascii="Arial" w:hAnsi="Arial" w:cs="Arial"/>
        </w:rPr>
        <w:t>3.</w:t>
      </w:r>
      <w:r w:rsidR="00931433">
        <w:rPr>
          <w:rFonts w:ascii="Arial" w:hAnsi="Arial" w:cs="Arial"/>
        </w:rPr>
        <w:t>12</w:t>
      </w:r>
      <w:r w:rsidRPr="00A365B1">
        <w:rPr>
          <w:rFonts w:ascii="Arial" w:hAnsi="Arial" w:cs="Arial"/>
        </w:rPr>
        <w:tab/>
        <w:t xml:space="preserve">It is recognised that dealing with </w:t>
      </w:r>
      <w:r>
        <w:rPr>
          <w:rFonts w:ascii="Arial" w:hAnsi="Arial" w:cs="Arial"/>
        </w:rPr>
        <w:t>fitness to practise matters ca</w:t>
      </w:r>
      <w:r w:rsidR="009739C4">
        <w:rPr>
          <w:rFonts w:ascii="Arial" w:hAnsi="Arial" w:cs="Arial"/>
        </w:rPr>
        <w:t xml:space="preserve">n cause pressure for staff. </w:t>
      </w:r>
      <w:r>
        <w:rPr>
          <w:rFonts w:ascii="Arial" w:hAnsi="Arial" w:cs="Arial"/>
        </w:rPr>
        <w:t>The University offers a Staff Support Scheme, details of which can be found on the Human Resources website.  In addition, t</w:t>
      </w:r>
      <w:r w:rsidRPr="00A365B1">
        <w:rPr>
          <w:rFonts w:ascii="Arial" w:hAnsi="Arial" w:cs="Arial"/>
        </w:rPr>
        <w:t>he Chaplaincy has considerable experience of dealing with sensitive matters and is available to offer formal and informal confidential advice and support.</w:t>
      </w:r>
    </w:p>
    <w:p w14:paraId="19CC623F" w14:textId="77777777" w:rsidR="003A131E" w:rsidRDefault="003A131E" w:rsidP="003A131E">
      <w:pPr>
        <w:ind w:left="720" w:hanging="720"/>
        <w:jc w:val="both"/>
        <w:rPr>
          <w:rFonts w:ascii="Arial" w:hAnsi="Arial" w:cs="Arial"/>
          <w:b/>
          <w:color w:val="000000"/>
        </w:rPr>
      </w:pPr>
    </w:p>
    <w:p w14:paraId="50E1C75A"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00A9B7F1"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SECTION FOUR: PROFESSIONAL STANDARDS</w:t>
      </w:r>
    </w:p>
    <w:p w14:paraId="0A024FC7"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15BB33C1" w14:textId="6BFFC516"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r>
        <w:rPr>
          <w:rFonts w:ascii="Arial" w:hAnsi="Arial" w:cs="Arial"/>
          <w:b/>
          <w:color w:val="000000"/>
          <w:sz w:val="22"/>
          <w:szCs w:val="22"/>
        </w:rPr>
        <w:tab/>
        <w:t>Professional misconduct</w:t>
      </w:r>
    </w:p>
    <w:p w14:paraId="49BD2368" w14:textId="77777777" w:rsidR="003A131E" w:rsidRDefault="003A131E" w:rsidP="003A131E">
      <w:pPr>
        <w:pStyle w:val="TxBrp3"/>
        <w:tabs>
          <w:tab w:val="clear" w:pos="430"/>
        </w:tabs>
        <w:spacing w:line="240" w:lineRule="auto"/>
        <w:ind w:left="709" w:hanging="709"/>
        <w:jc w:val="both"/>
        <w:rPr>
          <w:rFonts w:ascii="Arial" w:hAnsi="Arial" w:cs="Arial"/>
          <w:b/>
          <w:color w:val="000000"/>
          <w:sz w:val="22"/>
          <w:szCs w:val="22"/>
        </w:rPr>
      </w:pPr>
    </w:p>
    <w:p w14:paraId="78041605" w14:textId="39C536D3" w:rsidR="003A131E" w:rsidRPr="00D3537E" w:rsidRDefault="007B2703" w:rsidP="003A131E">
      <w:pPr>
        <w:ind w:left="720" w:hanging="720"/>
        <w:rPr>
          <w:rFonts w:ascii="Arial" w:hAnsi="Arial" w:cs="Arial"/>
        </w:rPr>
      </w:pPr>
      <w:r>
        <w:rPr>
          <w:rFonts w:ascii="Arial" w:hAnsi="Arial" w:cs="Arial"/>
          <w:color w:val="000000"/>
        </w:rPr>
        <w:t>4.1</w:t>
      </w:r>
      <w:r w:rsidR="003A131E">
        <w:rPr>
          <w:rFonts w:ascii="Arial" w:hAnsi="Arial" w:cs="Arial"/>
          <w:color w:val="000000"/>
        </w:rPr>
        <w:tab/>
        <w:t xml:space="preserve">The Code includes a </w:t>
      </w:r>
      <w:r w:rsidR="003A131E" w:rsidRPr="00D3537E">
        <w:rPr>
          <w:rFonts w:ascii="Arial" w:hAnsi="Arial" w:cs="Arial"/>
        </w:rPr>
        <w:t xml:space="preserve">list of </w:t>
      </w:r>
      <w:r w:rsidR="003A131E" w:rsidRPr="00D3537E">
        <w:rPr>
          <w:rFonts w:ascii="Arial" w:hAnsi="Arial" w:cs="Arial"/>
          <w:b/>
          <w:i/>
        </w:rPr>
        <w:t>non-exhaustive</w:t>
      </w:r>
      <w:r w:rsidR="003A131E" w:rsidRPr="00D3537E">
        <w:rPr>
          <w:rFonts w:ascii="Arial" w:hAnsi="Arial" w:cs="Arial"/>
        </w:rPr>
        <w:t xml:space="preserve"> examples of behaviour and conduct, which would constitute </w:t>
      </w:r>
      <w:r w:rsidR="003A131E" w:rsidRPr="00D3537E">
        <w:rPr>
          <w:rFonts w:ascii="Arial" w:hAnsi="Arial" w:cs="Arial"/>
          <w:sz w:val="23"/>
          <w:szCs w:val="23"/>
        </w:rPr>
        <w:t>professional misconduct and thereby trigger an investigation of a student’s fitness to practise</w:t>
      </w:r>
      <w:r w:rsidR="003A131E" w:rsidRPr="00D3537E">
        <w:rPr>
          <w:rFonts w:ascii="Arial" w:hAnsi="Arial" w:cs="Arial"/>
        </w:rPr>
        <w:t>.</w:t>
      </w:r>
      <w:r w:rsidR="003A131E">
        <w:rPr>
          <w:rFonts w:ascii="Arial" w:hAnsi="Arial" w:cs="Arial"/>
        </w:rPr>
        <w:t xml:space="preserve">  </w:t>
      </w:r>
      <w:r w:rsidR="003A131E" w:rsidRPr="00D3537E">
        <w:rPr>
          <w:rFonts w:ascii="Arial" w:hAnsi="Arial" w:cs="Arial"/>
          <w:sz w:val="23"/>
          <w:szCs w:val="23"/>
        </w:rPr>
        <w:t xml:space="preserve">These apply to all aspects of a student’s professional and personal life, including online </w:t>
      </w:r>
      <w:r w:rsidR="003A131E">
        <w:rPr>
          <w:rFonts w:ascii="Arial" w:hAnsi="Arial" w:cs="Arial"/>
          <w:sz w:val="23"/>
          <w:szCs w:val="23"/>
        </w:rPr>
        <w:t>activity and social networking.</w:t>
      </w:r>
    </w:p>
    <w:p w14:paraId="4FCDC00B" w14:textId="77777777" w:rsidR="003A131E" w:rsidRPr="000804EC" w:rsidRDefault="003A131E" w:rsidP="003A131E">
      <w:pPr>
        <w:pStyle w:val="TxBrp3"/>
        <w:tabs>
          <w:tab w:val="clear" w:pos="430"/>
        </w:tabs>
        <w:spacing w:line="240" w:lineRule="auto"/>
        <w:ind w:left="709" w:hanging="709"/>
        <w:jc w:val="both"/>
        <w:rPr>
          <w:rFonts w:ascii="Arial" w:hAnsi="Arial" w:cs="Arial"/>
          <w:color w:val="000000"/>
          <w:sz w:val="22"/>
          <w:szCs w:val="22"/>
        </w:rPr>
      </w:pPr>
    </w:p>
    <w:p w14:paraId="174D02FF" w14:textId="77777777" w:rsidR="007B2703" w:rsidRDefault="007B2703" w:rsidP="003A131E">
      <w:pPr>
        <w:ind w:left="0" w:firstLine="0"/>
        <w:rPr>
          <w:rFonts w:ascii="Arial" w:hAnsi="Arial" w:cs="Arial"/>
          <w:b/>
        </w:rPr>
      </w:pPr>
    </w:p>
    <w:p w14:paraId="234D3426" w14:textId="59687493" w:rsidR="003A131E" w:rsidRPr="00273809" w:rsidRDefault="003A131E" w:rsidP="003A131E">
      <w:pPr>
        <w:ind w:left="0" w:firstLine="0"/>
        <w:rPr>
          <w:rFonts w:ascii="Arial" w:hAnsi="Arial" w:cs="Arial"/>
          <w:b/>
        </w:rPr>
      </w:pPr>
      <w:r w:rsidRPr="00273809">
        <w:rPr>
          <w:rFonts w:ascii="Arial" w:hAnsi="Arial" w:cs="Arial"/>
          <w:b/>
        </w:rPr>
        <w:lastRenderedPageBreak/>
        <w:tab/>
        <w:t>Professional unsuitability</w:t>
      </w:r>
    </w:p>
    <w:p w14:paraId="63D65A96" w14:textId="77777777" w:rsidR="003A131E" w:rsidRPr="00E40FFA" w:rsidRDefault="003A131E" w:rsidP="003A131E">
      <w:pPr>
        <w:rPr>
          <w:rFonts w:ascii="Arial" w:hAnsi="Arial" w:cs="Arial"/>
          <w:b/>
        </w:rPr>
      </w:pPr>
    </w:p>
    <w:p w14:paraId="315E22F4" w14:textId="1C861759" w:rsidR="003A131E" w:rsidRPr="00E40FFA" w:rsidRDefault="003A131E" w:rsidP="003A131E">
      <w:pPr>
        <w:pStyle w:val="Default"/>
        <w:ind w:left="709" w:hanging="709"/>
        <w:rPr>
          <w:sz w:val="22"/>
          <w:szCs w:val="22"/>
        </w:rPr>
      </w:pPr>
      <w:r>
        <w:rPr>
          <w:sz w:val="22"/>
          <w:szCs w:val="22"/>
        </w:rPr>
        <w:t>4.2</w:t>
      </w:r>
      <w:r w:rsidRPr="00E40FFA">
        <w:rPr>
          <w:sz w:val="22"/>
          <w:szCs w:val="22"/>
        </w:rPr>
        <w:tab/>
        <w:t xml:space="preserve">Professional unsuitability may be demonstrated in various ways. The following are common indicative examples: </w:t>
      </w:r>
    </w:p>
    <w:p w14:paraId="036FCB27" w14:textId="77777777" w:rsidR="003A131E" w:rsidRPr="00E40FFA" w:rsidRDefault="003A131E" w:rsidP="003A131E">
      <w:pPr>
        <w:pStyle w:val="Default"/>
        <w:rPr>
          <w:sz w:val="22"/>
          <w:szCs w:val="22"/>
        </w:rPr>
      </w:pPr>
    </w:p>
    <w:p w14:paraId="72D148D8" w14:textId="77777777" w:rsidR="003A131E" w:rsidRPr="00E40FFA" w:rsidRDefault="003A131E" w:rsidP="003A131E">
      <w:pPr>
        <w:pStyle w:val="Default"/>
        <w:numPr>
          <w:ilvl w:val="0"/>
          <w:numId w:val="7"/>
        </w:numPr>
        <w:ind w:left="1069"/>
        <w:rPr>
          <w:sz w:val="22"/>
          <w:szCs w:val="22"/>
        </w:rPr>
      </w:pPr>
      <w:r w:rsidRPr="00E40FFA">
        <w:rPr>
          <w:sz w:val="22"/>
          <w:szCs w:val="22"/>
        </w:rPr>
        <w:t xml:space="preserve">Persistent, inappropriate attitude or behaviour which may be manifested by: </w:t>
      </w:r>
    </w:p>
    <w:p w14:paraId="61E470B7" w14:textId="77777777" w:rsidR="003A131E" w:rsidRPr="00E40FFA" w:rsidRDefault="003A131E" w:rsidP="003A131E">
      <w:pPr>
        <w:pStyle w:val="Default"/>
        <w:ind w:left="1069"/>
        <w:rPr>
          <w:sz w:val="22"/>
          <w:szCs w:val="22"/>
        </w:rPr>
      </w:pPr>
    </w:p>
    <w:p w14:paraId="13C50C34" w14:textId="77777777" w:rsidR="003A131E" w:rsidRPr="00E40FFA" w:rsidRDefault="003A131E" w:rsidP="003A131E">
      <w:pPr>
        <w:pStyle w:val="Default"/>
        <w:numPr>
          <w:ilvl w:val="0"/>
          <w:numId w:val="8"/>
        </w:numPr>
        <w:ind w:left="1429"/>
        <w:rPr>
          <w:sz w:val="22"/>
          <w:szCs w:val="22"/>
        </w:rPr>
      </w:pPr>
      <w:r w:rsidRPr="00E40FFA">
        <w:rPr>
          <w:sz w:val="22"/>
          <w:szCs w:val="22"/>
        </w:rPr>
        <w:t>failure to accept and follow advice from the University or placement</w:t>
      </w:r>
      <w:r>
        <w:rPr>
          <w:sz w:val="22"/>
          <w:szCs w:val="22"/>
        </w:rPr>
        <w:t>/practice learning</w:t>
      </w:r>
      <w:r w:rsidRPr="00E40FFA">
        <w:rPr>
          <w:sz w:val="22"/>
          <w:szCs w:val="22"/>
        </w:rPr>
        <w:t xml:space="preserve"> provider</w:t>
      </w:r>
      <w:r>
        <w:rPr>
          <w:sz w:val="22"/>
          <w:szCs w:val="22"/>
        </w:rPr>
        <w:t>;</w:t>
      </w:r>
      <w:r w:rsidRPr="00E40FFA">
        <w:rPr>
          <w:sz w:val="22"/>
          <w:szCs w:val="22"/>
        </w:rPr>
        <w:t xml:space="preserve"> </w:t>
      </w:r>
    </w:p>
    <w:p w14:paraId="0971D3B4" w14:textId="77777777" w:rsidR="003A131E" w:rsidRPr="00E40FFA" w:rsidRDefault="003A131E" w:rsidP="003A131E">
      <w:pPr>
        <w:pStyle w:val="Default"/>
        <w:numPr>
          <w:ilvl w:val="0"/>
          <w:numId w:val="8"/>
        </w:numPr>
        <w:ind w:left="1429"/>
        <w:rPr>
          <w:sz w:val="22"/>
          <w:szCs w:val="22"/>
        </w:rPr>
      </w:pPr>
      <w:r w:rsidRPr="00E40FFA">
        <w:rPr>
          <w:sz w:val="22"/>
          <w:szCs w:val="22"/>
        </w:rPr>
        <w:t>failure to follow recommended procedures/practices that may put other people</w:t>
      </w:r>
      <w:r>
        <w:rPr>
          <w:sz w:val="22"/>
          <w:szCs w:val="22"/>
        </w:rPr>
        <w:t>,</w:t>
      </w:r>
      <w:r w:rsidRPr="00E40FFA">
        <w:rPr>
          <w:sz w:val="22"/>
          <w:szCs w:val="22"/>
        </w:rPr>
        <w:t xml:space="preserve"> clients, </w:t>
      </w:r>
      <w:r>
        <w:rPr>
          <w:sz w:val="22"/>
          <w:szCs w:val="22"/>
        </w:rPr>
        <w:t>students, staff at risk of harm;</w:t>
      </w:r>
    </w:p>
    <w:p w14:paraId="6ED34554" w14:textId="77777777" w:rsidR="003A131E" w:rsidRPr="00E40FFA" w:rsidRDefault="003A131E" w:rsidP="003A131E">
      <w:pPr>
        <w:pStyle w:val="Default"/>
        <w:numPr>
          <w:ilvl w:val="0"/>
          <w:numId w:val="8"/>
        </w:numPr>
        <w:ind w:left="1429"/>
        <w:rPr>
          <w:sz w:val="22"/>
          <w:szCs w:val="22"/>
        </w:rPr>
      </w:pPr>
      <w:r w:rsidRPr="00E40FFA">
        <w:rPr>
          <w:sz w:val="22"/>
          <w:szCs w:val="22"/>
        </w:rPr>
        <w:t>persistent lack of motivation or interest and/or non-participation in learning activities (</w:t>
      </w:r>
      <w:r>
        <w:rPr>
          <w:sz w:val="22"/>
          <w:szCs w:val="22"/>
        </w:rPr>
        <w:t>eg</w:t>
      </w:r>
      <w:r w:rsidRPr="00E40FFA">
        <w:rPr>
          <w:sz w:val="22"/>
          <w:szCs w:val="22"/>
        </w:rPr>
        <w:t xml:space="preserve"> practice</w:t>
      </w:r>
      <w:r>
        <w:rPr>
          <w:sz w:val="22"/>
          <w:szCs w:val="22"/>
        </w:rPr>
        <w:t xml:space="preserve"> learning/</w:t>
      </w:r>
      <w:r w:rsidRPr="00E40FFA">
        <w:rPr>
          <w:sz w:val="22"/>
          <w:szCs w:val="22"/>
        </w:rPr>
        <w:t>placements, presentations, timetabled academic sessions, academic or pastoral tutorials, clinical skills sessions, direct client care)</w:t>
      </w:r>
      <w:r>
        <w:rPr>
          <w:sz w:val="22"/>
          <w:szCs w:val="22"/>
        </w:rPr>
        <w:t>;</w:t>
      </w:r>
    </w:p>
    <w:p w14:paraId="3A179669" w14:textId="77777777" w:rsidR="003A131E" w:rsidRPr="00E40FFA" w:rsidRDefault="003A131E" w:rsidP="003A131E">
      <w:pPr>
        <w:pStyle w:val="Default"/>
        <w:numPr>
          <w:ilvl w:val="0"/>
          <w:numId w:val="8"/>
        </w:numPr>
        <w:ind w:left="1429"/>
        <w:rPr>
          <w:sz w:val="22"/>
          <w:szCs w:val="22"/>
        </w:rPr>
      </w:pPr>
      <w:r>
        <w:rPr>
          <w:sz w:val="22"/>
          <w:szCs w:val="22"/>
        </w:rPr>
        <w:t>non-attendance at class, practice learning/</w:t>
      </w:r>
      <w:r w:rsidRPr="00E40FFA">
        <w:rPr>
          <w:sz w:val="22"/>
          <w:szCs w:val="22"/>
        </w:rPr>
        <w:t>placement or other relevant appointment</w:t>
      </w:r>
      <w:r>
        <w:rPr>
          <w:sz w:val="22"/>
          <w:szCs w:val="22"/>
        </w:rPr>
        <w:t>;</w:t>
      </w:r>
    </w:p>
    <w:p w14:paraId="35F20D64" w14:textId="77777777" w:rsidR="003A131E" w:rsidRPr="00E40FFA" w:rsidRDefault="003A131E" w:rsidP="003A131E">
      <w:pPr>
        <w:pStyle w:val="Default"/>
        <w:numPr>
          <w:ilvl w:val="0"/>
          <w:numId w:val="8"/>
        </w:numPr>
        <w:ind w:left="1429"/>
        <w:rPr>
          <w:sz w:val="22"/>
          <w:szCs w:val="22"/>
        </w:rPr>
      </w:pPr>
      <w:r w:rsidRPr="00E40FFA">
        <w:rPr>
          <w:sz w:val="22"/>
          <w:szCs w:val="22"/>
        </w:rPr>
        <w:t>poor application to and failure to submit work</w:t>
      </w:r>
      <w:r>
        <w:rPr>
          <w:sz w:val="22"/>
          <w:szCs w:val="22"/>
        </w:rPr>
        <w:t>;</w:t>
      </w:r>
    </w:p>
    <w:p w14:paraId="21F8879A" w14:textId="77777777" w:rsidR="003A131E" w:rsidRPr="00E40FFA" w:rsidRDefault="003A131E" w:rsidP="003A131E">
      <w:pPr>
        <w:pStyle w:val="Default"/>
        <w:numPr>
          <w:ilvl w:val="0"/>
          <w:numId w:val="8"/>
        </w:numPr>
        <w:ind w:left="1429"/>
        <w:jc w:val="both"/>
        <w:rPr>
          <w:sz w:val="22"/>
          <w:szCs w:val="22"/>
        </w:rPr>
      </w:pPr>
      <w:r w:rsidRPr="00E40FFA">
        <w:rPr>
          <w:sz w:val="22"/>
          <w:szCs w:val="22"/>
        </w:rPr>
        <w:t xml:space="preserve">continuously failing required professional competencies/proficiencies. </w:t>
      </w:r>
    </w:p>
    <w:p w14:paraId="5676E35B" w14:textId="77777777" w:rsidR="003A131E" w:rsidRPr="00E40FFA" w:rsidRDefault="003A131E" w:rsidP="003A131E">
      <w:pPr>
        <w:pStyle w:val="Default"/>
        <w:ind w:left="349"/>
        <w:jc w:val="both"/>
        <w:rPr>
          <w:sz w:val="22"/>
          <w:szCs w:val="22"/>
        </w:rPr>
      </w:pPr>
    </w:p>
    <w:p w14:paraId="29FCEDAE" w14:textId="77777777" w:rsidR="003A131E" w:rsidRPr="00E40FFA" w:rsidRDefault="003A131E" w:rsidP="003A131E">
      <w:pPr>
        <w:pStyle w:val="Default"/>
        <w:numPr>
          <w:ilvl w:val="0"/>
          <w:numId w:val="7"/>
        </w:numPr>
        <w:ind w:left="1069"/>
        <w:jc w:val="both"/>
        <w:rPr>
          <w:sz w:val="22"/>
          <w:szCs w:val="22"/>
        </w:rPr>
      </w:pPr>
      <w:r w:rsidRPr="00E40FFA">
        <w:rPr>
          <w:sz w:val="22"/>
          <w:szCs w:val="22"/>
        </w:rPr>
        <w:t xml:space="preserve">Unprofessional behaviour which may be manifested by: </w:t>
      </w:r>
    </w:p>
    <w:p w14:paraId="6736FAF5" w14:textId="77777777" w:rsidR="003A131E" w:rsidRPr="00E40FFA" w:rsidRDefault="003A131E" w:rsidP="003A131E">
      <w:pPr>
        <w:pStyle w:val="Default"/>
        <w:ind w:left="1069"/>
        <w:jc w:val="both"/>
        <w:rPr>
          <w:sz w:val="22"/>
          <w:szCs w:val="22"/>
        </w:rPr>
      </w:pPr>
    </w:p>
    <w:p w14:paraId="43468589" w14:textId="77777777" w:rsidR="003A131E" w:rsidRPr="00E40FFA" w:rsidRDefault="003A131E" w:rsidP="00E848E2">
      <w:pPr>
        <w:pStyle w:val="Default"/>
        <w:numPr>
          <w:ilvl w:val="0"/>
          <w:numId w:val="9"/>
        </w:numPr>
        <w:ind w:left="1429"/>
        <w:rPr>
          <w:sz w:val="22"/>
          <w:szCs w:val="22"/>
        </w:rPr>
      </w:pPr>
      <w:r w:rsidRPr="00E40FFA">
        <w:rPr>
          <w:sz w:val="22"/>
          <w:szCs w:val="22"/>
        </w:rPr>
        <w:t>misuse of the internet and social networking sites</w:t>
      </w:r>
      <w:r>
        <w:rPr>
          <w:sz w:val="22"/>
          <w:szCs w:val="22"/>
        </w:rPr>
        <w:t>;</w:t>
      </w:r>
    </w:p>
    <w:p w14:paraId="037DAE44" w14:textId="77777777" w:rsidR="003A131E" w:rsidRPr="00E40FFA" w:rsidRDefault="003A131E" w:rsidP="00E848E2">
      <w:pPr>
        <w:pStyle w:val="Default"/>
        <w:numPr>
          <w:ilvl w:val="0"/>
          <w:numId w:val="9"/>
        </w:numPr>
        <w:ind w:left="1429"/>
        <w:rPr>
          <w:sz w:val="22"/>
          <w:szCs w:val="22"/>
        </w:rPr>
      </w:pPr>
      <w:r w:rsidRPr="00E40FFA">
        <w:rPr>
          <w:sz w:val="22"/>
          <w:szCs w:val="22"/>
        </w:rPr>
        <w:t>failure to keep appropriate professional or sexual boundaries</w:t>
      </w:r>
      <w:r>
        <w:rPr>
          <w:sz w:val="22"/>
          <w:szCs w:val="22"/>
        </w:rPr>
        <w:t>;</w:t>
      </w:r>
    </w:p>
    <w:p w14:paraId="079323D9" w14:textId="77777777" w:rsidR="003A131E" w:rsidRPr="00E40FFA" w:rsidRDefault="003A131E" w:rsidP="00E848E2">
      <w:pPr>
        <w:pStyle w:val="Default"/>
        <w:numPr>
          <w:ilvl w:val="0"/>
          <w:numId w:val="9"/>
        </w:numPr>
        <w:ind w:left="1429"/>
        <w:rPr>
          <w:sz w:val="22"/>
          <w:szCs w:val="22"/>
        </w:rPr>
      </w:pPr>
      <w:r w:rsidRPr="00E40FFA">
        <w:rPr>
          <w:sz w:val="22"/>
          <w:szCs w:val="22"/>
        </w:rPr>
        <w:t>breach of confidentiality</w:t>
      </w:r>
      <w:r>
        <w:rPr>
          <w:sz w:val="22"/>
          <w:szCs w:val="22"/>
        </w:rPr>
        <w:t>;</w:t>
      </w:r>
    </w:p>
    <w:p w14:paraId="32D2F7B3" w14:textId="77777777" w:rsidR="003A131E" w:rsidRPr="00E40FFA" w:rsidRDefault="003A131E" w:rsidP="00E848E2">
      <w:pPr>
        <w:pStyle w:val="Default"/>
        <w:numPr>
          <w:ilvl w:val="0"/>
          <w:numId w:val="9"/>
        </w:numPr>
        <w:ind w:left="1429"/>
        <w:rPr>
          <w:sz w:val="22"/>
          <w:szCs w:val="22"/>
        </w:rPr>
      </w:pPr>
      <w:r w:rsidRPr="00E40FFA">
        <w:rPr>
          <w:sz w:val="22"/>
          <w:szCs w:val="22"/>
        </w:rPr>
        <w:t>unlawful discrimination</w:t>
      </w:r>
      <w:r>
        <w:rPr>
          <w:sz w:val="22"/>
          <w:szCs w:val="22"/>
        </w:rPr>
        <w:t>;</w:t>
      </w:r>
    </w:p>
    <w:p w14:paraId="62756CE3" w14:textId="77777777" w:rsidR="003A131E" w:rsidRPr="00E40FFA" w:rsidRDefault="003A131E" w:rsidP="00E848E2">
      <w:pPr>
        <w:pStyle w:val="Default"/>
        <w:numPr>
          <w:ilvl w:val="0"/>
          <w:numId w:val="9"/>
        </w:numPr>
        <w:ind w:left="1429"/>
        <w:rPr>
          <w:sz w:val="22"/>
          <w:szCs w:val="22"/>
        </w:rPr>
      </w:pPr>
      <w:r w:rsidRPr="00E40FFA">
        <w:rPr>
          <w:sz w:val="22"/>
          <w:szCs w:val="22"/>
        </w:rPr>
        <w:t>persistent rudeness to people, colleagues or others</w:t>
      </w:r>
      <w:r>
        <w:rPr>
          <w:sz w:val="22"/>
          <w:szCs w:val="22"/>
        </w:rPr>
        <w:t>;</w:t>
      </w:r>
    </w:p>
    <w:p w14:paraId="4DDF18A8" w14:textId="77777777" w:rsidR="003A131E" w:rsidRDefault="003A131E" w:rsidP="00E848E2">
      <w:pPr>
        <w:pStyle w:val="Default"/>
        <w:numPr>
          <w:ilvl w:val="0"/>
          <w:numId w:val="9"/>
        </w:numPr>
        <w:ind w:left="1429"/>
        <w:rPr>
          <w:sz w:val="22"/>
          <w:szCs w:val="22"/>
        </w:rPr>
      </w:pPr>
      <w:r w:rsidRPr="00E40FFA">
        <w:rPr>
          <w:sz w:val="22"/>
          <w:szCs w:val="22"/>
        </w:rPr>
        <w:t>unsocial behaviour that adversely affects the proper operation of the professional practice context.</w:t>
      </w:r>
    </w:p>
    <w:p w14:paraId="02C1B6DB" w14:textId="77777777" w:rsidR="003A131E" w:rsidRDefault="003A131E" w:rsidP="003A131E">
      <w:pPr>
        <w:pStyle w:val="Default"/>
        <w:ind w:left="1429"/>
        <w:jc w:val="both"/>
        <w:rPr>
          <w:sz w:val="22"/>
          <w:szCs w:val="22"/>
        </w:rPr>
      </w:pPr>
    </w:p>
    <w:p w14:paraId="5C90B085" w14:textId="00E6EB5F" w:rsidR="003A131E" w:rsidRPr="00273809" w:rsidRDefault="003A131E" w:rsidP="003A131E">
      <w:pPr>
        <w:pStyle w:val="Default"/>
        <w:rPr>
          <w:b/>
          <w:sz w:val="22"/>
          <w:szCs w:val="22"/>
        </w:rPr>
      </w:pPr>
      <w:r w:rsidRPr="00273809">
        <w:rPr>
          <w:b/>
          <w:sz w:val="22"/>
          <w:szCs w:val="22"/>
        </w:rPr>
        <w:tab/>
        <w:t>Health concerns</w:t>
      </w:r>
    </w:p>
    <w:p w14:paraId="35D0CAAA" w14:textId="77777777" w:rsidR="003A131E" w:rsidRPr="00E40FFA" w:rsidRDefault="003A131E" w:rsidP="003A131E">
      <w:pPr>
        <w:pStyle w:val="Default"/>
        <w:ind w:left="720"/>
        <w:rPr>
          <w:b/>
          <w:sz w:val="22"/>
          <w:szCs w:val="22"/>
        </w:rPr>
      </w:pPr>
    </w:p>
    <w:p w14:paraId="25FBBF44" w14:textId="1861091C" w:rsidR="003A131E" w:rsidRDefault="003A131E" w:rsidP="003A131E">
      <w:pPr>
        <w:pStyle w:val="Default"/>
        <w:ind w:left="709" w:hanging="709"/>
        <w:rPr>
          <w:sz w:val="22"/>
          <w:szCs w:val="22"/>
        </w:rPr>
      </w:pPr>
      <w:r>
        <w:rPr>
          <w:sz w:val="22"/>
          <w:szCs w:val="22"/>
        </w:rPr>
        <w:t>4.3</w:t>
      </w:r>
      <w:r>
        <w:rPr>
          <w:sz w:val="22"/>
          <w:szCs w:val="22"/>
        </w:rPr>
        <w:tab/>
      </w:r>
      <w:r w:rsidRPr="00E40FFA">
        <w:rPr>
          <w:sz w:val="22"/>
          <w:szCs w:val="22"/>
        </w:rPr>
        <w:t xml:space="preserve">The University recognises that students may have, or may develop, health conditions that may impact on their fitness to practise. In most cases, health conditions (including disabilities) will not raise concerns in relation to a student’s fitness to practise.   </w:t>
      </w:r>
      <w:r>
        <w:rPr>
          <w:sz w:val="22"/>
          <w:szCs w:val="22"/>
        </w:rPr>
        <w:t>The University’s inclusive practices and procedures are primarily designed to meet the needs of students with disabilities; further adjustments can also be made to ensure students are not disadvantaged due to a health condition/disability, taking into consideration any health and safety issues. S</w:t>
      </w:r>
      <w:r w:rsidRPr="00E40FFA">
        <w:rPr>
          <w:sz w:val="22"/>
          <w:szCs w:val="22"/>
        </w:rPr>
        <w:t xml:space="preserve">tudents may </w:t>
      </w:r>
      <w:r>
        <w:rPr>
          <w:sz w:val="22"/>
          <w:szCs w:val="22"/>
        </w:rPr>
        <w:t xml:space="preserve">also </w:t>
      </w:r>
      <w:r w:rsidRPr="00E40FFA">
        <w:rPr>
          <w:sz w:val="22"/>
          <w:szCs w:val="22"/>
        </w:rPr>
        <w:t xml:space="preserve">be asked to adjust their practice to ensure they are able to study and work safely and effectively. Unfortunately, there may be circumstances when a student’s fitness to practise is impaired </w:t>
      </w:r>
      <w:r>
        <w:rPr>
          <w:sz w:val="22"/>
          <w:szCs w:val="22"/>
        </w:rPr>
        <w:t xml:space="preserve">and it is not possible to provide reasonable adjustments due to health and safety/other restrictions, which </w:t>
      </w:r>
      <w:r w:rsidRPr="00E40FFA">
        <w:rPr>
          <w:sz w:val="22"/>
          <w:szCs w:val="22"/>
        </w:rPr>
        <w:t xml:space="preserve">may make it impossible for a student to graduate with a professionally approved/accredited </w:t>
      </w:r>
      <w:r>
        <w:rPr>
          <w:sz w:val="22"/>
          <w:szCs w:val="22"/>
        </w:rPr>
        <w:t>award</w:t>
      </w:r>
      <w:r w:rsidRPr="00E40FFA">
        <w:rPr>
          <w:sz w:val="22"/>
          <w:szCs w:val="22"/>
        </w:rPr>
        <w:t>, preventing them from entering further training, registering</w:t>
      </w:r>
      <w:r>
        <w:rPr>
          <w:sz w:val="22"/>
          <w:szCs w:val="22"/>
        </w:rPr>
        <w:t xml:space="preserve"> or obtaining further annotation/registration</w:t>
      </w:r>
      <w:r w:rsidRPr="00E40FFA">
        <w:rPr>
          <w:sz w:val="22"/>
          <w:szCs w:val="22"/>
        </w:rPr>
        <w:t xml:space="preserve"> with the relevant professional body.</w:t>
      </w:r>
    </w:p>
    <w:p w14:paraId="45E54F92" w14:textId="77777777" w:rsidR="003A131E" w:rsidRPr="00E40FFA" w:rsidRDefault="003A131E" w:rsidP="003A131E">
      <w:pPr>
        <w:pStyle w:val="Default"/>
        <w:ind w:left="709" w:hanging="709"/>
        <w:rPr>
          <w:sz w:val="22"/>
          <w:szCs w:val="22"/>
        </w:rPr>
      </w:pPr>
    </w:p>
    <w:p w14:paraId="092A72E7" w14:textId="063644B2" w:rsidR="003A131E" w:rsidRPr="00E40FFA" w:rsidRDefault="003A131E" w:rsidP="003A131E">
      <w:pPr>
        <w:pStyle w:val="Heading1"/>
        <w:spacing w:before="0"/>
        <w:rPr>
          <w:rFonts w:ascii="Arial" w:hAnsi="Arial" w:cs="Arial"/>
          <w:color w:val="auto"/>
          <w:sz w:val="22"/>
          <w:szCs w:val="22"/>
        </w:rPr>
      </w:pPr>
      <w:r>
        <w:rPr>
          <w:rFonts w:ascii="Arial" w:hAnsi="Arial" w:cs="Arial"/>
          <w:color w:val="auto"/>
          <w:sz w:val="22"/>
          <w:szCs w:val="22"/>
        </w:rPr>
        <w:tab/>
        <w:t>Advising students of p</w:t>
      </w:r>
      <w:r w:rsidRPr="00E40FFA">
        <w:rPr>
          <w:rFonts w:ascii="Arial" w:hAnsi="Arial" w:cs="Arial"/>
          <w:color w:val="auto"/>
          <w:sz w:val="22"/>
          <w:szCs w:val="22"/>
        </w:rPr>
        <w:t xml:space="preserve">rofessional </w:t>
      </w:r>
      <w:r>
        <w:rPr>
          <w:rFonts w:ascii="Arial" w:hAnsi="Arial" w:cs="Arial"/>
          <w:color w:val="auto"/>
          <w:sz w:val="22"/>
          <w:szCs w:val="22"/>
        </w:rPr>
        <w:t>s</w:t>
      </w:r>
      <w:r w:rsidRPr="00E40FFA">
        <w:rPr>
          <w:rFonts w:ascii="Arial" w:hAnsi="Arial" w:cs="Arial"/>
          <w:color w:val="auto"/>
          <w:sz w:val="22"/>
          <w:szCs w:val="22"/>
        </w:rPr>
        <w:t>tandards</w:t>
      </w:r>
    </w:p>
    <w:p w14:paraId="3C86B9BF" w14:textId="77777777" w:rsidR="003A131E" w:rsidRPr="00E40FFA" w:rsidRDefault="003A131E" w:rsidP="003A131E">
      <w:pPr>
        <w:pStyle w:val="Heading1"/>
        <w:spacing w:before="0"/>
        <w:ind w:left="360"/>
        <w:rPr>
          <w:rFonts w:ascii="Arial" w:hAnsi="Arial" w:cs="Arial"/>
          <w:color w:val="auto"/>
          <w:sz w:val="22"/>
          <w:szCs w:val="22"/>
        </w:rPr>
      </w:pPr>
    </w:p>
    <w:p w14:paraId="1790A636" w14:textId="2BED5C17" w:rsidR="003A131E" w:rsidRPr="00E40FFA" w:rsidRDefault="003A131E"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w:t>
      </w:r>
      <w:r w:rsidRPr="00E40FFA">
        <w:rPr>
          <w:rFonts w:ascii="Arial" w:hAnsi="Arial" w:cs="Arial"/>
          <w:sz w:val="22"/>
          <w:szCs w:val="22"/>
        </w:rPr>
        <w:t>.</w:t>
      </w:r>
      <w:r w:rsidR="007B2703">
        <w:rPr>
          <w:rFonts w:ascii="Arial" w:hAnsi="Arial" w:cs="Arial"/>
          <w:sz w:val="22"/>
          <w:szCs w:val="22"/>
        </w:rPr>
        <w:t>4</w:t>
      </w:r>
      <w:r w:rsidRPr="00E40FFA">
        <w:rPr>
          <w:rFonts w:ascii="Arial" w:hAnsi="Arial" w:cs="Arial"/>
          <w:sz w:val="22"/>
          <w:szCs w:val="22"/>
        </w:rPr>
        <w:tab/>
        <w:t>Each faculty should ensure that its students are aware of the relevant professional standards and should have its own internal arrangements to monitor and ensure the fitness to practise of students.</w:t>
      </w:r>
    </w:p>
    <w:p w14:paraId="23452695"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p>
    <w:p w14:paraId="2EE5E81D" w14:textId="008D2E45" w:rsidR="003A131E" w:rsidRPr="00E40FFA"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4.5</w:t>
      </w:r>
      <w:r w:rsidR="003A131E" w:rsidRPr="00E40FFA">
        <w:rPr>
          <w:rFonts w:ascii="Arial" w:hAnsi="Arial" w:cs="Arial"/>
          <w:sz w:val="22"/>
          <w:szCs w:val="22"/>
        </w:rPr>
        <w:tab/>
        <w:t>These arrangements will include:</w:t>
      </w:r>
    </w:p>
    <w:p w14:paraId="45066D09"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2291DD92" w14:textId="77777777" w:rsidR="003A131E" w:rsidRPr="00E40FFA" w:rsidRDefault="003A131E" w:rsidP="003A131E">
      <w:pPr>
        <w:pStyle w:val="TxBrp3"/>
        <w:numPr>
          <w:ilvl w:val="1"/>
          <w:numId w:val="1"/>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 student contract which includes reference to the issue of fitness to practise</w:t>
      </w:r>
      <w:r>
        <w:rPr>
          <w:rFonts w:ascii="Arial" w:hAnsi="Arial" w:cs="Arial"/>
          <w:sz w:val="22"/>
          <w:szCs w:val="22"/>
        </w:rPr>
        <w:t>;</w:t>
      </w:r>
    </w:p>
    <w:p w14:paraId="50EDE1B6" w14:textId="77777777" w:rsidR="003A131E" w:rsidRPr="00E40FFA" w:rsidRDefault="003A131E" w:rsidP="003A131E">
      <w:pPr>
        <w:pStyle w:val="TxBrp3"/>
        <w:numPr>
          <w:ilvl w:val="1"/>
          <w:numId w:val="2"/>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advice to students regarding standards of professional behaviour, e</w:t>
      </w:r>
      <w:r>
        <w:rPr>
          <w:rFonts w:ascii="Arial" w:hAnsi="Arial" w:cs="Arial"/>
          <w:sz w:val="22"/>
          <w:szCs w:val="22"/>
        </w:rPr>
        <w:t>g,</w:t>
      </w:r>
      <w:r w:rsidRPr="00E40FFA">
        <w:rPr>
          <w:rFonts w:ascii="Arial" w:hAnsi="Arial" w:cs="Arial"/>
          <w:sz w:val="22"/>
          <w:szCs w:val="22"/>
        </w:rPr>
        <w:t xml:space="preserve"> as described</w:t>
      </w:r>
      <w:r w:rsidRPr="00E40FFA">
        <w:rPr>
          <w:rFonts w:ascii="Arial" w:hAnsi="Arial" w:cs="Arial"/>
          <w:b/>
          <w:sz w:val="22"/>
          <w:szCs w:val="22"/>
        </w:rPr>
        <w:t xml:space="preserve"> </w:t>
      </w:r>
      <w:r w:rsidRPr="00E40FFA">
        <w:rPr>
          <w:rFonts w:ascii="Arial" w:hAnsi="Arial" w:cs="Arial"/>
          <w:sz w:val="22"/>
          <w:szCs w:val="22"/>
        </w:rPr>
        <w:t>in student handbooks and/or guidelines from appropriate professional bodies</w:t>
      </w:r>
      <w:r>
        <w:rPr>
          <w:rFonts w:ascii="Arial" w:hAnsi="Arial" w:cs="Arial"/>
          <w:sz w:val="22"/>
          <w:szCs w:val="22"/>
        </w:rPr>
        <w:t>;</w:t>
      </w:r>
    </w:p>
    <w:p w14:paraId="50F8DB62"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appropriate induction sessions on professional conduct and fitness to practise and what it means</w:t>
      </w:r>
      <w:r>
        <w:rPr>
          <w:rFonts w:ascii="Arial" w:hAnsi="Arial" w:cs="Arial"/>
          <w:sz w:val="22"/>
          <w:szCs w:val="22"/>
        </w:rPr>
        <w:t>;</w:t>
      </w:r>
    </w:p>
    <w:p w14:paraId="76051763"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z w:val="22"/>
          <w:szCs w:val="22"/>
        </w:rPr>
      </w:pPr>
      <w:r w:rsidRPr="00E40FFA">
        <w:rPr>
          <w:rFonts w:ascii="Arial" w:hAnsi="Arial" w:cs="Arial"/>
          <w:sz w:val="22"/>
          <w:szCs w:val="22"/>
        </w:rPr>
        <w:t>provision of details of the relevant professional body requirements to students, including those relating to the student’s eligibility to register and to the dean of faculty’s obligation with regard to declaring them fit to practise</w:t>
      </w:r>
      <w:r>
        <w:rPr>
          <w:rFonts w:ascii="Arial" w:hAnsi="Arial" w:cs="Arial"/>
          <w:sz w:val="22"/>
          <w:szCs w:val="22"/>
        </w:rPr>
        <w:t>;</w:t>
      </w:r>
    </w:p>
    <w:p w14:paraId="3C5F3A89"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 xml:space="preserve">provision of a copy of the Fitness to Practise </w:t>
      </w:r>
      <w:r>
        <w:rPr>
          <w:rFonts w:ascii="Arial" w:hAnsi="Arial" w:cs="Arial"/>
          <w:sz w:val="22"/>
          <w:szCs w:val="22"/>
        </w:rPr>
        <w:t>Procedure</w:t>
      </w:r>
      <w:r w:rsidRPr="00E40FFA">
        <w:rPr>
          <w:rFonts w:ascii="Arial" w:hAnsi="Arial" w:cs="Arial"/>
          <w:sz w:val="22"/>
          <w:szCs w:val="22"/>
        </w:rPr>
        <w:t xml:space="preserve"> and the Student Conduct </w:t>
      </w:r>
      <w:r>
        <w:rPr>
          <w:rFonts w:ascii="Arial" w:hAnsi="Arial" w:cs="Arial"/>
          <w:sz w:val="22"/>
          <w:szCs w:val="22"/>
        </w:rPr>
        <w:t>Procedure;</w:t>
      </w:r>
    </w:p>
    <w:p w14:paraId="2C556021" w14:textId="77777777" w:rsidR="003A131E" w:rsidRPr="00E40FFA" w:rsidRDefault="003A131E" w:rsidP="003A131E">
      <w:pPr>
        <w:pStyle w:val="TxBrp3"/>
        <w:numPr>
          <w:ilvl w:val="0"/>
          <w:numId w:val="3"/>
        </w:numPr>
        <w:tabs>
          <w:tab w:val="clear" w:pos="430"/>
        </w:tabs>
        <w:spacing w:line="240" w:lineRule="auto"/>
        <w:ind w:left="1092"/>
        <w:rPr>
          <w:rFonts w:ascii="Arial" w:hAnsi="Arial" w:cs="Arial"/>
          <w:strike/>
          <w:sz w:val="22"/>
          <w:szCs w:val="22"/>
        </w:rPr>
      </w:pPr>
      <w:r w:rsidRPr="00E40FFA">
        <w:rPr>
          <w:rFonts w:ascii="Arial" w:hAnsi="Arial" w:cs="Arial"/>
          <w:sz w:val="22"/>
          <w:szCs w:val="22"/>
        </w:rPr>
        <w:t>a process for identifying alleged cases of unfitness to practise, for carrying out the r</w:t>
      </w:r>
      <w:r>
        <w:rPr>
          <w:rFonts w:ascii="Arial" w:hAnsi="Arial" w:cs="Arial"/>
          <w:sz w:val="22"/>
          <w:szCs w:val="22"/>
        </w:rPr>
        <w:t>equirements of this Procedure</w:t>
      </w:r>
      <w:r w:rsidRPr="00E40FFA">
        <w:rPr>
          <w:rFonts w:ascii="Arial" w:hAnsi="Arial" w:cs="Arial"/>
          <w:sz w:val="22"/>
          <w:szCs w:val="22"/>
        </w:rPr>
        <w:t xml:space="preserve"> and of any additional school requirements pertaining to the subject area.</w:t>
      </w:r>
    </w:p>
    <w:p w14:paraId="62559AF7"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0926F2CA" w14:textId="77777777" w:rsidR="003A131E" w:rsidRDefault="003A131E" w:rsidP="003A131E">
      <w:pPr>
        <w:pStyle w:val="TxBrp3"/>
        <w:tabs>
          <w:tab w:val="clear" w:pos="430"/>
        </w:tabs>
        <w:spacing w:line="240" w:lineRule="auto"/>
        <w:ind w:left="1092" w:firstLine="0"/>
        <w:rPr>
          <w:rFonts w:ascii="Arial" w:hAnsi="Arial" w:cs="Arial"/>
          <w:sz w:val="22"/>
          <w:szCs w:val="22"/>
        </w:rPr>
      </w:pPr>
    </w:p>
    <w:p w14:paraId="363CE8EE" w14:textId="77777777" w:rsidR="003A131E" w:rsidRPr="00E40FFA" w:rsidRDefault="003A131E" w:rsidP="003A131E">
      <w:pPr>
        <w:rPr>
          <w:rFonts w:ascii="Arial" w:hAnsi="Arial" w:cs="Arial"/>
          <w:b/>
          <w:lang w:eastAsia="en-GB"/>
        </w:rPr>
      </w:pPr>
      <w:r>
        <w:rPr>
          <w:rFonts w:ascii="Arial" w:hAnsi="Arial" w:cs="Arial"/>
          <w:b/>
          <w:lang w:eastAsia="en-GB"/>
        </w:rPr>
        <w:t>SECTION FIVE: LEVEL 1 – PRELIMINARY STAGE</w:t>
      </w:r>
    </w:p>
    <w:p w14:paraId="59C0B91E" w14:textId="77777777" w:rsidR="003A131E" w:rsidRPr="00E40FFA" w:rsidRDefault="003A131E" w:rsidP="003A131E">
      <w:pPr>
        <w:rPr>
          <w:rFonts w:ascii="Arial" w:hAnsi="Arial" w:cs="Arial"/>
          <w:b/>
          <w:lang w:eastAsia="en-GB"/>
        </w:rPr>
      </w:pPr>
    </w:p>
    <w:p w14:paraId="518A98C0" w14:textId="64670050" w:rsidR="003A131E" w:rsidRPr="00BF187B" w:rsidRDefault="003A131E" w:rsidP="003A131E">
      <w:pPr>
        <w:rPr>
          <w:rFonts w:ascii="Arial" w:hAnsi="Arial" w:cs="Arial"/>
          <w:b/>
        </w:rPr>
      </w:pPr>
      <w:r>
        <w:rPr>
          <w:rFonts w:ascii="Arial" w:hAnsi="Arial" w:cs="Arial"/>
          <w:b/>
        </w:rPr>
        <w:tab/>
      </w:r>
      <w:r>
        <w:rPr>
          <w:rFonts w:ascii="Arial" w:hAnsi="Arial" w:cs="Arial"/>
          <w:b/>
        </w:rPr>
        <w:tab/>
      </w:r>
      <w:r w:rsidRPr="00BF187B">
        <w:rPr>
          <w:rFonts w:ascii="Arial" w:hAnsi="Arial" w:cs="Arial"/>
          <w:b/>
        </w:rPr>
        <w:t>General principles</w:t>
      </w:r>
      <w:r>
        <w:rPr>
          <w:rFonts w:ascii="Arial" w:hAnsi="Arial" w:cs="Arial"/>
          <w:b/>
        </w:rPr>
        <w:t xml:space="preserve"> and process</w:t>
      </w:r>
    </w:p>
    <w:p w14:paraId="4D12EA52" w14:textId="77777777" w:rsidR="003A131E" w:rsidRPr="00E40FFA" w:rsidRDefault="003A131E" w:rsidP="003A131E">
      <w:pPr>
        <w:rPr>
          <w:rFonts w:ascii="Arial" w:hAnsi="Arial" w:cs="Arial"/>
          <w:b/>
        </w:rPr>
      </w:pPr>
    </w:p>
    <w:p w14:paraId="69B42D32" w14:textId="58824B4D" w:rsidR="003A131E" w:rsidRDefault="007B2703" w:rsidP="003A131E">
      <w:pPr>
        <w:ind w:left="720" w:hanging="720"/>
        <w:rPr>
          <w:rFonts w:ascii="Arial" w:hAnsi="Arial" w:cs="Arial"/>
        </w:rPr>
      </w:pPr>
      <w:r>
        <w:rPr>
          <w:rFonts w:ascii="Arial" w:hAnsi="Arial" w:cs="Arial"/>
        </w:rPr>
        <w:t>5.1</w:t>
      </w:r>
      <w:r w:rsidR="003A131E">
        <w:rPr>
          <w:rFonts w:ascii="Arial" w:hAnsi="Arial" w:cs="Arial"/>
        </w:rPr>
        <w:tab/>
      </w:r>
      <w:r w:rsidR="003A131E" w:rsidRPr="00BF187B">
        <w:rPr>
          <w:rFonts w:ascii="Arial" w:hAnsi="Arial" w:cs="Arial"/>
        </w:rPr>
        <w:t>Any matters that give</w:t>
      </w:r>
      <w:r w:rsidR="003A131E">
        <w:rPr>
          <w:rFonts w:ascii="Arial" w:hAnsi="Arial" w:cs="Arial"/>
        </w:rPr>
        <w:t xml:space="preserve"> cause for concern in relation to a student’s professional conduct, professional suitability and/or health, must</w:t>
      </w:r>
      <w:r w:rsidR="003A131E" w:rsidRPr="00BF187B">
        <w:rPr>
          <w:rFonts w:ascii="Arial" w:hAnsi="Arial" w:cs="Arial"/>
        </w:rPr>
        <w:t xml:space="preserve"> be raised with the appropriate </w:t>
      </w:r>
      <w:r w:rsidR="003A131E">
        <w:rPr>
          <w:rFonts w:ascii="Arial" w:hAnsi="Arial" w:cs="Arial"/>
        </w:rPr>
        <w:t>Course L</w:t>
      </w:r>
      <w:r w:rsidR="003A131E" w:rsidRPr="00BF187B">
        <w:rPr>
          <w:rFonts w:ascii="Arial" w:hAnsi="Arial" w:cs="Arial"/>
        </w:rPr>
        <w:t>eader, who w</w:t>
      </w:r>
      <w:r w:rsidR="003A131E">
        <w:rPr>
          <w:rFonts w:ascii="Arial" w:hAnsi="Arial" w:cs="Arial"/>
        </w:rPr>
        <w:t>ill discuss the issue with the H</w:t>
      </w:r>
      <w:r w:rsidR="003A131E" w:rsidRPr="00BF187B">
        <w:rPr>
          <w:rFonts w:ascii="Arial" w:hAnsi="Arial" w:cs="Arial"/>
        </w:rPr>
        <w:t xml:space="preserve">ead of </w:t>
      </w:r>
      <w:r w:rsidR="003A131E">
        <w:rPr>
          <w:rFonts w:ascii="Arial" w:hAnsi="Arial" w:cs="Arial"/>
        </w:rPr>
        <w:t>School/Deputy Head of School/Academic Subject Manager.</w:t>
      </w:r>
    </w:p>
    <w:p w14:paraId="4036B619" w14:textId="77777777" w:rsidR="003A131E" w:rsidRDefault="003A131E" w:rsidP="003A131E">
      <w:pPr>
        <w:ind w:left="720" w:hanging="720"/>
        <w:rPr>
          <w:rFonts w:ascii="Arial" w:hAnsi="Arial" w:cs="Arial"/>
        </w:rPr>
      </w:pPr>
    </w:p>
    <w:p w14:paraId="0DF4BC3F" w14:textId="6BC5B9D5"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2</w:t>
      </w:r>
      <w:r w:rsidR="003A131E">
        <w:rPr>
          <w:rFonts w:ascii="Arial" w:hAnsi="Arial" w:cs="Arial"/>
        </w:rPr>
        <w:tab/>
        <w:t xml:space="preserve">In considering whether the concerns raised may be founded the </w:t>
      </w:r>
      <w:r w:rsidR="003A131E" w:rsidRPr="00BF187B">
        <w:rPr>
          <w:rFonts w:ascii="Arial" w:hAnsi="Arial" w:cs="Arial"/>
        </w:rPr>
        <w:t>Course Leader/Head of School</w:t>
      </w:r>
      <w:r w:rsidR="003A131E">
        <w:rPr>
          <w:rFonts w:ascii="Arial" w:hAnsi="Arial" w:cs="Arial"/>
        </w:rPr>
        <w:t>/Deputy Head of School/Academic Subject Manager</w:t>
      </w:r>
      <w:r w:rsidR="003A131E" w:rsidRPr="00BF187B">
        <w:rPr>
          <w:rFonts w:ascii="Arial" w:hAnsi="Arial" w:cs="Arial"/>
        </w:rPr>
        <w:t xml:space="preserve"> </w:t>
      </w:r>
      <w:r w:rsidR="003A131E">
        <w:rPr>
          <w:rFonts w:ascii="Arial" w:hAnsi="Arial" w:cs="Arial"/>
        </w:rPr>
        <w:t>will normally meet with the student.</w:t>
      </w:r>
    </w:p>
    <w:p w14:paraId="00E6643A" w14:textId="77777777" w:rsidR="003A131E" w:rsidRPr="00E40FFA" w:rsidRDefault="003A131E" w:rsidP="003A131E">
      <w:pPr>
        <w:ind w:left="0" w:firstLine="0"/>
        <w:rPr>
          <w:rFonts w:ascii="Arial" w:hAnsi="Arial" w:cs="Arial"/>
        </w:rPr>
      </w:pPr>
    </w:p>
    <w:p w14:paraId="219FC669" w14:textId="0D0EFA71" w:rsidR="003A131E" w:rsidRPr="00BF187B" w:rsidRDefault="007B2703" w:rsidP="003A131E">
      <w:pPr>
        <w:ind w:left="720" w:hanging="720"/>
        <w:rPr>
          <w:rFonts w:ascii="Arial" w:hAnsi="Arial" w:cs="Arial"/>
        </w:rPr>
      </w:pPr>
      <w:r>
        <w:rPr>
          <w:rFonts w:ascii="Arial" w:hAnsi="Arial" w:cs="Arial"/>
        </w:rPr>
        <w:t>5.</w:t>
      </w:r>
      <w:r w:rsidR="003A131E">
        <w:rPr>
          <w:rFonts w:ascii="Arial" w:hAnsi="Arial" w:cs="Arial"/>
        </w:rPr>
        <w:t>3</w:t>
      </w:r>
      <w:r w:rsidR="003A131E">
        <w:rPr>
          <w:rFonts w:ascii="Arial" w:hAnsi="Arial" w:cs="Arial"/>
        </w:rPr>
        <w:tab/>
      </w:r>
      <w:r w:rsidR="003A131E" w:rsidRPr="00BF187B">
        <w:rPr>
          <w:rFonts w:ascii="Arial" w:hAnsi="Arial" w:cs="Arial"/>
        </w:rPr>
        <w:t>Where it is considered that the concerns raised may be founded, the Course Leader/Head of School</w:t>
      </w:r>
      <w:r w:rsidR="003A131E">
        <w:rPr>
          <w:rFonts w:ascii="Arial" w:hAnsi="Arial" w:cs="Arial"/>
        </w:rPr>
        <w:t>/Deputy Head of School/Academic Subject Manager</w:t>
      </w:r>
      <w:r w:rsidR="003A131E" w:rsidRPr="00BF187B">
        <w:rPr>
          <w:rFonts w:ascii="Arial" w:hAnsi="Arial" w:cs="Arial"/>
        </w:rPr>
        <w:t xml:space="preserve"> will </w:t>
      </w:r>
      <w:r w:rsidR="003A131E">
        <w:rPr>
          <w:rFonts w:ascii="Arial" w:hAnsi="Arial" w:cs="Arial"/>
        </w:rPr>
        <w:t xml:space="preserve">complete a Fitness to Practise Form and submit it to the Student Casework Unit with any appropriate supporting evidence </w:t>
      </w:r>
    </w:p>
    <w:p w14:paraId="098B6C9C" w14:textId="77777777" w:rsidR="003A131E" w:rsidRPr="00E40FFA" w:rsidRDefault="003A131E" w:rsidP="003A131E">
      <w:pPr>
        <w:pStyle w:val="ListParagraph"/>
        <w:rPr>
          <w:rFonts w:ascii="Arial" w:hAnsi="Arial" w:cs="Arial"/>
        </w:rPr>
      </w:pPr>
    </w:p>
    <w:p w14:paraId="44D26012" w14:textId="37125069" w:rsidR="003A131E" w:rsidRDefault="007B2703" w:rsidP="003A131E">
      <w:pPr>
        <w:ind w:left="720" w:hanging="720"/>
        <w:rPr>
          <w:rFonts w:ascii="Arial" w:hAnsi="Arial" w:cs="Arial"/>
        </w:rPr>
      </w:pPr>
      <w:r>
        <w:rPr>
          <w:rFonts w:ascii="Arial" w:hAnsi="Arial" w:cs="Arial"/>
        </w:rPr>
        <w:t>5.</w:t>
      </w:r>
      <w:r w:rsidR="003A131E">
        <w:rPr>
          <w:rFonts w:ascii="Arial" w:hAnsi="Arial" w:cs="Arial"/>
        </w:rPr>
        <w:t>4</w:t>
      </w:r>
      <w:r w:rsidR="003A131E">
        <w:rPr>
          <w:rFonts w:ascii="Arial" w:hAnsi="Arial" w:cs="Arial"/>
        </w:rPr>
        <w:tab/>
      </w:r>
      <w:r w:rsidR="003A131E" w:rsidRPr="00BF187B">
        <w:rPr>
          <w:rFonts w:ascii="Arial" w:hAnsi="Arial" w:cs="Arial"/>
        </w:rPr>
        <w:t xml:space="preserve">The </w:t>
      </w:r>
      <w:r w:rsidR="003A131E">
        <w:rPr>
          <w:rFonts w:ascii="Arial" w:hAnsi="Arial" w:cs="Arial"/>
        </w:rPr>
        <w:t>Student Casework Unit</w:t>
      </w:r>
      <w:r w:rsidR="003A131E" w:rsidRPr="00BF187B">
        <w:rPr>
          <w:rFonts w:ascii="Arial" w:hAnsi="Arial" w:cs="Arial"/>
        </w:rPr>
        <w:t xml:space="preserve"> will write to the student informing them that the case has been referred.</w:t>
      </w:r>
    </w:p>
    <w:p w14:paraId="55BC67FE" w14:textId="77777777" w:rsidR="003A131E" w:rsidRPr="00735ED6" w:rsidRDefault="003A131E" w:rsidP="003A131E">
      <w:pPr>
        <w:pStyle w:val="ListParagraph"/>
        <w:ind w:firstLine="0"/>
        <w:rPr>
          <w:rFonts w:ascii="Arial" w:hAnsi="Arial" w:cs="Arial"/>
        </w:rPr>
      </w:pPr>
    </w:p>
    <w:p w14:paraId="37EE6E84" w14:textId="7CD80004" w:rsidR="003A131E" w:rsidRPr="004C5143" w:rsidRDefault="003A131E" w:rsidP="003A131E">
      <w:pPr>
        <w:ind w:left="720" w:hanging="720"/>
        <w:rPr>
          <w:rFonts w:ascii="Arial" w:hAnsi="Arial" w:cs="Arial"/>
          <w:b/>
        </w:rPr>
      </w:pPr>
      <w:r>
        <w:rPr>
          <w:rFonts w:ascii="Arial" w:hAnsi="Arial" w:cs="Arial"/>
          <w:b/>
        </w:rPr>
        <w:tab/>
        <w:t>Cause for Concern</w:t>
      </w:r>
    </w:p>
    <w:p w14:paraId="51127F5D" w14:textId="77777777" w:rsidR="003A131E" w:rsidRDefault="003A131E" w:rsidP="003A131E">
      <w:pPr>
        <w:ind w:left="720" w:hanging="720"/>
        <w:rPr>
          <w:rFonts w:ascii="Arial" w:hAnsi="Arial" w:cs="Arial"/>
        </w:rPr>
      </w:pPr>
    </w:p>
    <w:p w14:paraId="4DAD0294" w14:textId="066EF24E" w:rsidR="003A131E" w:rsidRDefault="007B2703" w:rsidP="003A131E">
      <w:pPr>
        <w:ind w:left="720" w:hanging="720"/>
        <w:rPr>
          <w:rFonts w:ascii="Arial" w:hAnsi="Arial" w:cs="Arial"/>
        </w:rPr>
      </w:pPr>
      <w:r>
        <w:rPr>
          <w:rFonts w:ascii="Arial" w:hAnsi="Arial" w:cs="Arial"/>
        </w:rPr>
        <w:t>5.5</w:t>
      </w:r>
      <w:r w:rsidR="003A131E">
        <w:rPr>
          <w:rFonts w:ascii="Arial" w:hAnsi="Arial" w:cs="Arial"/>
        </w:rPr>
        <w:tab/>
        <w:t>The University has established</w:t>
      </w:r>
      <w:r w:rsidR="00210AA1">
        <w:rPr>
          <w:rFonts w:ascii="Arial" w:hAnsi="Arial" w:cs="Arial"/>
        </w:rPr>
        <w:t xml:space="preserve"> a</w:t>
      </w:r>
      <w:r w:rsidR="003A131E">
        <w:rPr>
          <w:rFonts w:ascii="Arial" w:hAnsi="Arial" w:cs="Arial"/>
        </w:rPr>
        <w:t xml:space="preserve"> Cause for Concern Board from which the members of a Cause for Concern Panel will be drawn. </w:t>
      </w:r>
    </w:p>
    <w:p w14:paraId="0148C1E9" w14:textId="77777777" w:rsidR="003A131E" w:rsidRDefault="003A131E" w:rsidP="003A131E">
      <w:pPr>
        <w:ind w:left="720" w:hanging="720"/>
        <w:rPr>
          <w:rFonts w:ascii="Arial" w:hAnsi="Arial" w:cs="Arial"/>
        </w:rPr>
      </w:pPr>
    </w:p>
    <w:p w14:paraId="5F43A876" w14:textId="1BC6E515" w:rsidR="003A131E" w:rsidRDefault="003A131E" w:rsidP="003A131E">
      <w:pPr>
        <w:ind w:left="720" w:hanging="720"/>
        <w:rPr>
          <w:rFonts w:ascii="Arial" w:hAnsi="Arial" w:cs="Arial"/>
        </w:rPr>
      </w:pPr>
      <w:r>
        <w:rPr>
          <w:rFonts w:ascii="Arial" w:hAnsi="Arial" w:cs="Arial"/>
        </w:rPr>
        <w:t>5.</w:t>
      </w:r>
      <w:r w:rsidR="007B2703">
        <w:rPr>
          <w:rFonts w:ascii="Arial" w:hAnsi="Arial" w:cs="Arial"/>
        </w:rPr>
        <w:t>6</w:t>
      </w:r>
      <w:r>
        <w:rPr>
          <w:rFonts w:ascii="Arial" w:hAnsi="Arial" w:cs="Arial"/>
        </w:rPr>
        <w:tab/>
        <w:t>The Cause for Concern Board will be constituted by members of staff who have experience of offering courses governed by the Fitness to Practise Procedure, as follows:</w:t>
      </w:r>
    </w:p>
    <w:p w14:paraId="41A2A623" w14:textId="77777777" w:rsidR="003A131E" w:rsidRDefault="003A131E" w:rsidP="003A131E">
      <w:pPr>
        <w:ind w:left="720" w:hanging="720"/>
        <w:rPr>
          <w:rFonts w:ascii="Arial" w:hAnsi="Arial" w:cs="Arial"/>
        </w:rPr>
      </w:pPr>
    </w:p>
    <w:p w14:paraId="17CC67E8" w14:textId="77777777" w:rsidR="003A131E" w:rsidRDefault="003A131E" w:rsidP="003A131E">
      <w:pPr>
        <w:pStyle w:val="ListParagraph"/>
        <w:numPr>
          <w:ilvl w:val="1"/>
          <w:numId w:val="1"/>
        </w:numPr>
        <w:rPr>
          <w:rFonts w:ascii="Arial" w:hAnsi="Arial" w:cs="Arial"/>
        </w:rPr>
      </w:pPr>
      <w:r>
        <w:rPr>
          <w:rFonts w:ascii="Arial" w:hAnsi="Arial" w:cs="Arial"/>
        </w:rPr>
        <w:t>twelve members from the Faculty of Life Sciences and Education;</w:t>
      </w:r>
    </w:p>
    <w:p w14:paraId="17BAE4EF" w14:textId="77777777" w:rsidR="003A131E" w:rsidRDefault="003A131E" w:rsidP="003A131E">
      <w:pPr>
        <w:pStyle w:val="ListParagraph"/>
        <w:numPr>
          <w:ilvl w:val="1"/>
          <w:numId w:val="1"/>
        </w:numPr>
        <w:rPr>
          <w:rFonts w:ascii="Arial" w:hAnsi="Arial" w:cs="Arial"/>
        </w:rPr>
      </w:pPr>
      <w:r>
        <w:rPr>
          <w:rFonts w:ascii="Arial" w:hAnsi="Arial" w:cs="Arial"/>
        </w:rPr>
        <w:t>two members from the Faculty of Business and Society;</w:t>
      </w:r>
    </w:p>
    <w:p w14:paraId="77ED5A65" w14:textId="77777777" w:rsidR="003A131E" w:rsidRPr="004C5143" w:rsidRDefault="003A131E" w:rsidP="003A131E">
      <w:pPr>
        <w:pStyle w:val="ListParagraph"/>
        <w:numPr>
          <w:ilvl w:val="1"/>
          <w:numId w:val="1"/>
        </w:numPr>
        <w:rPr>
          <w:rFonts w:ascii="Arial" w:hAnsi="Arial" w:cs="Arial"/>
        </w:rPr>
      </w:pPr>
      <w:r>
        <w:rPr>
          <w:rFonts w:ascii="Arial" w:hAnsi="Arial" w:cs="Arial"/>
        </w:rPr>
        <w:t>two members from the Faculty of Computing, Engineering and Science.</w:t>
      </w:r>
    </w:p>
    <w:p w14:paraId="67B1D005" w14:textId="7446FCB9" w:rsidR="003A131E" w:rsidRDefault="003A131E" w:rsidP="003A131E">
      <w:pPr>
        <w:ind w:left="720" w:hanging="720"/>
        <w:rPr>
          <w:rFonts w:ascii="Arial" w:hAnsi="Arial" w:cs="Arial"/>
        </w:rPr>
      </w:pPr>
    </w:p>
    <w:p w14:paraId="625A2EEE" w14:textId="4D003B20" w:rsidR="001F4AF8" w:rsidRDefault="001F4AF8" w:rsidP="003A131E">
      <w:pPr>
        <w:ind w:left="720" w:hanging="720"/>
        <w:rPr>
          <w:rFonts w:ascii="Arial" w:hAnsi="Arial" w:cs="Arial"/>
        </w:rPr>
      </w:pPr>
    </w:p>
    <w:p w14:paraId="1CE92819" w14:textId="77777777" w:rsidR="001F4AF8" w:rsidRDefault="001F4AF8" w:rsidP="003A131E">
      <w:pPr>
        <w:ind w:left="720" w:hanging="720"/>
        <w:rPr>
          <w:rFonts w:ascii="Arial" w:hAnsi="Arial" w:cs="Arial"/>
        </w:rPr>
      </w:pPr>
    </w:p>
    <w:p w14:paraId="2B864F6C" w14:textId="64D2E08C" w:rsidR="003A131E" w:rsidRDefault="007B2703" w:rsidP="003A131E">
      <w:pPr>
        <w:rPr>
          <w:rFonts w:ascii="Arial" w:hAnsi="Arial" w:cs="Arial"/>
          <w:b/>
          <w:lang w:eastAsia="en-GB"/>
        </w:rPr>
      </w:pPr>
      <w:r>
        <w:rPr>
          <w:rFonts w:ascii="Arial" w:hAnsi="Arial" w:cs="Arial"/>
          <w:b/>
          <w:lang w:eastAsia="en-GB"/>
        </w:rPr>
        <w:lastRenderedPageBreak/>
        <w:tab/>
      </w:r>
      <w:r w:rsidR="003A131E">
        <w:rPr>
          <w:rFonts w:ascii="Arial" w:hAnsi="Arial" w:cs="Arial"/>
          <w:b/>
          <w:lang w:eastAsia="en-GB"/>
        </w:rPr>
        <w:tab/>
        <w:t xml:space="preserve">Cause for Concern </w:t>
      </w:r>
      <w:r w:rsidR="003A131E" w:rsidRPr="00E40FFA">
        <w:rPr>
          <w:rFonts w:ascii="Arial" w:hAnsi="Arial" w:cs="Arial"/>
          <w:b/>
          <w:lang w:eastAsia="en-GB"/>
        </w:rPr>
        <w:t>Panel</w:t>
      </w:r>
    </w:p>
    <w:p w14:paraId="5AA1A286" w14:textId="77777777" w:rsidR="003A131E" w:rsidRPr="00E40FFA" w:rsidRDefault="003A131E" w:rsidP="003A131E">
      <w:pPr>
        <w:rPr>
          <w:rFonts w:ascii="Arial" w:hAnsi="Arial" w:cs="Arial"/>
          <w:b/>
          <w:lang w:eastAsia="en-GB"/>
        </w:rPr>
      </w:pPr>
    </w:p>
    <w:p w14:paraId="05E4C2AE" w14:textId="2E8AB31F" w:rsidR="003A131E" w:rsidRPr="00E40FFA" w:rsidRDefault="003A131E" w:rsidP="003A131E">
      <w:pPr>
        <w:ind w:left="720" w:hanging="720"/>
        <w:rPr>
          <w:rFonts w:ascii="Arial" w:hAnsi="Arial" w:cs="Arial"/>
        </w:rPr>
      </w:pPr>
      <w:r>
        <w:rPr>
          <w:rFonts w:ascii="Arial" w:hAnsi="Arial" w:cs="Arial"/>
        </w:rPr>
        <w:t>5.</w:t>
      </w:r>
      <w:r w:rsidR="007B2703">
        <w:rPr>
          <w:rFonts w:ascii="Arial" w:hAnsi="Arial" w:cs="Arial"/>
        </w:rPr>
        <w:t>7</w:t>
      </w:r>
      <w:r>
        <w:rPr>
          <w:rFonts w:ascii="Arial" w:hAnsi="Arial" w:cs="Arial"/>
        </w:rPr>
        <w:tab/>
      </w:r>
      <w:r w:rsidRPr="00E40FFA">
        <w:rPr>
          <w:rFonts w:ascii="Arial" w:hAnsi="Arial" w:cs="Arial"/>
        </w:rPr>
        <w:t xml:space="preserve">The </w:t>
      </w:r>
      <w:r>
        <w:rPr>
          <w:rFonts w:ascii="Arial" w:hAnsi="Arial" w:cs="Arial"/>
        </w:rPr>
        <w:t xml:space="preserve">Cause for Concern </w:t>
      </w:r>
      <w:r w:rsidRPr="00E40FFA">
        <w:rPr>
          <w:rFonts w:ascii="Arial" w:hAnsi="Arial" w:cs="Arial"/>
        </w:rPr>
        <w:t xml:space="preserve">Panel is a </w:t>
      </w:r>
      <w:r>
        <w:rPr>
          <w:rFonts w:ascii="Arial" w:hAnsi="Arial" w:cs="Arial"/>
        </w:rPr>
        <w:t>University-</w:t>
      </w:r>
      <w:r w:rsidRPr="00E40FFA">
        <w:rPr>
          <w:rFonts w:ascii="Arial" w:hAnsi="Arial" w:cs="Arial"/>
        </w:rPr>
        <w:t>level group that considers alleged breaches of pr</w:t>
      </w:r>
      <w:r>
        <w:rPr>
          <w:rFonts w:ascii="Arial" w:hAnsi="Arial" w:cs="Arial"/>
        </w:rPr>
        <w:t>ofessional standards or conduct at level 1 of this Procedure.</w:t>
      </w:r>
    </w:p>
    <w:p w14:paraId="214A2CC9" w14:textId="77777777" w:rsidR="00210AA1" w:rsidRPr="00E40FFA" w:rsidRDefault="00210AA1" w:rsidP="003A131E">
      <w:pPr>
        <w:rPr>
          <w:rFonts w:ascii="Arial" w:hAnsi="Arial" w:cs="Arial"/>
          <w:b/>
          <w:lang w:eastAsia="en-GB"/>
        </w:rPr>
      </w:pPr>
    </w:p>
    <w:p w14:paraId="7946EAD3" w14:textId="0601687D" w:rsidR="003A131E" w:rsidRPr="00BF187B" w:rsidRDefault="003A131E" w:rsidP="003A131E">
      <w:pPr>
        <w:ind w:left="0" w:firstLine="0"/>
        <w:rPr>
          <w:rFonts w:ascii="Arial" w:hAnsi="Arial" w:cs="Arial"/>
          <w:b/>
          <w:i/>
        </w:rPr>
      </w:pPr>
      <w:r>
        <w:rPr>
          <w:rFonts w:ascii="Arial" w:hAnsi="Arial" w:cs="Arial"/>
          <w:b/>
          <w:i/>
        </w:rPr>
        <w:tab/>
      </w:r>
      <w:r w:rsidRPr="00BF187B">
        <w:rPr>
          <w:rFonts w:ascii="Arial" w:hAnsi="Arial" w:cs="Arial"/>
          <w:b/>
          <w:i/>
        </w:rPr>
        <w:t xml:space="preserve">Constitution of the </w:t>
      </w:r>
      <w:r>
        <w:rPr>
          <w:rFonts w:ascii="Arial" w:hAnsi="Arial" w:cs="Arial"/>
          <w:b/>
          <w:i/>
        </w:rPr>
        <w:t>Cause for Concern</w:t>
      </w:r>
      <w:r w:rsidRPr="00BF187B">
        <w:rPr>
          <w:rFonts w:ascii="Arial" w:hAnsi="Arial" w:cs="Arial"/>
          <w:b/>
          <w:i/>
        </w:rPr>
        <w:t xml:space="preserve"> Panel</w:t>
      </w:r>
    </w:p>
    <w:p w14:paraId="30AB9E62" w14:textId="77777777" w:rsidR="003A131E" w:rsidRPr="00E40FFA" w:rsidRDefault="003A131E" w:rsidP="003A131E">
      <w:pPr>
        <w:pStyle w:val="ListParagraph"/>
        <w:ind w:left="360" w:firstLine="0"/>
        <w:rPr>
          <w:rFonts w:ascii="Arial" w:hAnsi="Arial" w:cs="Arial"/>
          <w:b/>
        </w:rPr>
      </w:pPr>
    </w:p>
    <w:p w14:paraId="42E7E7A6" w14:textId="7B3258B5" w:rsidR="003A131E" w:rsidRPr="00E40FFA" w:rsidRDefault="007B2703" w:rsidP="003A131E">
      <w:pPr>
        <w:pStyle w:val="ListParagraph"/>
        <w:ind w:left="709" w:hanging="709"/>
        <w:rPr>
          <w:rFonts w:ascii="Arial" w:hAnsi="Arial" w:cs="Arial"/>
        </w:rPr>
      </w:pPr>
      <w:r w:rsidRPr="007B2703">
        <w:rPr>
          <w:rFonts w:ascii="Arial" w:hAnsi="Arial" w:cs="Arial"/>
        </w:rPr>
        <w:t>5.8</w:t>
      </w:r>
      <w:r w:rsidR="003A131E" w:rsidRPr="008858BA">
        <w:rPr>
          <w:rFonts w:ascii="Arial" w:hAnsi="Arial" w:cs="Arial"/>
          <w:sz w:val="20"/>
        </w:rPr>
        <w:tab/>
      </w:r>
      <w:r w:rsidR="003A131E" w:rsidRPr="00E40FFA">
        <w:rPr>
          <w:rFonts w:ascii="Arial" w:hAnsi="Arial" w:cs="Arial"/>
        </w:rPr>
        <w:t xml:space="preserve">The </w:t>
      </w:r>
      <w:r w:rsidR="003A131E">
        <w:rPr>
          <w:rFonts w:ascii="Arial" w:hAnsi="Arial" w:cs="Arial"/>
        </w:rPr>
        <w:t>Cause for Concern</w:t>
      </w:r>
      <w:r w:rsidR="003A131E" w:rsidRPr="00E40FFA">
        <w:rPr>
          <w:rFonts w:ascii="Arial" w:hAnsi="Arial" w:cs="Arial"/>
        </w:rPr>
        <w:t xml:space="preserve"> Panel is constituted as follows:</w:t>
      </w:r>
    </w:p>
    <w:p w14:paraId="55AEA12C" w14:textId="77777777" w:rsidR="003A131E" w:rsidRPr="00E40FFA" w:rsidRDefault="003A131E" w:rsidP="003A131E">
      <w:pPr>
        <w:pStyle w:val="ListParagraph"/>
        <w:ind w:left="709" w:hanging="709"/>
        <w:rPr>
          <w:rFonts w:ascii="Arial" w:hAnsi="Arial" w:cs="Arial"/>
        </w:rPr>
      </w:pPr>
    </w:p>
    <w:p w14:paraId="2769F4F8" w14:textId="77777777" w:rsidR="003A131E" w:rsidRDefault="003A131E" w:rsidP="003A131E">
      <w:pPr>
        <w:pStyle w:val="ListParagraph"/>
        <w:numPr>
          <w:ilvl w:val="0"/>
          <w:numId w:val="26"/>
        </w:numPr>
        <w:rPr>
          <w:rFonts w:ascii="Arial" w:hAnsi="Arial" w:cs="Arial"/>
        </w:rPr>
      </w:pPr>
      <w:r>
        <w:rPr>
          <w:rFonts w:ascii="Arial" w:hAnsi="Arial" w:cs="Arial"/>
        </w:rPr>
        <w:t>a Chair at Academic Manager level or above from a profession that has a course governed by the Fitness to Practise Procedure;</w:t>
      </w:r>
    </w:p>
    <w:p w14:paraId="26E79BB9"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representatives from a minimum of </w:t>
      </w:r>
      <w:r>
        <w:rPr>
          <w:rFonts w:ascii="Arial" w:hAnsi="Arial" w:cs="Arial"/>
        </w:rPr>
        <w:t>two</w:t>
      </w:r>
      <w:r w:rsidRPr="00DD2B65">
        <w:rPr>
          <w:rFonts w:ascii="Arial" w:hAnsi="Arial" w:cs="Arial"/>
        </w:rPr>
        <w:t xml:space="preserve"> of the professions that have a course governed by the Fitness to Practise Procedure;</w:t>
      </w:r>
    </w:p>
    <w:p w14:paraId="1E4DC294" w14:textId="77777777" w:rsidR="003A131E" w:rsidRPr="00DD2B65" w:rsidRDefault="003A131E" w:rsidP="003A131E">
      <w:pPr>
        <w:pStyle w:val="ListParagraph"/>
        <w:numPr>
          <w:ilvl w:val="0"/>
          <w:numId w:val="26"/>
        </w:numPr>
        <w:rPr>
          <w:rFonts w:ascii="Arial" w:hAnsi="Arial" w:cs="Arial"/>
        </w:rPr>
      </w:pPr>
      <w:r w:rsidRPr="00DD2B65">
        <w:rPr>
          <w:rFonts w:ascii="Arial" w:hAnsi="Arial" w:cs="Arial"/>
        </w:rPr>
        <w:t xml:space="preserve">nominee of </w:t>
      </w:r>
      <w:r>
        <w:rPr>
          <w:rFonts w:ascii="Arial" w:hAnsi="Arial" w:cs="Arial"/>
        </w:rPr>
        <w:t xml:space="preserve">the </w:t>
      </w:r>
      <w:r w:rsidRPr="00DD2B65">
        <w:rPr>
          <w:rFonts w:ascii="Arial" w:hAnsi="Arial" w:cs="Arial"/>
        </w:rPr>
        <w:t>Associate Registrar (Student Casework) (Secretary).</w:t>
      </w:r>
    </w:p>
    <w:p w14:paraId="282E6E5A" w14:textId="77777777" w:rsidR="003A131E" w:rsidRPr="00E40FFA" w:rsidRDefault="003A131E" w:rsidP="003A131E">
      <w:pPr>
        <w:pStyle w:val="ListParagraph"/>
        <w:ind w:left="1080" w:firstLine="0"/>
        <w:rPr>
          <w:rFonts w:ascii="Arial" w:hAnsi="Arial" w:cs="Arial"/>
        </w:rPr>
      </w:pPr>
    </w:p>
    <w:p w14:paraId="3CFC70AC" w14:textId="324E4542" w:rsidR="003A131E" w:rsidRPr="00E40FFA" w:rsidRDefault="003A131E" w:rsidP="00207CE7">
      <w:pPr>
        <w:pStyle w:val="ListParagraph"/>
        <w:ind w:firstLine="0"/>
        <w:rPr>
          <w:rFonts w:ascii="Arial" w:hAnsi="Arial" w:cs="Arial"/>
        </w:rPr>
      </w:pPr>
      <w:r>
        <w:rPr>
          <w:rFonts w:ascii="Arial" w:hAnsi="Arial" w:cs="Arial"/>
        </w:rPr>
        <w:t>The P</w:t>
      </w:r>
      <w:r w:rsidRPr="00E40FFA">
        <w:rPr>
          <w:rFonts w:ascii="Arial" w:hAnsi="Arial" w:cs="Arial"/>
        </w:rPr>
        <w:t xml:space="preserve">anel may </w:t>
      </w:r>
      <w:r>
        <w:rPr>
          <w:rFonts w:ascii="Arial" w:hAnsi="Arial" w:cs="Arial"/>
        </w:rPr>
        <w:t xml:space="preserve">also </w:t>
      </w:r>
      <w:r w:rsidRPr="00E40FFA">
        <w:rPr>
          <w:rFonts w:ascii="Arial" w:hAnsi="Arial" w:cs="Arial"/>
        </w:rPr>
        <w:t>have present a representa</w:t>
      </w:r>
      <w:r>
        <w:rPr>
          <w:rFonts w:ascii="Arial" w:hAnsi="Arial" w:cs="Arial"/>
        </w:rPr>
        <w:t>tive from the practice provider</w:t>
      </w:r>
      <w:r w:rsidR="00207CE7">
        <w:rPr>
          <w:rFonts w:ascii="Arial" w:hAnsi="Arial" w:cs="Arial"/>
        </w:rPr>
        <w:t xml:space="preserve"> </w:t>
      </w:r>
      <w:r>
        <w:rPr>
          <w:rFonts w:ascii="Arial" w:hAnsi="Arial" w:cs="Arial"/>
        </w:rPr>
        <w:t>p</w:t>
      </w:r>
      <w:r w:rsidRPr="00E40FFA">
        <w:rPr>
          <w:rFonts w:ascii="Arial" w:hAnsi="Arial" w:cs="Arial"/>
        </w:rPr>
        <w:t>artnership</w:t>
      </w:r>
      <w:r>
        <w:rPr>
          <w:rFonts w:ascii="Arial" w:hAnsi="Arial" w:cs="Arial"/>
        </w:rPr>
        <w:t xml:space="preserve"> </w:t>
      </w:r>
      <w:r w:rsidRPr="00E40FFA">
        <w:rPr>
          <w:rFonts w:ascii="Arial" w:hAnsi="Arial" w:cs="Arial"/>
        </w:rPr>
        <w:t>who will attend in an advisory capacity (if appropriate).</w:t>
      </w:r>
    </w:p>
    <w:p w14:paraId="3B7B5784" w14:textId="77777777" w:rsidR="003A131E" w:rsidRPr="00E40FFA" w:rsidRDefault="003A131E" w:rsidP="003A131E">
      <w:pPr>
        <w:pStyle w:val="ListParagraph"/>
        <w:ind w:left="360"/>
        <w:rPr>
          <w:rFonts w:ascii="Arial" w:hAnsi="Arial" w:cs="Arial"/>
        </w:rPr>
      </w:pPr>
    </w:p>
    <w:p w14:paraId="05D9456A" w14:textId="60631F5F" w:rsidR="003A131E" w:rsidRPr="00496BDC" w:rsidRDefault="007B2703" w:rsidP="003A131E">
      <w:pPr>
        <w:rPr>
          <w:rFonts w:ascii="Arial" w:hAnsi="Arial" w:cs="Arial"/>
          <w:b/>
          <w:i/>
        </w:rPr>
      </w:pPr>
      <w:r>
        <w:rPr>
          <w:rFonts w:ascii="Arial" w:hAnsi="Arial" w:cs="Arial"/>
          <w:b/>
          <w:i/>
        </w:rPr>
        <w:tab/>
      </w:r>
      <w:r w:rsidR="003A131E" w:rsidRPr="00496BDC">
        <w:rPr>
          <w:rFonts w:ascii="Arial" w:hAnsi="Arial" w:cs="Arial"/>
          <w:b/>
          <w:i/>
        </w:rPr>
        <w:tab/>
        <w:t xml:space="preserve">Functions of the </w:t>
      </w:r>
      <w:r w:rsidR="003A131E">
        <w:rPr>
          <w:rFonts w:ascii="Arial" w:hAnsi="Arial" w:cs="Arial"/>
          <w:b/>
          <w:i/>
        </w:rPr>
        <w:t xml:space="preserve">Cause for Concern </w:t>
      </w:r>
      <w:r w:rsidR="003A131E" w:rsidRPr="00496BDC">
        <w:rPr>
          <w:rFonts w:ascii="Arial" w:hAnsi="Arial" w:cs="Arial"/>
          <w:b/>
          <w:i/>
        </w:rPr>
        <w:t>Panel</w:t>
      </w:r>
    </w:p>
    <w:p w14:paraId="7B489A8B" w14:textId="77777777" w:rsidR="003A131E" w:rsidRPr="00E40FFA" w:rsidRDefault="003A131E" w:rsidP="003A131E">
      <w:pPr>
        <w:pStyle w:val="ListParagraph"/>
        <w:ind w:firstLine="0"/>
        <w:rPr>
          <w:rFonts w:ascii="Arial" w:hAnsi="Arial" w:cs="Arial"/>
        </w:rPr>
      </w:pPr>
    </w:p>
    <w:p w14:paraId="2B5DB8B0" w14:textId="1399D75C" w:rsidR="003A131E" w:rsidRPr="00E40FFA" w:rsidRDefault="007B2703" w:rsidP="003A131E">
      <w:pPr>
        <w:pStyle w:val="ListParagraph"/>
        <w:ind w:left="0" w:firstLine="0"/>
        <w:rPr>
          <w:rFonts w:ascii="Arial" w:hAnsi="Arial" w:cs="Arial"/>
        </w:rPr>
      </w:pPr>
      <w:r w:rsidRPr="007B2703">
        <w:rPr>
          <w:rFonts w:ascii="Arial" w:hAnsi="Arial" w:cs="Arial"/>
        </w:rPr>
        <w:t>5.9</w:t>
      </w:r>
      <w:r w:rsidR="003A131E" w:rsidRPr="00E40FFA">
        <w:rPr>
          <w:rFonts w:ascii="Arial" w:hAnsi="Arial" w:cs="Arial"/>
        </w:rPr>
        <w:tab/>
        <w:t xml:space="preserve">The functions of the </w:t>
      </w:r>
      <w:r w:rsidR="003A131E">
        <w:rPr>
          <w:rFonts w:ascii="Arial" w:hAnsi="Arial" w:cs="Arial"/>
        </w:rPr>
        <w:t xml:space="preserve">Cause for Concern </w:t>
      </w:r>
      <w:r w:rsidR="003A131E" w:rsidRPr="00E40FFA">
        <w:rPr>
          <w:rFonts w:ascii="Arial" w:hAnsi="Arial" w:cs="Arial"/>
        </w:rPr>
        <w:t>Panel are:</w:t>
      </w:r>
    </w:p>
    <w:p w14:paraId="45830AE2" w14:textId="77777777" w:rsidR="003A131E" w:rsidRPr="00E40FFA" w:rsidRDefault="003A131E" w:rsidP="003A131E">
      <w:pPr>
        <w:pStyle w:val="ListParagraph"/>
        <w:ind w:left="0" w:firstLine="0"/>
        <w:rPr>
          <w:rFonts w:ascii="Arial" w:hAnsi="Arial" w:cs="Arial"/>
        </w:rPr>
      </w:pPr>
    </w:p>
    <w:p w14:paraId="4F455CDD" w14:textId="77777777"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share expertise and disseminate good practice.</w:t>
      </w:r>
    </w:p>
    <w:p w14:paraId="33085F2E" w14:textId="77777777" w:rsidR="003A131E" w:rsidRPr="00E40FFA" w:rsidRDefault="003A131E" w:rsidP="003A131E">
      <w:pPr>
        <w:pStyle w:val="ListParagraph"/>
        <w:tabs>
          <w:tab w:val="left" w:pos="1418"/>
        </w:tabs>
        <w:ind w:left="1080" w:firstLine="0"/>
        <w:rPr>
          <w:rFonts w:ascii="Arial" w:hAnsi="Arial" w:cs="Arial"/>
        </w:rPr>
      </w:pPr>
    </w:p>
    <w:p w14:paraId="633839D5" w14:textId="5690F486" w:rsidR="003A131E" w:rsidRPr="00E40FFA" w:rsidRDefault="003A131E" w:rsidP="003A131E">
      <w:pPr>
        <w:pStyle w:val="ListParagraph"/>
        <w:numPr>
          <w:ilvl w:val="0"/>
          <w:numId w:val="15"/>
        </w:numPr>
        <w:tabs>
          <w:tab w:val="left" w:pos="1418"/>
        </w:tabs>
        <w:ind w:left="1080"/>
        <w:rPr>
          <w:rFonts w:ascii="Arial" w:hAnsi="Arial" w:cs="Arial"/>
        </w:rPr>
      </w:pPr>
      <w:r w:rsidRPr="00E40FFA">
        <w:rPr>
          <w:rFonts w:ascii="Arial" w:hAnsi="Arial" w:cs="Arial"/>
        </w:rPr>
        <w:t>To consider cases of students, who are enrolled on a course leading directly to a professional qualification</w:t>
      </w:r>
      <w:r>
        <w:rPr>
          <w:rFonts w:ascii="Arial" w:hAnsi="Arial" w:cs="Arial"/>
        </w:rPr>
        <w:t xml:space="preserve"> or further annotation/registration</w:t>
      </w:r>
      <w:r w:rsidRPr="00E40FFA">
        <w:rPr>
          <w:rFonts w:ascii="Arial" w:hAnsi="Arial" w:cs="Arial"/>
        </w:rPr>
        <w:t xml:space="preserve"> that gives the right to practise a particular profess</w:t>
      </w:r>
      <w:r w:rsidR="00B44390">
        <w:rPr>
          <w:rFonts w:ascii="Arial" w:hAnsi="Arial" w:cs="Arial"/>
        </w:rPr>
        <w:t>ion, which are referred to the P</w:t>
      </w:r>
      <w:r w:rsidRPr="00E40FFA">
        <w:rPr>
          <w:rFonts w:ascii="Arial" w:hAnsi="Arial" w:cs="Arial"/>
        </w:rPr>
        <w:t>anel on either of the following grounds:</w:t>
      </w:r>
    </w:p>
    <w:p w14:paraId="7F0F7D36" w14:textId="77777777" w:rsidR="003A131E" w:rsidRPr="00E40FFA" w:rsidRDefault="003A131E" w:rsidP="003A131E">
      <w:pPr>
        <w:pStyle w:val="ListParagraph"/>
        <w:tabs>
          <w:tab w:val="left" w:pos="1418"/>
        </w:tabs>
        <w:ind w:left="1080"/>
        <w:rPr>
          <w:rFonts w:ascii="Arial" w:hAnsi="Arial" w:cs="Arial"/>
        </w:rPr>
      </w:pPr>
    </w:p>
    <w:p w14:paraId="104382D9"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conduct which may call into question a student’s fitness to be admitted to and practise </w:t>
      </w:r>
      <w:r>
        <w:rPr>
          <w:rFonts w:ascii="Arial" w:hAnsi="Arial" w:cs="Arial"/>
          <w:sz w:val="22"/>
          <w:szCs w:val="22"/>
        </w:rPr>
        <w:t xml:space="preserve">in </w:t>
      </w:r>
      <w:r w:rsidRPr="00E40FFA">
        <w:rPr>
          <w:rFonts w:ascii="Arial" w:hAnsi="Arial" w:cs="Arial"/>
          <w:sz w:val="22"/>
          <w:szCs w:val="22"/>
        </w:rPr>
        <w:t>that profession</w:t>
      </w:r>
      <w:r>
        <w:rPr>
          <w:rFonts w:ascii="Arial" w:hAnsi="Arial" w:cs="Arial"/>
          <w:sz w:val="22"/>
          <w:szCs w:val="22"/>
        </w:rPr>
        <w:t>, including academic misconduct</w:t>
      </w:r>
      <w:r w:rsidRPr="00E40FFA">
        <w:rPr>
          <w:rFonts w:ascii="Arial" w:hAnsi="Arial" w:cs="Arial"/>
          <w:sz w:val="22"/>
          <w:szCs w:val="22"/>
        </w:rPr>
        <w:t>; or</w:t>
      </w:r>
    </w:p>
    <w:p w14:paraId="08FF669F" w14:textId="77777777" w:rsidR="003A131E" w:rsidRPr="00E40FFA" w:rsidRDefault="003A131E" w:rsidP="003A131E">
      <w:pPr>
        <w:pStyle w:val="TxBrp4"/>
        <w:numPr>
          <w:ilvl w:val="0"/>
          <w:numId w:val="10"/>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 xml:space="preserve">and practise that profession. </w:t>
      </w:r>
    </w:p>
    <w:p w14:paraId="4910A68C" w14:textId="77777777" w:rsidR="003A131E" w:rsidRPr="00E40FFA" w:rsidRDefault="003A131E" w:rsidP="003A131E">
      <w:pPr>
        <w:pStyle w:val="TxBrp4"/>
        <w:tabs>
          <w:tab w:val="clear" w:pos="737"/>
          <w:tab w:val="left" w:pos="1418"/>
        </w:tabs>
        <w:spacing w:line="240" w:lineRule="auto"/>
        <w:ind w:left="2138" w:firstLine="0"/>
        <w:rPr>
          <w:rFonts w:ascii="Arial" w:hAnsi="Arial" w:cs="Arial"/>
          <w:sz w:val="22"/>
          <w:szCs w:val="22"/>
        </w:rPr>
      </w:pPr>
    </w:p>
    <w:p w14:paraId="1ED218F6" w14:textId="77777777"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consider the suspension of students from placement</w:t>
      </w:r>
      <w:r>
        <w:rPr>
          <w:rFonts w:ascii="Arial" w:hAnsi="Arial" w:cs="Arial"/>
        </w:rPr>
        <w:t xml:space="preserve"> or area of practice learning</w:t>
      </w:r>
      <w:r w:rsidRPr="00E40FFA">
        <w:rPr>
          <w:rFonts w:ascii="Arial" w:hAnsi="Arial" w:cs="Arial"/>
        </w:rPr>
        <w:t>.</w:t>
      </w:r>
    </w:p>
    <w:p w14:paraId="7D144F82" w14:textId="77777777" w:rsidR="003A131E" w:rsidRPr="00E40FFA" w:rsidRDefault="003A131E" w:rsidP="003A131E">
      <w:pPr>
        <w:pStyle w:val="BodyTextIndent2"/>
        <w:tabs>
          <w:tab w:val="left" w:pos="0"/>
        </w:tabs>
        <w:spacing w:after="0" w:line="240" w:lineRule="auto"/>
        <w:ind w:left="1080" w:firstLine="0"/>
        <w:rPr>
          <w:rFonts w:ascii="Arial" w:hAnsi="Arial" w:cs="Arial"/>
        </w:rPr>
      </w:pPr>
    </w:p>
    <w:p w14:paraId="0F3B2CA2" w14:textId="77777777"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monitor action plans put i</w:t>
      </w:r>
      <w:r>
        <w:rPr>
          <w:rFonts w:ascii="Arial" w:hAnsi="Arial" w:cs="Arial"/>
        </w:rPr>
        <w:t>n place by the Cause for Concern</w:t>
      </w:r>
      <w:r w:rsidRPr="00E40FFA">
        <w:rPr>
          <w:rFonts w:ascii="Arial" w:hAnsi="Arial" w:cs="Arial"/>
        </w:rPr>
        <w:t xml:space="preserve"> Panel or other staff members of the faculty</w:t>
      </w:r>
      <w:r>
        <w:rPr>
          <w:rFonts w:ascii="Arial" w:hAnsi="Arial" w:cs="Arial"/>
        </w:rPr>
        <w:t>, either without investigation or as a result of an Investigating Officer’s report.</w:t>
      </w:r>
    </w:p>
    <w:p w14:paraId="6C2C06CF" w14:textId="77777777" w:rsidR="003A131E" w:rsidRPr="00E40FFA" w:rsidRDefault="003A131E" w:rsidP="003A131E">
      <w:pPr>
        <w:pStyle w:val="BodyTextIndent2"/>
        <w:tabs>
          <w:tab w:val="left" w:pos="0"/>
        </w:tabs>
        <w:spacing w:after="0" w:line="240" w:lineRule="auto"/>
        <w:ind w:hanging="283"/>
        <w:rPr>
          <w:rFonts w:ascii="Arial" w:hAnsi="Arial" w:cs="Arial"/>
        </w:rPr>
      </w:pPr>
    </w:p>
    <w:p w14:paraId="700E29BC" w14:textId="45D0DB9E" w:rsidR="003A131E" w:rsidRPr="00E40FFA" w:rsidRDefault="003A131E" w:rsidP="003A131E">
      <w:pPr>
        <w:pStyle w:val="BodyTextIndent2"/>
        <w:numPr>
          <w:ilvl w:val="0"/>
          <w:numId w:val="15"/>
        </w:numPr>
        <w:tabs>
          <w:tab w:val="left" w:pos="0"/>
        </w:tabs>
        <w:spacing w:after="0" w:line="240" w:lineRule="auto"/>
        <w:ind w:left="1080"/>
        <w:rPr>
          <w:rFonts w:ascii="Arial" w:hAnsi="Arial" w:cs="Arial"/>
        </w:rPr>
      </w:pPr>
      <w:r w:rsidRPr="00E40FFA">
        <w:rPr>
          <w:rFonts w:ascii="Arial" w:hAnsi="Arial" w:cs="Arial"/>
        </w:rPr>
        <w:t>To establish, as far as possible, the facts of the case, decide whether there is a case and if a full investigation is required</w:t>
      </w:r>
      <w:r>
        <w:rPr>
          <w:rFonts w:ascii="Arial" w:hAnsi="Arial" w:cs="Arial"/>
        </w:rPr>
        <w:t xml:space="preserve"> to determine if there is a case for referral to the Fitness to Practise Committee.</w:t>
      </w:r>
    </w:p>
    <w:p w14:paraId="6A63F8EC" w14:textId="77777777" w:rsidR="003A131E" w:rsidRPr="00E40FFA" w:rsidRDefault="003A131E" w:rsidP="003A131E">
      <w:pPr>
        <w:pStyle w:val="ListParagraph"/>
        <w:rPr>
          <w:rFonts w:ascii="Arial" w:hAnsi="Arial" w:cs="Arial"/>
        </w:rPr>
      </w:pPr>
    </w:p>
    <w:p w14:paraId="185157AB" w14:textId="69BB68D7" w:rsidR="003A131E" w:rsidRPr="00496BDC" w:rsidRDefault="007B2703" w:rsidP="003A131E">
      <w:pPr>
        <w:tabs>
          <w:tab w:val="left" w:pos="709"/>
          <w:tab w:val="right" w:pos="8526"/>
        </w:tabs>
        <w:ind w:left="0" w:firstLine="0"/>
        <w:rPr>
          <w:rFonts w:ascii="Arial" w:hAnsi="Arial" w:cs="Arial"/>
        </w:rPr>
      </w:pPr>
      <w:r w:rsidRPr="007B2703">
        <w:rPr>
          <w:rFonts w:ascii="Arial" w:hAnsi="Arial" w:cs="Arial"/>
        </w:rPr>
        <w:t>5.10</w:t>
      </w:r>
      <w:r w:rsidR="003A131E" w:rsidRPr="008858BA">
        <w:rPr>
          <w:rFonts w:ascii="Arial" w:hAnsi="Arial" w:cs="Arial"/>
          <w:sz w:val="20"/>
        </w:rPr>
        <w:tab/>
      </w:r>
      <w:r w:rsidR="003A131E" w:rsidRPr="00496BDC">
        <w:rPr>
          <w:rFonts w:ascii="Arial" w:hAnsi="Arial" w:cs="Arial"/>
        </w:rPr>
        <w:t>Following consideration of the case</w:t>
      </w:r>
      <w:r w:rsidR="003A131E">
        <w:rPr>
          <w:rFonts w:ascii="Arial" w:hAnsi="Arial" w:cs="Arial"/>
        </w:rPr>
        <w:t>, the P</w:t>
      </w:r>
      <w:r w:rsidR="003A131E" w:rsidRPr="00496BDC">
        <w:rPr>
          <w:rFonts w:ascii="Arial" w:hAnsi="Arial" w:cs="Arial"/>
        </w:rPr>
        <w:t>anel may:</w:t>
      </w:r>
    </w:p>
    <w:p w14:paraId="039CFE1C" w14:textId="77777777" w:rsidR="003A131E" w:rsidRPr="00E40FFA" w:rsidRDefault="003A131E" w:rsidP="003A131E">
      <w:pPr>
        <w:pStyle w:val="ListParagraph"/>
        <w:tabs>
          <w:tab w:val="left" w:pos="720"/>
          <w:tab w:val="center" w:pos="1260"/>
          <w:tab w:val="right" w:pos="8526"/>
        </w:tabs>
        <w:ind w:left="360"/>
        <w:rPr>
          <w:rFonts w:ascii="Arial" w:hAnsi="Arial" w:cs="Arial"/>
        </w:rPr>
      </w:pPr>
    </w:p>
    <w:p w14:paraId="38CD3A7C" w14:textId="77777777" w:rsidR="003A131E" w:rsidRPr="00E40FFA" w:rsidRDefault="003A131E" w:rsidP="003A131E">
      <w:pPr>
        <w:pStyle w:val="ListParagraph"/>
        <w:numPr>
          <w:ilvl w:val="0"/>
          <w:numId w:val="11"/>
        </w:numPr>
        <w:ind w:left="1080"/>
        <w:rPr>
          <w:rFonts w:ascii="Arial" w:hAnsi="Arial" w:cs="Arial"/>
        </w:rPr>
      </w:pPr>
      <w:r w:rsidRPr="00E40FFA">
        <w:rPr>
          <w:rFonts w:ascii="Arial" w:hAnsi="Arial" w:cs="Arial"/>
        </w:rPr>
        <w:t xml:space="preserve">Dismiss the case where the allegation is determined not to have any substance.  </w:t>
      </w:r>
    </w:p>
    <w:p w14:paraId="3449775F" w14:textId="77777777" w:rsidR="003A131E" w:rsidRPr="00E40FFA" w:rsidRDefault="003A131E" w:rsidP="003A131E">
      <w:pPr>
        <w:pStyle w:val="ListParagraph"/>
        <w:ind w:left="1080" w:firstLine="0"/>
        <w:rPr>
          <w:rFonts w:ascii="Arial" w:hAnsi="Arial" w:cs="Arial"/>
        </w:rPr>
      </w:pPr>
    </w:p>
    <w:p w14:paraId="01754691" w14:textId="77777777" w:rsidR="003A131E" w:rsidRPr="00E40FFA" w:rsidRDefault="003A131E" w:rsidP="003A131E">
      <w:pPr>
        <w:pStyle w:val="ListParagraph"/>
        <w:numPr>
          <w:ilvl w:val="0"/>
          <w:numId w:val="11"/>
        </w:numPr>
        <w:ind w:left="1080"/>
        <w:rPr>
          <w:rFonts w:ascii="Arial" w:hAnsi="Arial" w:cs="Arial"/>
        </w:rPr>
      </w:pPr>
      <w:r w:rsidRPr="00E40FFA">
        <w:rPr>
          <w:rFonts w:ascii="Arial" w:hAnsi="Arial" w:cs="Arial"/>
        </w:rPr>
        <w:t>Refer the case to be dealt with by other appropriate sta</w:t>
      </w:r>
      <w:r>
        <w:rPr>
          <w:rFonts w:ascii="Arial" w:hAnsi="Arial" w:cs="Arial"/>
        </w:rPr>
        <w:t>ff members of the faculty, eg, P</w:t>
      </w:r>
      <w:r w:rsidRPr="00E40FFA">
        <w:rPr>
          <w:rFonts w:ascii="Arial" w:hAnsi="Arial" w:cs="Arial"/>
        </w:rPr>
        <w:t xml:space="preserve">ersonal </w:t>
      </w:r>
      <w:r>
        <w:rPr>
          <w:rFonts w:ascii="Arial" w:hAnsi="Arial" w:cs="Arial"/>
        </w:rPr>
        <w:t>T</w:t>
      </w:r>
      <w:r w:rsidRPr="00E40FFA">
        <w:rPr>
          <w:rFonts w:ascii="Arial" w:hAnsi="Arial" w:cs="Arial"/>
        </w:rPr>
        <w:t>utor/</w:t>
      </w:r>
      <w:r>
        <w:rPr>
          <w:rFonts w:ascii="Arial" w:hAnsi="Arial" w:cs="Arial"/>
        </w:rPr>
        <w:t>C</w:t>
      </w:r>
      <w:r w:rsidRPr="00E40FFA">
        <w:rPr>
          <w:rFonts w:ascii="Arial" w:hAnsi="Arial" w:cs="Arial"/>
        </w:rPr>
        <w:t xml:space="preserve">ourse </w:t>
      </w:r>
      <w:r>
        <w:rPr>
          <w:rFonts w:ascii="Arial" w:hAnsi="Arial" w:cs="Arial"/>
        </w:rPr>
        <w:t>L</w:t>
      </w:r>
      <w:r w:rsidRPr="00E40FFA">
        <w:rPr>
          <w:rFonts w:ascii="Arial" w:hAnsi="Arial" w:cs="Arial"/>
        </w:rPr>
        <w:t>eader/</w:t>
      </w:r>
      <w:r>
        <w:rPr>
          <w:rFonts w:ascii="Arial" w:hAnsi="Arial" w:cs="Arial"/>
        </w:rPr>
        <w:t>H</w:t>
      </w:r>
      <w:r w:rsidRPr="00E40FFA">
        <w:rPr>
          <w:rFonts w:ascii="Arial" w:hAnsi="Arial" w:cs="Arial"/>
        </w:rPr>
        <w:t xml:space="preserve">ead of </w:t>
      </w:r>
      <w:r>
        <w:rPr>
          <w:rFonts w:ascii="Arial" w:hAnsi="Arial" w:cs="Arial"/>
        </w:rPr>
        <w:t>S</w:t>
      </w:r>
      <w:r w:rsidRPr="00E40FFA">
        <w:rPr>
          <w:rFonts w:ascii="Arial" w:hAnsi="Arial" w:cs="Arial"/>
        </w:rPr>
        <w:t>chool</w:t>
      </w:r>
      <w:r>
        <w:rPr>
          <w:rFonts w:ascii="Arial" w:hAnsi="Arial" w:cs="Arial"/>
        </w:rPr>
        <w:t>/Deputy Head of School</w:t>
      </w:r>
      <w:r w:rsidRPr="00E40FFA">
        <w:rPr>
          <w:rFonts w:ascii="Arial" w:hAnsi="Arial" w:cs="Arial"/>
        </w:rPr>
        <w:t>.</w:t>
      </w:r>
    </w:p>
    <w:p w14:paraId="0B20CDFE" w14:textId="77777777" w:rsidR="003A131E" w:rsidRPr="00E40FFA" w:rsidRDefault="003A131E" w:rsidP="003A131E">
      <w:pPr>
        <w:ind w:left="0" w:firstLine="0"/>
        <w:rPr>
          <w:rFonts w:ascii="Arial" w:hAnsi="Arial" w:cs="Arial"/>
        </w:rPr>
      </w:pPr>
    </w:p>
    <w:p w14:paraId="048B4E4A" w14:textId="77777777" w:rsidR="003A131E" w:rsidRPr="00E40FFA" w:rsidRDefault="003A131E" w:rsidP="003A131E">
      <w:pPr>
        <w:pStyle w:val="ListParagraph"/>
        <w:numPr>
          <w:ilvl w:val="0"/>
          <w:numId w:val="11"/>
        </w:numPr>
        <w:ind w:left="1080"/>
        <w:rPr>
          <w:rFonts w:ascii="Arial" w:hAnsi="Arial" w:cs="Arial"/>
        </w:rPr>
      </w:pPr>
      <w:r>
        <w:rPr>
          <w:rFonts w:ascii="Arial" w:hAnsi="Arial" w:cs="Arial"/>
        </w:rPr>
        <w:t xml:space="preserve">Recommend that </w:t>
      </w:r>
      <w:r w:rsidRPr="00E40FFA">
        <w:rPr>
          <w:rFonts w:ascii="Arial" w:hAnsi="Arial" w:cs="Arial"/>
        </w:rPr>
        <w:t>an action plan</w:t>
      </w:r>
      <w:r>
        <w:rPr>
          <w:rFonts w:ascii="Arial" w:hAnsi="Arial" w:cs="Arial"/>
        </w:rPr>
        <w:t xml:space="preserve"> is put in place</w:t>
      </w:r>
      <w:r w:rsidRPr="00E40FFA">
        <w:rPr>
          <w:rFonts w:ascii="Arial" w:hAnsi="Arial" w:cs="Arial"/>
        </w:rPr>
        <w:t xml:space="preserve"> for the student.</w:t>
      </w:r>
    </w:p>
    <w:p w14:paraId="6F4710A9" w14:textId="77777777" w:rsidR="003A131E" w:rsidRPr="00E40FFA" w:rsidRDefault="003A131E" w:rsidP="003A131E">
      <w:pPr>
        <w:pStyle w:val="ListParagraph"/>
        <w:rPr>
          <w:rFonts w:ascii="Arial" w:hAnsi="Arial" w:cs="Arial"/>
        </w:rPr>
      </w:pPr>
    </w:p>
    <w:p w14:paraId="14570631" w14:textId="77777777" w:rsidR="003A131E" w:rsidRPr="00170B89" w:rsidRDefault="003A131E" w:rsidP="003A131E">
      <w:pPr>
        <w:pStyle w:val="ListParagraph"/>
        <w:numPr>
          <w:ilvl w:val="0"/>
          <w:numId w:val="11"/>
        </w:numPr>
        <w:ind w:left="1080"/>
        <w:rPr>
          <w:rFonts w:ascii="Arial" w:hAnsi="Arial" w:cs="Arial"/>
        </w:rPr>
      </w:pPr>
      <w:r w:rsidRPr="00170B89">
        <w:rPr>
          <w:rFonts w:ascii="Arial" w:hAnsi="Arial" w:cs="Arial"/>
        </w:rPr>
        <w:t xml:space="preserve">Recommend that the </w:t>
      </w:r>
      <w:r>
        <w:rPr>
          <w:rFonts w:ascii="Arial" w:hAnsi="Arial" w:cs="Arial"/>
        </w:rPr>
        <w:t>H</w:t>
      </w:r>
      <w:r w:rsidRPr="00170B89">
        <w:rPr>
          <w:rFonts w:ascii="Arial" w:hAnsi="Arial" w:cs="Arial"/>
        </w:rPr>
        <w:t xml:space="preserve">ead of </w:t>
      </w:r>
      <w:r>
        <w:rPr>
          <w:rFonts w:ascii="Arial" w:hAnsi="Arial" w:cs="Arial"/>
        </w:rPr>
        <w:t>S</w:t>
      </w:r>
      <w:r w:rsidRPr="00170B89">
        <w:rPr>
          <w:rFonts w:ascii="Arial" w:hAnsi="Arial" w:cs="Arial"/>
        </w:rPr>
        <w:t>chool</w:t>
      </w:r>
      <w:r>
        <w:rPr>
          <w:rFonts w:ascii="Arial" w:hAnsi="Arial" w:cs="Arial"/>
        </w:rPr>
        <w:t xml:space="preserve"> (or nominee)</w:t>
      </w:r>
      <w:r w:rsidRPr="00170B89">
        <w:rPr>
          <w:rFonts w:ascii="Arial" w:hAnsi="Arial" w:cs="Arial"/>
        </w:rPr>
        <w:t xml:space="preserve"> issues an infor</w:t>
      </w:r>
      <w:r>
        <w:rPr>
          <w:rFonts w:ascii="Arial" w:hAnsi="Arial" w:cs="Arial"/>
        </w:rPr>
        <w:t xml:space="preserve">mal verbal or written warning. </w:t>
      </w:r>
      <w:r w:rsidRPr="00170B89">
        <w:rPr>
          <w:rFonts w:ascii="Arial" w:hAnsi="Arial" w:cs="Arial"/>
        </w:rPr>
        <w:t xml:space="preserve">The warning will not appear on the student’s record. </w:t>
      </w:r>
    </w:p>
    <w:p w14:paraId="69953920" w14:textId="77777777" w:rsidR="003A131E" w:rsidRPr="00170B89" w:rsidRDefault="003A131E" w:rsidP="003A131E">
      <w:pPr>
        <w:ind w:left="0" w:firstLine="0"/>
        <w:rPr>
          <w:rFonts w:ascii="Arial" w:hAnsi="Arial" w:cs="Arial"/>
        </w:rPr>
      </w:pPr>
    </w:p>
    <w:p w14:paraId="1CBD6ABA" w14:textId="72F2EBB9" w:rsidR="003A131E" w:rsidRDefault="003A131E" w:rsidP="003A131E">
      <w:pPr>
        <w:pStyle w:val="ListParagraph"/>
        <w:numPr>
          <w:ilvl w:val="0"/>
          <w:numId w:val="11"/>
        </w:numPr>
        <w:ind w:left="1080"/>
        <w:rPr>
          <w:rFonts w:ascii="Arial" w:hAnsi="Arial" w:cs="Arial"/>
        </w:rPr>
      </w:pPr>
      <w:r>
        <w:rPr>
          <w:rFonts w:ascii="Arial" w:hAnsi="Arial" w:cs="Arial"/>
        </w:rPr>
        <w:t xml:space="preserve">Refer the case for a full investigation, following which a decision will be made on the most appropriate course of action, ie, referral to a Fitness to Practise hearing or referral back to the Cause for Concern Panel, that will then make a decision on an outcome as detailed under a) to d) above.  </w:t>
      </w:r>
    </w:p>
    <w:p w14:paraId="6C4A07D9" w14:textId="77777777" w:rsidR="00210AA1" w:rsidRDefault="00210AA1" w:rsidP="007B2703">
      <w:pPr>
        <w:pStyle w:val="ListParagraph"/>
        <w:ind w:left="1080" w:firstLine="0"/>
        <w:rPr>
          <w:rFonts w:ascii="Arial" w:hAnsi="Arial" w:cs="Arial"/>
        </w:rPr>
      </w:pPr>
    </w:p>
    <w:p w14:paraId="7DC33194" w14:textId="547B7F90" w:rsidR="003A131E" w:rsidRPr="002B600A" w:rsidRDefault="003A131E" w:rsidP="003A131E">
      <w:pPr>
        <w:ind w:left="0" w:firstLine="0"/>
        <w:rPr>
          <w:rFonts w:ascii="Arial" w:hAnsi="Arial" w:cs="Arial"/>
          <w:b/>
        </w:rPr>
      </w:pPr>
      <w:r w:rsidRPr="002B600A">
        <w:rPr>
          <w:rFonts w:ascii="Arial" w:hAnsi="Arial" w:cs="Arial"/>
          <w:b/>
        </w:rPr>
        <w:tab/>
        <w:t>Procedure</w:t>
      </w:r>
    </w:p>
    <w:p w14:paraId="4451F3ED" w14:textId="77777777" w:rsidR="003A131E" w:rsidRPr="004C5143" w:rsidRDefault="003A131E" w:rsidP="003A131E">
      <w:pPr>
        <w:ind w:left="0" w:firstLine="0"/>
        <w:rPr>
          <w:rFonts w:ascii="Arial" w:hAnsi="Arial" w:cs="Arial"/>
          <w:b/>
          <w:sz w:val="24"/>
        </w:rPr>
      </w:pPr>
    </w:p>
    <w:p w14:paraId="17079A00" w14:textId="0FFCF4C6" w:rsidR="003A131E" w:rsidRDefault="007B2703" w:rsidP="003A131E">
      <w:pPr>
        <w:pStyle w:val="TxBrp3"/>
        <w:tabs>
          <w:tab w:val="clear" w:pos="430"/>
        </w:tabs>
        <w:spacing w:line="240" w:lineRule="auto"/>
        <w:ind w:left="720" w:hanging="720"/>
        <w:rPr>
          <w:rFonts w:ascii="Arial" w:hAnsi="Arial" w:cs="Arial"/>
          <w:sz w:val="22"/>
          <w:szCs w:val="22"/>
        </w:rPr>
      </w:pPr>
      <w:r>
        <w:rPr>
          <w:rFonts w:ascii="Arial" w:hAnsi="Arial" w:cs="Arial"/>
          <w:sz w:val="22"/>
          <w:szCs w:val="22"/>
        </w:rPr>
        <w:t>5.11</w:t>
      </w:r>
      <w:r w:rsidR="003A131E">
        <w:rPr>
          <w:rFonts w:ascii="Arial" w:hAnsi="Arial" w:cs="Arial"/>
          <w:sz w:val="22"/>
          <w:szCs w:val="22"/>
        </w:rPr>
        <w:tab/>
      </w:r>
      <w:r w:rsidR="003A131E" w:rsidRPr="00E40FFA">
        <w:rPr>
          <w:rFonts w:ascii="Arial" w:hAnsi="Arial" w:cs="Arial"/>
          <w:sz w:val="22"/>
          <w:szCs w:val="22"/>
        </w:rPr>
        <w:t xml:space="preserve">The </w:t>
      </w:r>
      <w:r w:rsidR="003A131E">
        <w:rPr>
          <w:rFonts w:ascii="Arial" w:hAnsi="Arial" w:cs="Arial"/>
          <w:sz w:val="22"/>
          <w:szCs w:val="22"/>
        </w:rPr>
        <w:t>Cause for Concern</w:t>
      </w:r>
      <w:r w:rsidR="003A131E" w:rsidRPr="00E40FFA">
        <w:rPr>
          <w:rFonts w:ascii="Arial" w:hAnsi="Arial" w:cs="Arial"/>
          <w:sz w:val="22"/>
          <w:szCs w:val="22"/>
        </w:rPr>
        <w:t xml:space="preserve"> Panel wil</w:t>
      </w:r>
      <w:r w:rsidR="003A131E">
        <w:rPr>
          <w:rFonts w:ascii="Arial" w:hAnsi="Arial" w:cs="Arial"/>
          <w:sz w:val="22"/>
          <w:szCs w:val="22"/>
        </w:rPr>
        <w:t>l</w:t>
      </w:r>
      <w:r w:rsidR="003A131E" w:rsidRPr="00E40FFA">
        <w:rPr>
          <w:rFonts w:ascii="Arial" w:hAnsi="Arial" w:cs="Arial"/>
          <w:sz w:val="22"/>
          <w:szCs w:val="22"/>
        </w:rPr>
        <w:t xml:space="preserve"> </w:t>
      </w:r>
      <w:r w:rsidR="003A131E">
        <w:rPr>
          <w:rFonts w:ascii="Arial" w:hAnsi="Arial" w:cs="Arial"/>
          <w:sz w:val="22"/>
          <w:szCs w:val="22"/>
        </w:rPr>
        <w:t xml:space="preserve">normally be </w:t>
      </w:r>
      <w:r w:rsidR="003A131E" w:rsidRPr="00E40FFA">
        <w:rPr>
          <w:rFonts w:ascii="Arial" w:hAnsi="Arial" w:cs="Arial"/>
          <w:sz w:val="22"/>
          <w:szCs w:val="22"/>
        </w:rPr>
        <w:t xml:space="preserve">convened </w:t>
      </w:r>
      <w:r w:rsidR="003A131E">
        <w:rPr>
          <w:rFonts w:ascii="Arial" w:hAnsi="Arial" w:cs="Arial"/>
          <w:sz w:val="22"/>
          <w:szCs w:val="22"/>
        </w:rPr>
        <w:t xml:space="preserve">on a monthly basis. </w:t>
      </w:r>
    </w:p>
    <w:p w14:paraId="19ABAFBE"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6A81D946" w14:textId="705E9AD6" w:rsidR="003A131E" w:rsidRDefault="003A131E" w:rsidP="003A131E">
      <w:pPr>
        <w:pStyle w:val="TxBrp3"/>
        <w:tabs>
          <w:tab w:val="clear" w:pos="430"/>
        </w:tabs>
        <w:spacing w:line="240" w:lineRule="auto"/>
        <w:ind w:left="720" w:hanging="720"/>
        <w:rPr>
          <w:rFonts w:ascii="Arial" w:hAnsi="Arial" w:cs="Arial"/>
          <w:sz w:val="22"/>
          <w:szCs w:val="22"/>
        </w:rPr>
      </w:pPr>
      <w:r w:rsidRPr="00676CD6">
        <w:rPr>
          <w:rFonts w:ascii="Arial" w:hAnsi="Arial" w:cs="Arial"/>
          <w:sz w:val="22"/>
          <w:szCs w:val="22"/>
        </w:rPr>
        <w:t>5.</w:t>
      </w:r>
      <w:r w:rsidR="007B2703">
        <w:rPr>
          <w:rFonts w:ascii="Arial" w:hAnsi="Arial" w:cs="Arial"/>
          <w:sz w:val="22"/>
          <w:szCs w:val="22"/>
        </w:rPr>
        <w:t>12</w:t>
      </w:r>
      <w:r w:rsidRPr="00676CD6">
        <w:rPr>
          <w:rFonts w:ascii="Arial" w:hAnsi="Arial" w:cs="Arial"/>
          <w:sz w:val="22"/>
          <w:szCs w:val="22"/>
        </w:rPr>
        <w:tab/>
      </w:r>
      <w:r>
        <w:rPr>
          <w:rFonts w:ascii="Arial" w:hAnsi="Arial" w:cs="Arial"/>
          <w:sz w:val="22"/>
          <w:szCs w:val="22"/>
        </w:rPr>
        <w:t>The student will be provided with:</w:t>
      </w:r>
    </w:p>
    <w:p w14:paraId="127936B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4F33B2C3"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details of the concern that has been raised;</w:t>
      </w:r>
    </w:p>
    <w:p w14:paraId="0D5DBEDB"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information on the purpose of the Cause for Concern Panel and its remit;</w:t>
      </w:r>
    </w:p>
    <w:p w14:paraId="606F8D21" w14:textId="77777777" w:rsidR="003A131E" w:rsidRDefault="003A131E" w:rsidP="003A131E">
      <w:pPr>
        <w:pStyle w:val="TxBrp3"/>
        <w:numPr>
          <w:ilvl w:val="0"/>
          <w:numId w:val="29"/>
        </w:numPr>
        <w:tabs>
          <w:tab w:val="clear" w:pos="430"/>
        </w:tabs>
        <w:spacing w:line="240" w:lineRule="auto"/>
        <w:rPr>
          <w:rFonts w:ascii="Arial" w:hAnsi="Arial" w:cs="Arial"/>
          <w:sz w:val="22"/>
          <w:szCs w:val="22"/>
        </w:rPr>
      </w:pPr>
      <w:r>
        <w:rPr>
          <w:rFonts w:ascii="Arial" w:hAnsi="Arial" w:cs="Arial"/>
          <w:sz w:val="22"/>
          <w:szCs w:val="22"/>
        </w:rPr>
        <w:t>the date of the Cause for Concern Panel meeting.</w:t>
      </w:r>
    </w:p>
    <w:p w14:paraId="32862652"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5F78F0E1" w14:textId="3387EB52" w:rsidR="003A131E"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13</w:t>
      </w:r>
      <w:r>
        <w:rPr>
          <w:rFonts w:ascii="Arial" w:hAnsi="Arial" w:cs="Arial"/>
          <w:sz w:val="22"/>
          <w:szCs w:val="22"/>
        </w:rPr>
        <w:tab/>
        <w:t>The student will not</w:t>
      </w:r>
      <w:r w:rsidRPr="00E40FFA">
        <w:rPr>
          <w:rFonts w:ascii="Arial" w:hAnsi="Arial" w:cs="Arial"/>
          <w:sz w:val="22"/>
          <w:szCs w:val="22"/>
        </w:rPr>
        <w:t xml:space="preserve"> </w:t>
      </w:r>
      <w:r>
        <w:rPr>
          <w:rFonts w:ascii="Arial" w:hAnsi="Arial" w:cs="Arial"/>
          <w:sz w:val="22"/>
          <w:szCs w:val="22"/>
        </w:rPr>
        <w:t xml:space="preserve">normally </w:t>
      </w:r>
      <w:r w:rsidRPr="00E40FFA">
        <w:rPr>
          <w:rFonts w:ascii="Arial" w:hAnsi="Arial" w:cs="Arial"/>
          <w:sz w:val="22"/>
          <w:szCs w:val="22"/>
        </w:rPr>
        <w:t xml:space="preserve">be asked </w:t>
      </w:r>
      <w:r>
        <w:rPr>
          <w:rFonts w:ascii="Arial" w:hAnsi="Arial" w:cs="Arial"/>
          <w:sz w:val="22"/>
          <w:szCs w:val="22"/>
        </w:rPr>
        <w:t xml:space="preserve">to attend the Cause for Concern Panel meeting.  </w:t>
      </w:r>
    </w:p>
    <w:p w14:paraId="3DBDC074" w14:textId="77777777"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 xml:space="preserve"> </w:t>
      </w:r>
    </w:p>
    <w:p w14:paraId="338CFE61" w14:textId="2FC8075D"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4</w:t>
      </w:r>
      <w:r>
        <w:rPr>
          <w:rFonts w:ascii="Arial" w:hAnsi="Arial" w:cs="Arial"/>
          <w:sz w:val="22"/>
          <w:szCs w:val="22"/>
        </w:rPr>
        <w:tab/>
      </w:r>
      <w:r w:rsidRPr="00E40FFA">
        <w:rPr>
          <w:rFonts w:ascii="Arial" w:hAnsi="Arial" w:cs="Arial"/>
          <w:sz w:val="22"/>
          <w:szCs w:val="22"/>
        </w:rPr>
        <w:t xml:space="preserve">The </w:t>
      </w:r>
      <w:r>
        <w:rPr>
          <w:rFonts w:ascii="Arial" w:hAnsi="Arial" w:cs="Arial"/>
          <w:sz w:val="22"/>
          <w:szCs w:val="22"/>
        </w:rPr>
        <w:t>outcome of the Cause for Concern</w:t>
      </w:r>
      <w:r w:rsidRPr="00E40FFA">
        <w:rPr>
          <w:rFonts w:ascii="Arial" w:hAnsi="Arial" w:cs="Arial"/>
          <w:sz w:val="22"/>
          <w:szCs w:val="22"/>
        </w:rPr>
        <w:t xml:space="preserve"> Panel will be provided to the student </w:t>
      </w:r>
      <w:r>
        <w:rPr>
          <w:rFonts w:ascii="Arial" w:hAnsi="Arial" w:cs="Arial"/>
          <w:sz w:val="22"/>
          <w:szCs w:val="22"/>
        </w:rPr>
        <w:t>in writing within five</w:t>
      </w:r>
      <w:r w:rsidRPr="00E40FFA">
        <w:rPr>
          <w:rFonts w:ascii="Arial" w:hAnsi="Arial" w:cs="Arial"/>
          <w:sz w:val="22"/>
          <w:szCs w:val="22"/>
        </w:rPr>
        <w:t xml:space="preserve"> working days of the meeti</w:t>
      </w:r>
      <w:r>
        <w:rPr>
          <w:rFonts w:ascii="Arial" w:hAnsi="Arial" w:cs="Arial"/>
          <w:sz w:val="22"/>
          <w:szCs w:val="22"/>
        </w:rPr>
        <w:t>ng.  Should the P</w:t>
      </w:r>
      <w:r w:rsidRPr="00E40FFA">
        <w:rPr>
          <w:rFonts w:ascii="Arial" w:hAnsi="Arial" w:cs="Arial"/>
          <w:sz w:val="22"/>
          <w:szCs w:val="22"/>
        </w:rPr>
        <w:t xml:space="preserve">anel require further information in order to reach a decision the student will be informed of any delays. </w:t>
      </w:r>
    </w:p>
    <w:p w14:paraId="430799B8" w14:textId="77777777" w:rsidR="003A131E" w:rsidRPr="00E40FFA" w:rsidRDefault="003A131E" w:rsidP="003A131E">
      <w:pPr>
        <w:pStyle w:val="ListParagraph"/>
        <w:rPr>
          <w:rFonts w:ascii="Arial" w:hAnsi="Arial" w:cs="Arial"/>
        </w:rPr>
      </w:pPr>
    </w:p>
    <w:p w14:paraId="15A0F074" w14:textId="40C99173" w:rsidR="003A131E" w:rsidRPr="00E40FFA" w:rsidRDefault="003A131E" w:rsidP="003A131E">
      <w:pPr>
        <w:pStyle w:val="TxBrp3"/>
        <w:tabs>
          <w:tab w:val="clear" w:pos="430"/>
        </w:tabs>
        <w:spacing w:line="240" w:lineRule="auto"/>
        <w:ind w:left="709" w:hanging="709"/>
        <w:rPr>
          <w:rFonts w:ascii="Arial" w:hAnsi="Arial" w:cs="Arial"/>
          <w:sz w:val="22"/>
          <w:szCs w:val="22"/>
        </w:rPr>
      </w:pPr>
      <w:r>
        <w:rPr>
          <w:rFonts w:ascii="Arial" w:hAnsi="Arial" w:cs="Arial"/>
          <w:sz w:val="22"/>
          <w:szCs w:val="22"/>
        </w:rPr>
        <w:t>5.</w:t>
      </w:r>
      <w:r w:rsidR="007B2703">
        <w:rPr>
          <w:rFonts w:ascii="Arial" w:hAnsi="Arial" w:cs="Arial"/>
          <w:sz w:val="22"/>
          <w:szCs w:val="22"/>
        </w:rPr>
        <w:t>1</w:t>
      </w:r>
      <w:r>
        <w:rPr>
          <w:rFonts w:ascii="Arial" w:hAnsi="Arial" w:cs="Arial"/>
          <w:sz w:val="22"/>
          <w:szCs w:val="22"/>
        </w:rPr>
        <w:t>5</w:t>
      </w:r>
      <w:r>
        <w:rPr>
          <w:rFonts w:ascii="Arial" w:hAnsi="Arial" w:cs="Arial"/>
          <w:sz w:val="22"/>
          <w:szCs w:val="22"/>
        </w:rPr>
        <w:tab/>
      </w:r>
      <w:r w:rsidRPr="00E40FFA">
        <w:rPr>
          <w:rFonts w:ascii="Arial" w:hAnsi="Arial" w:cs="Arial"/>
          <w:sz w:val="22"/>
          <w:szCs w:val="22"/>
        </w:rPr>
        <w:t>Students who do not respond to the measures put i</w:t>
      </w:r>
      <w:r>
        <w:rPr>
          <w:rFonts w:ascii="Arial" w:hAnsi="Arial" w:cs="Arial"/>
          <w:sz w:val="22"/>
          <w:szCs w:val="22"/>
        </w:rPr>
        <w:t>n place by the Cause for Concern</w:t>
      </w:r>
      <w:r w:rsidRPr="00E40FFA">
        <w:rPr>
          <w:rFonts w:ascii="Arial" w:hAnsi="Arial" w:cs="Arial"/>
          <w:sz w:val="22"/>
          <w:szCs w:val="22"/>
        </w:rPr>
        <w:t xml:space="preserve"> Panel may be subject to referral to the Fitness to Practise Committee</w:t>
      </w:r>
      <w:r>
        <w:rPr>
          <w:rFonts w:ascii="Arial" w:hAnsi="Arial" w:cs="Arial"/>
          <w:sz w:val="22"/>
          <w:szCs w:val="22"/>
        </w:rPr>
        <w:t>, which</w:t>
      </w:r>
      <w:r w:rsidRPr="00E40FFA">
        <w:rPr>
          <w:rFonts w:ascii="Arial" w:hAnsi="Arial" w:cs="Arial"/>
          <w:sz w:val="22"/>
          <w:szCs w:val="22"/>
        </w:rPr>
        <w:t xml:space="preserve"> may impose a more severe penalty.</w:t>
      </w:r>
    </w:p>
    <w:p w14:paraId="5A3545FD" w14:textId="77777777" w:rsidR="003A131E" w:rsidRPr="00E40FFA" w:rsidRDefault="003A131E" w:rsidP="003A131E">
      <w:pPr>
        <w:pStyle w:val="ListParagraph"/>
        <w:ind w:firstLine="0"/>
        <w:rPr>
          <w:rFonts w:ascii="Arial" w:hAnsi="Arial" w:cs="Arial"/>
        </w:rPr>
      </w:pPr>
    </w:p>
    <w:p w14:paraId="48CAEF6C" w14:textId="418428BB" w:rsidR="003A131E" w:rsidRPr="00496BDC" w:rsidRDefault="003A131E" w:rsidP="003A131E">
      <w:pPr>
        <w:ind w:left="709" w:hanging="709"/>
        <w:rPr>
          <w:rFonts w:ascii="Arial" w:hAnsi="Arial" w:cs="Arial"/>
        </w:rPr>
      </w:pPr>
      <w:r>
        <w:rPr>
          <w:rFonts w:ascii="Arial" w:hAnsi="Arial" w:cs="Arial"/>
        </w:rPr>
        <w:t>5.</w:t>
      </w:r>
      <w:r w:rsidR="007B2703">
        <w:rPr>
          <w:rFonts w:ascii="Arial" w:hAnsi="Arial" w:cs="Arial"/>
        </w:rPr>
        <w:t>1</w:t>
      </w:r>
      <w:r>
        <w:rPr>
          <w:rFonts w:ascii="Arial" w:hAnsi="Arial" w:cs="Arial"/>
        </w:rPr>
        <w:t>6</w:t>
      </w:r>
      <w:r>
        <w:rPr>
          <w:rFonts w:ascii="Arial" w:hAnsi="Arial" w:cs="Arial"/>
        </w:rPr>
        <w:tab/>
      </w:r>
      <w:r w:rsidRPr="00496BDC">
        <w:rPr>
          <w:rFonts w:ascii="Arial" w:hAnsi="Arial" w:cs="Arial"/>
        </w:rPr>
        <w:t xml:space="preserve">There is no opportunity to request a review of the decision of the </w:t>
      </w:r>
      <w:r>
        <w:rPr>
          <w:rFonts w:ascii="Arial" w:hAnsi="Arial" w:cs="Arial"/>
        </w:rPr>
        <w:t>Cause for Concern</w:t>
      </w:r>
      <w:r w:rsidRPr="00496BDC">
        <w:rPr>
          <w:rFonts w:ascii="Arial" w:hAnsi="Arial" w:cs="Arial"/>
        </w:rPr>
        <w:t xml:space="preserve"> Panel.</w:t>
      </w:r>
    </w:p>
    <w:p w14:paraId="2C4FED62" w14:textId="77777777" w:rsidR="003A131E" w:rsidRDefault="003A131E" w:rsidP="003A131E">
      <w:pPr>
        <w:pStyle w:val="ListParagraph"/>
        <w:ind w:firstLine="0"/>
        <w:rPr>
          <w:rFonts w:ascii="Arial" w:hAnsi="Arial" w:cs="Arial"/>
        </w:rPr>
      </w:pPr>
    </w:p>
    <w:p w14:paraId="115298B4" w14:textId="77777777" w:rsidR="003A131E" w:rsidRDefault="003A131E" w:rsidP="003A131E">
      <w:pPr>
        <w:pStyle w:val="TxBrp3"/>
        <w:tabs>
          <w:tab w:val="clear" w:pos="430"/>
        </w:tabs>
        <w:spacing w:line="240" w:lineRule="auto"/>
        <w:ind w:left="0" w:firstLine="0"/>
        <w:jc w:val="both"/>
        <w:rPr>
          <w:rFonts w:ascii="Arial" w:hAnsi="Arial" w:cs="Arial"/>
          <w:b/>
          <w:sz w:val="22"/>
          <w:szCs w:val="22"/>
        </w:rPr>
      </w:pPr>
    </w:p>
    <w:p w14:paraId="28B8EB89" w14:textId="77777777" w:rsidR="003A131E" w:rsidRPr="00E125BC" w:rsidRDefault="003A131E" w:rsidP="003A131E">
      <w:pPr>
        <w:pStyle w:val="TxBrp3"/>
        <w:tabs>
          <w:tab w:val="clear" w:pos="430"/>
        </w:tabs>
        <w:spacing w:line="240" w:lineRule="auto"/>
        <w:ind w:left="0" w:firstLine="0"/>
        <w:jc w:val="both"/>
        <w:rPr>
          <w:rFonts w:ascii="Arial" w:hAnsi="Arial" w:cs="Arial"/>
          <w:b/>
          <w:sz w:val="22"/>
          <w:szCs w:val="22"/>
        </w:rPr>
      </w:pPr>
      <w:r>
        <w:rPr>
          <w:rFonts w:ascii="Arial" w:hAnsi="Arial" w:cs="Arial"/>
          <w:b/>
          <w:sz w:val="22"/>
          <w:szCs w:val="22"/>
        </w:rPr>
        <w:t>SECTION SIX: LEVEL 2 – FORMAL STAGE</w:t>
      </w:r>
    </w:p>
    <w:p w14:paraId="5930BECF" w14:textId="77777777" w:rsidR="003A131E" w:rsidRDefault="003A131E" w:rsidP="003A131E">
      <w:pPr>
        <w:pStyle w:val="ListParagraph"/>
        <w:ind w:firstLine="0"/>
        <w:rPr>
          <w:rFonts w:ascii="Arial" w:hAnsi="Arial" w:cs="Arial"/>
        </w:rPr>
      </w:pPr>
    </w:p>
    <w:p w14:paraId="3E14F573" w14:textId="42554C8E" w:rsidR="003A131E" w:rsidRPr="00BF187B" w:rsidRDefault="003A131E" w:rsidP="003A131E">
      <w:pPr>
        <w:pStyle w:val="Heading1"/>
        <w:spacing w:before="0"/>
        <w:rPr>
          <w:rFonts w:ascii="Arial" w:eastAsiaTheme="minorHAnsi" w:hAnsi="Arial" w:cs="Arial"/>
          <w:bCs w:val="0"/>
          <w:color w:val="auto"/>
          <w:sz w:val="22"/>
          <w:szCs w:val="22"/>
        </w:rPr>
      </w:pPr>
      <w:r w:rsidRPr="00BF187B">
        <w:rPr>
          <w:rFonts w:ascii="Arial" w:eastAsiaTheme="minorHAnsi" w:hAnsi="Arial" w:cs="Arial"/>
          <w:bCs w:val="0"/>
          <w:color w:val="auto"/>
          <w:sz w:val="22"/>
          <w:szCs w:val="22"/>
        </w:rPr>
        <w:tab/>
        <w:t>Reporting incidents of a serious nature</w:t>
      </w:r>
    </w:p>
    <w:p w14:paraId="451905FB" w14:textId="77777777" w:rsidR="003A131E" w:rsidRDefault="003A131E" w:rsidP="003A131E">
      <w:pPr>
        <w:rPr>
          <w:lang w:eastAsia="en-GB"/>
        </w:rPr>
      </w:pPr>
    </w:p>
    <w:p w14:paraId="6C0759C7" w14:textId="576A915F"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6.1</w:t>
      </w:r>
      <w:r>
        <w:rPr>
          <w:rFonts w:ascii="Arial" w:hAnsi="Arial" w:cs="Arial"/>
          <w:spacing w:val="-3"/>
        </w:rPr>
        <w:tab/>
        <w:t>Concerns of a serious nature can either be referred by the Cause for Concern Panel or reported directly to the Student Casework Unit using the Fitness to Practise Form. Evidence should be provided, where possible, to support any allegations and this should be submitted in a timely manner.</w:t>
      </w:r>
    </w:p>
    <w:p w14:paraId="710C2133" w14:textId="77777777" w:rsidR="003A131E" w:rsidRDefault="003A131E" w:rsidP="003A131E">
      <w:pPr>
        <w:tabs>
          <w:tab w:val="left" w:pos="0"/>
          <w:tab w:val="num" w:pos="1440"/>
        </w:tabs>
        <w:suppressAutoHyphens/>
        <w:ind w:left="720" w:hanging="720"/>
        <w:rPr>
          <w:rFonts w:ascii="Arial" w:hAnsi="Arial" w:cs="Arial"/>
          <w:spacing w:val="-3"/>
        </w:rPr>
      </w:pPr>
    </w:p>
    <w:p w14:paraId="79628FBE" w14:textId="3E51ADC1"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spacing w:val="-3"/>
        </w:rPr>
        <w:t>6.2</w:t>
      </w:r>
      <w:r w:rsidRPr="00EF1422">
        <w:rPr>
          <w:rFonts w:ascii="Arial" w:hAnsi="Arial" w:cs="Arial"/>
          <w:spacing w:val="-3"/>
        </w:rPr>
        <w:tab/>
      </w:r>
      <w:r>
        <w:rPr>
          <w:rFonts w:ascii="Arial" w:hAnsi="Arial" w:cs="Arial"/>
          <w:spacing w:val="-3"/>
        </w:rPr>
        <w:t xml:space="preserve">Where a referral is made directly to the Student Casework Unit </w:t>
      </w:r>
      <w:r w:rsidRPr="00EF1422">
        <w:rPr>
          <w:rFonts w:ascii="Arial" w:hAnsi="Arial" w:cs="Arial"/>
          <w:spacing w:val="-3"/>
        </w:rPr>
        <w:t>the Associate Registrar (Student Casework)</w:t>
      </w:r>
      <w:r>
        <w:rPr>
          <w:rFonts w:ascii="Arial" w:hAnsi="Arial" w:cs="Arial"/>
          <w:spacing w:val="-3"/>
        </w:rPr>
        <w:t xml:space="preserve"> (or nominee)</w:t>
      </w:r>
      <w:r w:rsidRPr="00EF1422">
        <w:rPr>
          <w:rFonts w:ascii="Arial" w:hAnsi="Arial" w:cs="Arial"/>
          <w:spacing w:val="-3"/>
        </w:rPr>
        <w:t>, in consultation</w:t>
      </w:r>
      <w:r>
        <w:rPr>
          <w:rFonts w:ascii="Arial" w:hAnsi="Arial" w:cs="Arial"/>
          <w:spacing w:val="-3"/>
        </w:rPr>
        <w:t xml:space="preserve"> with the Chair of the Cause for Concern Panel</w:t>
      </w:r>
      <w:r w:rsidRPr="00EF1422">
        <w:rPr>
          <w:rFonts w:ascii="Arial" w:hAnsi="Arial" w:cs="Arial"/>
          <w:spacing w:val="-3"/>
        </w:rPr>
        <w:t>, will consider the nature and seriousness of the allegations with a view to deciding whether an investigation should take place or whether the matter should be handled</w:t>
      </w:r>
      <w:r>
        <w:rPr>
          <w:rFonts w:ascii="Arial" w:hAnsi="Arial" w:cs="Arial"/>
          <w:spacing w:val="-3"/>
        </w:rPr>
        <w:t xml:space="preserve"> under level 1 of this P</w:t>
      </w:r>
      <w:r w:rsidRPr="00EF1422">
        <w:rPr>
          <w:rFonts w:ascii="Arial" w:hAnsi="Arial" w:cs="Arial"/>
          <w:spacing w:val="-3"/>
        </w:rPr>
        <w:t>rocedure.</w:t>
      </w:r>
    </w:p>
    <w:p w14:paraId="553173B8" w14:textId="77777777" w:rsidR="003A131E" w:rsidRDefault="003A131E" w:rsidP="003A131E">
      <w:pPr>
        <w:tabs>
          <w:tab w:val="left" w:pos="0"/>
          <w:tab w:val="num" w:pos="1440"/>
        </w:tabs>
        <w:suppressAutoHyphens/>
        <w:ind w:left="720" w:hanging="720"/>
        <w:rPr>
          <w:rFonts w:ascii="Arial" w:hAnsi="Arial" w:cs="Arial"/>
          <w:spacing w:val="-3"/>
        </w:rPr>
      </w:pPr>
    </w:p>
    <w:p w14:paraId="653131E2" w14:textId="45AE4632" w:rsidR="003A131E" w:rsidRDefault="003A131E" w:rsidP="003A131E">
      <w:pPr>
        <w:pStyle w:val="BodyTextIndent2"/>
        <w:tabs>
          <w:tab w:val="left" w:pos="0"/>
        </w:tabs>
        <w:spacing w:after="0" w:line="240" w:lineRule="auto"/>
        <w:ind w:left="720" w:hanging="720"/>
        <w:rPr>
          <w:rFonts w:ascii="Arial" w:hAnsi="Arial" w:cs="Arial"/>
        </w:rPr>
      </w:pPr>
      <w:r>
        <w:rPr>
          <w:rFonts w:ascii="Arial" w:hAnsi="Arial" w:cs="Arial"/>
          <w:spacing w:val="-3"/>
        </w:rPr>
        <w:t>6.3</w:t>
      </w:r>
      <w:r>
        <w:rPr>
          <w:rFonts w:ascii="Arial" w:hAnsi="Arial" w:cs="Arial"/>
          <w:spacing w:val="-3"/>
        </w:rPr>
        <w:tab/>
      </w:r>
      <w:r>
        <w:rPr>
          <w:rFonts w:ascii="Arial" w:hAnsi="Arial" w:cs="Arial"/>
        </w:rPr>
        <w:t xml:space="preserve">Where an allegation is made against a group of students, this may be dealt with at one hearing. If this is the case, each student will be given the opportunity to submit a written representation and, at the hearing, to present their case individually. Each student will be provided with a copy of the evidence to be considered. The particular circumstances of each student will be taken into account when making decisions. </w:t>
      </w:r>
    </w:p>
    <w:p w14:paraId="2B53955A" w14:textId="77777777" w:rsidR="003A131E" w:rsidRDefault="003A131E" w:rsidP="003A131E">
      <w:pPr>
        <w:pStyle w:val="BodyTextIndent2"/>
        <w:tabs>
          <w:tab w:val="left" w:pos="0"/>
        </w:tabs>
        <w:spacing w:after="0" w:line="240" w:lineRule="auto"/>
        <w:ind w:left="720" w:hanging="720"/>
        <w:rPr>
          <w:rFonts w:ascii="Arial" w:hAnsi="Arial" w:cs="Arial"/>
        </w:rPr>
      </w:pPr>
    </w:p>
    <w:p w14:paraId="2AF435AF" w14:textId="04AA3945" w:rsidR="003A131E" w:rsidRPr="00E40FFA" w:rsidRDefault="003A131E" w:rsidP="007B2703">
      <w:pPr>
        <w:spacing w:after="200" w:line="276" w:lineRule="auto"/>
        <w:ind w:left="0" w:firstLine="0"/>
        <w:rPr>
          <w:rFonts w:ascii="Arial" w:hAnsi="Arial" w:cs="Arial"/>
          <w:b/>
          <w:bCs/>
        </w:rPr>
      </w:pPr>
      <w:r w:rsidRPr="00E40FFA">
        <w:rPr>
          <w:rFonts w:ascii="Arial" w:hAnsi="Arial" w:cs="Arial"/>
          <w:b/>
          <w:bCs/>
        </w:rPr>
        <w:tab/>
      </w:r>
      <w:r>
        <w:rPr>
          <w:rFonts w:ascii="Arial" w:hAnsi="Arial" w:cs="Arial"/>
          <w:b/>
          <w:bCs/>
        </w:rPr>
        <w:t>Precautionary action</w:t>
      </w:r>
      <w:r w:rsidRPr="00E40FFA">
        <w:rPr>
          <w:rFonts w:ascii="Arial" w:hAnsi="Arial" w:cs="Arial"/>
          <w:b/>
          <w:bCs/>
        </w:rPr>
        <w:t xml:space="preserve"> for the</w:t>
      </w:r>
      <w:r>
        <w:rPr>
          <w:rFonts w:ascii="Arial" w:hAnsi="Arial" w:cs="Arial"/>
          <w:b/>
          <w:bCs/>
        </w:rPr>
        <w:t xml:space="preserve"> purpose</w:t>
      </w:r>
      <w:r w:rsidRPr="00E40FFA">
        <w:rPr>
          <w:rFonts w:ascii="Arial" w:hAnsi="Arial" w:cs="Arial"/>
          <w:b/>
          <w:bCs/>
        </w:rPr>
        <w:t xml:space="preserve"> of </w:t>
      </w:r>
      <w:r>
        <w:rPr>
          <w:rFonts w:ascii="Arial" w:hAnsi="Arial" w:cs="Arial"/>
          <w:b/>
          <w:bCs/>
        </w:rPr>
        <w:t>i</w:t>
      </w:r>
      <w:r w:rsidRPr="00E40FFA">
        <w:rPr>
          <w:rFonts w:ascii="Arial" w:hAnsi="Arial" w:cs="Arial"/>
          <w:b/>
          <w:bCs/>
        </w:rPr>
        <w:t>nvestigation</w:t>
      </w:r>
    </w:p>
    <w:p w14:paraId="5244B79B" w14:textId="2CB20F27" w:rsidR="003A131E" w:rsidRPr="00E40FFA" w:rsidRDefault="007B2703" w:rsidP="003A131E">
      <w:pPr>
        <w:tabs>
          <w:tab w:val="left" w:pos="0"/>
        </w:tabs>
        <w:rPr>
          <w:rFonts w:ascii="Arial" w:hAnsi="Arial" w:cs="Arial"/>
          <w:b/>
          <w:bCs/>
          <w:i/>
        </w:rPr>
      </w:pPr>
      <w:r>
        <w:rPr>
          <w:rFonts w:ascii="Arial" w:hAnsi="Arial" w:cs="Arial"/>
          <w:b/>
          <w:bCs/>
          <w:i/>
        </w:rPr>
        <w:tab/>
      </w:r>
      <w:r w:rsidR="003A131E" w:rsidRPr="00E40FFA">
        <w:rPr>
          <w:rFonts w:ascii="Arial" w:hAnsi="Arial" w:cs="Arial"/>
          <w:b/>
          <w:bCs/>
          <w:i/>
        </w:rPr>
        <w:tab/>
        <w:t>Withdrawal from placement</w:t>
      </w:r>
    </w:p>
    <w:p w14:paraId="314492BF" w14:textId="77777777" w:rsidR="003A131E" w:rsidRPr="00E40FFA" w:rsidRDefault="003A131E" w:rsidP="003A131E">
      <w:pPr>
        <w:tabs>
          <w:tab w:val="left" w:pos="0"/>
        </w:tabs>
        <w:rPr>
          <w:rFonts w:ascii="Arial" w:hAnsi="Arial" w:cs="Arial"/>
        </w:rPr>
      </w:pPr>
    </w:p>
    <w:p w14:paraId="2EBE7045" w14:textId="783F3380" w:rsidR="003A131E" w:rsidRPr="007B2703" w:rsidRDefault="007B2703" w:rsidP="003A131E">
      <w:pPr>
        <w:tabs>
          <w:tab w:val="left" w:pos="0"/>
        </w:tabs>
        <w:ind w:left="720" w:hanging="720"/>
        <w:rPr>
          <w:rFonts w:ascii="Arial" w:hAnsi="Arial" w:cs="Arial"/>
        </w:rPr>
      </w:pPr>
      <w:r w:rsidRPr="007B2703">
        <w:rPr>
          <w:rFonts w:ascii="Arial" w:hAnsi="Arial" w:cs="Arial"/>
        </w:rPr>
        <w:t>6.4</w:t>
      </w:r>
      <w:r w:rsidR="003A131E" w:rsidRPr="007B2703">
        <w:rPr>
          <w:rFonts w:ascii="Arial" w:hAnsi="Arial" w:cs="Arial"/>
        </w:rPr>
        <w:tab/>
        <w:t>A placement provider may withdraw a student from attending placement or area of practice learning, under its own procedures, and/or may seek advice from the University regarding withdrawal, if it asserts that the student is not fit to practise</w:t>
      </w:r>
      <w:r w:rsidR="003A131E" w:rsidRPr="007B2703">
        <w:rPr>
          <w:rStyle w:val="FootnoteReference"/>
          <w:rFonts w:ascii="Arial" w:hAnsi="Arial" w:cs="Arial"/>
        </w:rPr>
        <w:footnoteReference w:id="1"/>
      </w:r>
      <w:r w:rsidR="003A131E" w:rsidRPr="007B2703">
        <w:rPr>
          <w:rFonts w:ascii="Arial" w:hAnsi="Arial" w:cs="Arial"/>
        </w:rPr>
        <w:t xml:space="preserve">.   </w:t>
      </w:r>
    </w:p>
    <w:p w14:paraId="5AE5DA76" w14:textId="77777777" w:rsidR="003A131E" w:rsidRPr="007B2703" w:rsidRDefault="003A131E" w:rsidP="003A131E">
      <w:pPr>
        <w:tabs>
          <w:tab w:val="left" w:pos="0"/>
        </w:tabs>
        <w:ind w:left="720" w:hanging="720"/>
        <w:rPr>
          <w:rFonts w:ascii="Arial" w:hAnsi="Arial" w:cs="Arial"/>
        </w:rPr>
      </w:pPr>
    </w:p>
    <w:p w14:paraId="3EFAC113" w14:textId="2684DF6B" w:rsidR="003A131E" w:rsidRPr="007B2703" w:rsidRDefault="007B2703" w:rsidP="003A131E">
      <w:pPr>
        <w:tabs>
          <w:tab w:val="left" w:pos="0"/>
        </w:tabs>
        <w:ind w:left="720" w:hanging="720"/>
        <w:rPr>
          <w:rFonts w:ascii="Arial" w:hAnsi="Arial" w:cs="Arial"/>
        </w:rPr>
      </w:pPr>
      <w:r w:rsidRPr="007B2703">
        <w:rPr>
          <w:rFonts w:ascii="Arial" w:hAnsi="Arial" w:cs="Arial"/>
        </w:rPr>
        <w:t>6.5</w:t>
      </w:r>
      <w:r w:rsidR="003A131E" w:rsidRPr="007B2703">
        <w:rPr>
          <w:rFonts w:ascii="Arial" w:hAnsi="Arial" w:cs="Arial"/>
        </w:rPr>
        <w:tab/>
        <w:t xml:space="preserve">The Course Leader (or nominee) should normally be informed immediately of a withdrawal but where circumstances make this impossible, the Course Leader (or nominee) must be informed within two working days.  </w:t>
      </w:r>
    </w:p>
    <w:p w14:paraId="34CDD86F" w14:textId="77777777" w:rsidR="003A131E" w:rsidRPr="007B2703" w:rsidRDefault="003A131E" w:rsidP="003A131E">
      <w:pPr>
        <w:tabs>
          <w:tab w:val="left" w:pos="0"/>
        </w:tabs>
        <w:ind w:left="720" w:hanging="720"/>
        <w:rPr>
          <w:rFonts w:ascii="Arial" w:hAnsi="Arial" w:cs="Arial"/>
        </w:rPr>
      </w:pPr>
    </w:p>
    <w:p w14:paraId="57F4EEB1" w14:textId="16F3C747" w:rsidR="003A131E" w:rsidRPr="007B2703" w:rsidRDefault="007B2703" w:rsidP="003A131E">
      <w:pPr>
        <w:tabs>
          <w:tab w:val="left" w:pos="0"/>
        </w:tabs>
        <w:ind w:left="720" w:hanging="720"/>
        <w:rPr>
          <w:rFonts w:ascii="Arial" w:hAnsi="Arial" w:cs="Arial"/>
        </w:rPr>
      </w:pPr>
      <w:r w:rsidRPr="007B2703">
        <w:rPr>
          <w:rFonts w:ascii="Arial" w:hAnsi="Arial" w:cs="Arial"/>
        </w:rPr>
        <w:t>6.6</w:t>
      </w:r>
      <w:r w:rsidR="003A131E" w:rsidRPr="007B2703">
        <w:rPr>
          <w:rFonts w:ascii="Arial" w:hAnsi="Arial" w:cs="Arial"/>
        </w:rPr>
        <w:tab/>
        <w:t>The Course Leader may also instigate the withdrawal of a student from placement or area of practice learning. The Cause for Concern Panel will consider such a withdrawal and this Procedure will be followed.</w:t>
      </w:r>
    </w:p>
    <w:p w14:paraId="6A75EA5E" w14:textId="77777777" w:rsidR="003A131E" w:rsidRPr="007B2703" w:rsidRDefault="003A131E" w:rsidP="003A131E">
      <w:pPr>
        <w:tabs>
          <w:tab w:val="left" w:pos="0"/>
        </w:tabs>
        <w:ind w:left="720" w:hanging="720"/>
        <w:rPr>
          <w:rFonts w:ascii="Arial" w:hAnsi="Arial" w:cs="Arial"/>
        </w:rPr>
      </w:pPr>
    </w:p>
    <w:p w14:paraId="48AD11D5" w14:textId="1BDD9D19" w:rsidR="003A131E" w:rsidRPr="007B2703" w:rsidRDefault="007B2703" w:rsidP="003A131E">
      <w:pPr>
        <w:tabs>
          <w:tab w:val="left" w:pos="0"/>
        </w:tabs>
        <w:ind w:left="720" w:hanging="720"/>
        <w:rPr>
          <w:rFonts w:ascii="Arial" w:hAnsi="Arial" w:cs="Arial"/>
        </w:rPr>
      </w:pPr>
      <w:r w:rsidRPr="007B2703">
        <w:rPr>
          <w:rFonts w:ascii="Arial" w:hAnsi="Arial" w:cs="Arial"/>
        </w:rPr>
        <w:t>6.7</w:t>
      </w:r>
      <w:r w:rsidR="003A131E" w:rsidRPr="007B2703">
        <w:rPr>
          <w:rFonts w:ascii="Arial" w:hAnsi="Arial" w:cs="Arial"/>
        </w:rPr>
        <w:tab/>
        <w:t>If the student is on a Tier 4 visa, the Course Leader (or nominee) must inform the Head of Compliance, who will report the change in circumstances to UK Visas and Immigration (UKVI).</w:t>
      </w:r>
    </w:p>
    <w:p w14:paraId="3291F19F" w14:textId="77777777" w:rsidR="003A131E" w:rsidRPr="007B2703" w:rsidRDefault="003A131E" w:rsidP="003A131E">
      <w:pPr>
        <w:tabs>
          <w:tab w:val="left" w:pos="0"/>
        </w:tabs>
        <w:ind w:left="720" w:hanging="720"/>
        <w:jc w:val="both"/>
        <w:rPr>
          <w:rFonts w:ascii="Arial" w:hAnsi="Arial" w:cs="Arial"/>
        </w:rPr>
      </w:pPr>
    </w:p>
    <w:p w14:paraId="23EF210D" w14:textId="558D12FD" w:rsidR="003A131E" w:rsidRPr="007B2703" w:rsidRDefault="007B2703" w:rsidP="003A131E">
      <w:pPr>
        <w:tabs>
          <w:tab w:val="left" w:pos="0"/>
        </w:tabs>
        <w:ind w:left="720" w:hanging="720"/>
        <w:rPr>
          <w:rFonts w:ascii="Arial" w:hAnsi="Arial" w:cs="Arial"/>
        </w:rPr>
      </w:pPr>
      <w:r w:rsidRPr="007B2703">
        <w:rPr>
          <w:rFonts w:ascii="Arial" w:hAnsi="Arial" w:cs="Arial"/>
        </w:rPr>
        <w:t>6.8</w:t>
      </w:r>
      <w:r w:rsidR="003A131E" w:rsidRPr="007B2703">
        <w:rPr>
          <w:rFonts w:ascii="Arial" w:hAnsi="Arial" w:cs="Arial"/>
        </w:rPr>
        <w:tab/>
        <w:t>The case will be presented to the Cause for Concern Panel that may decide that:</w:t>
      </w:r>
    </w:p>
    <w:p w14:paraId="27D3C3B8" w14:textId="77777777" w:rsidR="003A131E" w:rsidRPr="007B2703" w:rsidRDefault="003A131E" w:rsidP="003A131E">
      <w:pPr>
        <w:tabs>
          <w:tab w:val="left" w:pos="0"/>
        </w:tabs>
        <w:ind w:left="720" w:hanging="720"/>
        <w:rPr>
          <w:rFonts w:ascii="Arial" w:hAnsi="Arial" w:cs="Arial"/>
        </w:rPr>
      </w:pPr>
    </w:p>
    <w:p w14:paraId="02083513" w14:textId="77777777" w:rsidR="003A131E" w:rsidRPr="007B2703" w:rsidRDefault="003A131E" w:rsidP="003A131E">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student may continue with the taught element of their studies, pending the outcome of the placement provider’s/University’s internal investigation.</w:t>
      </w:r>
    </w:p>
    <w:p w14:paraId="0FE8DB78" w14:textId="77777777" w:rsidR="003A131E" w:rsidRPr="007B2703" w:rsidRDefault="003A131E" w:rsidP="003A131E">
      <w:pPr>
        <w:pStyle w:val="ListParagraph"/>
        <w:tabs>
          <w:tab w:val="left" w:pos="0"/>
        </w:tabs>
        <w:ind w:left="1276" w:firstLine="0"/>
        <w:rPr>
          <w:rFonts w:ascii="Arial" w:hAnsi="Arial" w:cs="Arial"/>
        </w:rPr>
      </w:pPr>
    </w:p>
    <w:p w14:paraId="73383B99" w14:textId="2DC8CD6B" w:rsidR="003A131E" w:rsidRPr="007B2703" w:rsidRDefault="003A131E" w:rsidP="003A131E">
      <w:pPr>
        <w:pStyle w:val="ListParagraph"/>
        <w:numPr>
          <w:ilvl w:val="3"/>
          <w:numId w:val="1"/>
        </w:numPr>
        <w:tabs>
          <w:tab w:val="clear" w:pos="2701"/>
          <w:tab w:val="left" w:pos="0"/>
          <w:tab w:val="num" w:pos="1276"/>
        </w:tabs>
        <w:ind w:left="1276" w:hanging="567"/>
        <w:rPr>
          <w:rFonts w:ascii="Arial" w:hAnsi="Arial" w:cs="Arial"/>
        </w:rPr>
      </w:pPr>
      <w:r w:rsidRPr="007B2703">
        <w:rPr>
          <w:rFonts w:ascii="Arial" w:hAnsi="Arial" w:cs="Arial"/>
        </w:rPr>
        <w:t>The case against the student is sufficiently serious to warrant precautionary action, in which ca</w:t>
      </w:r>
      <w:r w:rsidR="00E848E2">
        <w:rPr>
          <w:rFonts w:ascii="Arial" w:hAnsi="Arial" w:cs="Arial"/>
        </w:rPr>
        <w:t>se the Risk Assessment Procedure should be followed (see</w:t>
      </w:r>
      <w:r w:rsidR="00E50493">
        <w:rPr>
          <w:rFonts w:ascii="Arial" w:hAnsi="Arial" w:cs="Arial"/>
        </w:rPr>
        <w:t xml:space="preserve"> sections 6.10 to</w:t>
      </w:r>
      <w:r w:rsidR="00E848E2">
        <w:rPr>
          <w:rFonts w:ascii="Arial" w:hAnsi="Arial" w:cs="Arial"/>
        </w:rPr>
        <w:t xml:space="preserve"> 6.12)</w:t>
      </w:r>
      <w:r w:rsidRPr="007B2703">
        <w:rPr>
          <w:rFonts w:ascii="Arial" w:hAnsi="Arial" w:cs="Arial"/>
        </w:rPr>
        <w:t>.</w:t>
      </w:r>
    </w:p>
    <w:p w14:paraId="4F53457B" w14:textId="77777777" w:rsidR="003A131E" w:rsidRPr="007B2703" w:rsidRDefault="003A131E" w:rsidP="003A131E">
      <w:pPr>
        <w:pStyle w:val="ListParagraph"/>
        <w:tabs>
          <w:tab w:val="left" w:pos="0"/>
        </w:tabs>
        <w:ind w:left="1276" w:firstLine="0"/>
        <w:rPr>
          <w:rFonts w:ascii="Arial" w:hAnsi="Arial" w:cs="Arial"/>
        </w:rPr>
      </w:pPr>
    </w:p>
    <w:p w14:paraId="489D64E9" w14:textId="7BD0B9B2" w:rsidR="003A131E" w:rsidRPr="007B2703" w:rsidRDefault="003A131E" w:rsidP="003A131E">
      <w:pPr>
        <w:tabs>
          <w:tab w:val="left" w:pos="0"/>
        </w:tabs>
        <w:ind w:left="720" w:hanging="720"/>
        <w:rPr>
          <w:rFonts w:ascii="Arial" w:hAnsi="Arial" w:cs="Arial"/>
        </w:rPr>
      </w:pPr>
      <w:r w:rsidRPr="007B2703">
        <w:rPr>
          <w:rFonts w:ascii="Arial" w:hAnsi="Arial" w:cs="Arial"/>
        </w:rPr>
        <w:t>6.</w:t>
      </w:r>
      <w:r w:rsidR="007B2703" w:rsidRPr="007B2703">
        <w:rPr>
          <w:rFonts w:ascii="Arial" w:hAnsi="Arial" w:cs="Arial"/>
        </w:rPr>
        <w:t>9</w:t>
      </w:r>
      <w:r w:rsidRPr="007B2703">
        <w:rPr>
          <w:rFonts w:ascii="Arial" w:hAnsi="Arial" w:cs="Arial"/>
        </w:rPr>
        <w:tab/>
        <w:t>Where the Cause for Concern Panel decides that a case should be referred for further investigation by the University, this Procedure will be followed.</w:t>
      </w:r>
    </w:p>
    <w:p w14:paraId="593527B1" w14:textId="77777777" w:rsidR="003A131E" w:rsidRPr="007B2703" w:rsidRDefault="003A131E" w:rsidP="003A131E">
      <w:pPr>
        <w:tabs>
          <w:tab w:val="left" w:pos="0"/>
        </w:tabs>
        <w:ind w:left="720" w:hanging="720"/>
        <w:rPr>
          <w:rFonts w:ascii="Arial" w:hAnsi="Arial" w:cs="Arial"/>
        </w:rPr>
      </w:pPr>
    </w:p>
    <w:p w14:paraId="6740A477" w14:textId="3FE3B004" w:rsidR="003A131E" w:rsidRPr="007B2703" w:rsidRDefault="003A131E" w:rsidP="003A131E">
      <w:pPr>
        <w:tabs>
          <w:tab w:val="left" w:pos="0"/>
        </w:tabs>
        <w:ind w:left="720" w:hanging="720"/>
        <w:rPr>
          <w:rFonts w:ascii="Arial" w:hAnsi="Arial" w:cs="Arial"/>
          <w:b/>
          <w:i/>
        </w:rPr>
      </w:pPr>
      <w:r w:rsidRPr="007B2703">
        <w:rPr>
          <w:rFonts w:ascii="Arial" w:hAnsi="Arial" w:cs="Arial"/>
          <w:b/>
          <w:i/>
        </w:rPr>
        <w:tab/>
        <w:t xml:space="preserve">Precautionary actions </w:t>
      </w:r>
    </w:p>
    <w:p w14:paraId="35F24A0A" w14:textId="77777777" w:rsidR="003A131E" w:rsidRPr="007B2703" w:rsidRDefault="003A131E" w:rsidP="003A131E">
      <w:pPr>
        <w:tabs>
          <w:tab w:val="left" w:pos="0"/>
        </w:tabs>
        <w:ind w:left="720" w:hanging="720"/>
        <w:rPr>
          <w:rFonts w:ascii="Arial" w:hAnsi="Arial" w:cs="Arial"/>
        </w:rPr>
      </w:pPr>
    </w:p>
    <w:p w14:paraId="2B0F2F2F" w14:textId="122A5A8E" w:rsidR="003A131E" w:rsidRPr="007B2703" w:rsidRDefault="003A131E" w:rsidP="003A131E">
      <w:pPr>
        <w:ind w:left="720" w:hanging="720"/>
        <w:rPr>
          <w:rFonts w:ascii="Arial" w:hAnsi="Arial" w:cs="Arial"/>
        </w:rPr>
      </w:pPr>
      <w:r w:rsidRPr="007B2703">
        <w:rPr>
          <w:rFonts w:ascii="Arial" w:hAnsi="Arial" w:cs="Arial"/>
          <w:spacing w:val="-3"/>
        </w:rPr>
        <w:t>6.</w:t>
      </w:r>
      <w:r w:rsidR="007B2703" w:rsidRPr="007B2703">
        <w:rPr>
          <w:rFonts w:ascii="Arial" w:hAnsi="Arial" w:cs="Arial"/>
          <w:spacing w:val="-3"/>
        </w:rPr>
        <w:t>10</w:t>
      </w:r>
      <w:r w:rsidRPr="007B2703">
        <w:rPr>
          <w:rFonts w:ascii="Arial" w:hAnsi="Arial" w:cs="Arial"/>
          <w:spacing w:val="-3"/>
        </w:rPr>
        <w:tab/>
      </w:r>
      <w:r w:rsidRPr="007B2703">
        <w:rPr>
          <w:rFonts w:ascii="Arial" w:hAnsi="Arial" w:cs="Arial"/>
        </w:rPr>
        <w:t>A Risk Assessment Panel will be convened where the University is informed or becomes aware that:</w:t>
      </w:r>
    </w:p>
    <w:p w14:paraId="0091F7D8" w14:textId="77777777" w:rsidR="003A131E" w:rsidRPr="007B2703" w:rsidRDefault="003A131E" w:rsidP="003A131E">
      <w:pPr>
        <w:ind w:left="720" w:hanging="720"/>
        <w:rPr>
          <w:rFonts w:ascii="Arial" w:hAnsi="Arial" w:cs="Arial"/>
        </w:rPr>
      </w:pPr>
    </w:p>
    <w:p w14:paraId="7ADDBDCE" w14:textId="77777777" w:rsidR="003A131E" w:rsidRPr="007B2703" w:rsidRDefault="003A131E" w:rsidP="003A131E">
      <w:pPr>
        <w:pStyle w:val="ListParagraph"/>
        <w:numPr>
          <w:ilvl w:val="0"/>
          <w:numId w:val="25"/>
        </w:numPr>
        <w:rPr>
          <w:rFonts w:ascii="Arial" w:hAnsi="Arial" w:cs="Arial"/>
        </w:rPr>
      </w:pPr>
      <w:r w:rsidRPr="007B2703">
        <w:rPr>
          <w:rFonts w:ascii="Arial" w:hAnsi="Arial" w:cs="Arial"/>
        </w:rPr>
        <w:t>a student has disclosed that, during the course of their studies, they have received a criminal caution, charge or conviction;</w:t>
      </w:r>
    </w:p>
    <w:p w14:paraId="27C78BB6" w14:textId="77777777" w:rsidR="003A131E" w:rsidRPr="007B2703" w:rsidRDefault="003A131E" w:rsidP="003A131E">
      <w:pPr>
        <w:pStyle w:val="ListParagraph"/>
        <w:numPr>
          <w:ilvl w:val="0"/>
          <w:numId w:val="25"/>
        </w:numPr>
        <w:rPr>
          <w:rFonts w:ascii="Arial" w:hAnsi="Arial" w:cs="Arial"/>
        </w:rPr>
      </w:pPr>
      <w:r w:rsidRPr="007B2703">
        <w:rPr>
          <w:rFonts w:ascii="Arial" w:hAnsi="Arial" w:cs="Arial"/>
        </w:rPr>
        <w:t>a student is being investigated by the relevant authorities on suspicion of having committed a serious criminal offence;</w:t>
      </w:r>
    </w:p>
    <w:p w14:paraId="2D479E82" w14:textId="77777777" w:rsidR="003A131E" w:rsidRPr="007B2703" w:rsidRDefault="003A131E" w:rsidP="003A131E">
      <w:pPr>
        <w:pStyle w:val="ListParagraph"/>
        <w:numPr>
          <w:ilvl w:val="0"/>
          <w:numId w:val="25"/>
        </w:numPr>
        <w:rPr>
          <w:rFonts w:ascii="Arial" w:hAnsi="Arial" w:cs="Arial"/>
        </w:rPr>
      </w:pPr>
      <w:r w:rsidRPr="007B2703">
        <w:rPr>
          <w:rFonts w:ascii="Arial" w:hAnsi="Arial" w:cs="Arial"/>
        </w:rPr>
        <w:t>an investigation is about to commence;</w:t>
      </w:r>
    </w:p>
    <w:p w14:paraId="2F98AF74" w14:textId="77777777" w:rsidR="003A131E" w:rsidRPr="007B2703" w:rsidRDefault="003A131E" w:rsidP="003A131E">
      <w:pPr>
        <w:pStyle w:val="ListParagraph"/>
        <w:numPr>
          <w:ilvl w:val="0"/>
          <w:numId w:val="25"/>
        </w:numPr>
        <w:rPr>
          <w:rFonts w:ascii="Arial" w:hAnsi="Arial" w:cs="Arial"/>
        </w:rPr>
      </w:pPr>
      <w:r w:rsidRPr="007B2703">
        <w:rPr>
          <w:rFonts w:ascii="Arial" w:hAnsi="Arial" w:cs="Arial"/>
        </w:rPr>
        <w:t>a concern has been raised during an investigation into an alleged misconduct that the student poses a risk to themselves or others;</w:t>
      </w:r>
    </w:p>
    <w:p w14:paraId="0F8FC0E5" w14:textId="77777777" w:rsidR="003A131E" w:rsidRPr="007B2703" w:rsidRDefault="003A131E" w:rsidP="003A131E">
      <w:pPr>
        <w:pStyle w:val="ListParagraph"/>
        <w:numPr>
          <w:ilvl w:val="0"/>
          <w:numId w:val="25"/>
        </w:numPr>
        <w:rPr>
          <w:rFonts w:ascii="Arial" w:hAnsi="Arial" w:cs="Arial"/>
        </w:rPr>
      </w:pPr>
      <w:r w:rsidRPr="007B2703">
        <w:rPr>
          <w:rFonts w:ascii="Arial" w:hAnsi="Arial" w:cs="Arial"/>
        </w:rPr>
        <w:t>any other circumstance where a student’s behaviour has raised concerns that there is a risk to the wellbeing of the University community and/or reputational damage to the institution.</w:t>
      </w:r>
    </w:p>
    <w:p w14:paraId="18E7DD2C" w14:textId="77777777" w:rsidR="003A131E" w:rsidRPr="007B2703" w:rsidRDefault="003A131E" w:rsidP="003A131E">
      <w:pPr>
        <w:rPr>
          <w:rFonts w:ascii="Arial" w:hAnsi="Arial" w:cs="Arial"/>
        </w:rPr>
      </w:pPr>
    </w:p>
    <w:p w14:paraId="121C9B82" w14:textId="31F6AC4A" w:rsidR="003A131E" w:rsidRPr="007B2703" w:rsidRDefault="003A131E" w:rsidP="003A131E">
      <w:pPr>
        <w:ind w:left="714" w:hanging="714"/>
        <w:rPr>
          <w:rFonts w:ascii="Arial" w:hAnsi="Arial" w:cs="Arial"/>
        </w:rPr>
      </w:pPr>
      <w:r w:rsidRPr="007B2703">
        <w:rPr>
          <w:rFonts w:ascii="Arial" w:hAnsi="Arial" w:cs="Arial"/>
        </w:rPr>
        <w:lastRenderedPageBreak/>
        <w:t>6.</w:t>
      </w:r>
      <w:r w:rsidR="007B2703" w:rsidRPr="007B2703">
        <w:rPr>
          <w:rFonts w:ascii="Arial" w:hAnsi="Arial" w:cs="Arial"/>
        </w:rPr>
        <w:t>11</w:t>
      </w:r>
      <w:r w:rsidRPr="007B2703">
        <w:rPr>
          <w:rFonts w:ascii="Arial" w:hAnsi="Arial" w:cs="Arial"/>
        </w:rPr>
        <w:tab/>
        <w:t>A Risk Assessment Panel or in certain cases, due to the urgent or sensitive nature of the matter, the University Secretary (or nominee), may approve a precautionary action until a hearing takes place and a conclusion has been reached.</w:t>
      </w:r>
    </w:p>
    <w:p w14:paraId="6E867861" w14:textId="77777777" w:rsidR="003A131E" w:rsidRPr="007B2703" w:rsidRDefault="003A131E" w:rsidP="003A131E">
      <w:pPr>
        <w:tabs>
          <w:tab w:val="left" w:pos="0"/>
          <w:tab w:val="num" w:pos="1418"/>
        </w:tabs>
        <w:suppressAutoHyphens/>
        <w:ind w:left="720" w:hanging="720"/>
        <w:rPr>
          <w:rFonts w:ascii="Arial" w:hAnsi="Arial" w:cs="Arial"/>
        </w:rPr>
      </w:pPr>
    </w:p>
    <w:p w14:paraId="37C51D3F" w14:textId="134A32D4" w:rsidR="003A131E" w:rsidRPr="007B2703" w:rsidRDefault="003A131E" w:rsidP="003A131E">
      <w:pPr>
        <w:rPr>
          <w:rFonts w:ascii="Arial" w:hAnsi="Arial" w:cs="Arial"/>
        </w:rPr>
      </w:pPr>
      <w:r w:rsidRPr="007B2703">
        <w:rPr>
          <w:rFonts w:ascii="Arial" w:hAnsi="Arial" w:cs="Arial"/>
        </w:rPr>
        <w:t>6.</w:t>
      </w:r>
      <w:r w:rsidR="007B2703" w:rsidRPr="007B2703">
        <w:rPr>
          <w:rFonts w:ascii="Arial" w:hAnsi="Arial" w:cs="Arial"/>
        </w:rPr>
        <w:t>12</w:t>
      </w:r>
      <w:r w:rsidRPr="007B2703">
        <w:rPr>
          <w:rFonts w:ascii="Arial" w:hAnsi="Arial" w:cs="Arial"/>
        </w:rPr>
        <w:tab/>
        <w:t>Further information on the process can be found in the Risk Assessment Procedures.</w:t>
      </w:r>
    </w:p>
    <w:p w14:paraId="1FFFC50B" w14:textId="77777777" w:rsidR="003A131E" w:rsidRPr="007B2703" w:rsidRDefault="003A131E" w:rsidP="003A131E">
      <w:pPr>
        <w:tabs>
          <w:tab w:val="left" w:pos="0"/>
        </w:tabs>
        <w:ind w:left="720" w:hanging="720"/>
        <w:rPr>
          <w:rFonts w:ascii="Arial" w:hAnsi="Arial" w:cs="Arial"/>
        </w:rPr>
      </w:pPr>
    </w:p>
    <w:p w14:paraId="3236F197" w14:textId="4753E794" w:rsidR="003A131E" w:rsidRPr="007B2703" w:rsidRDefault="003A131E" w:rsidP="003A131E">
      <w:pPr>
        <w:tabs>
          <w:tab w:val="left" w:pos="0"/>
        </w:tabs>
        <w:suppressAutoHyphens/>
        <w:rPr>
          <w:rFonts w:ascii="Arial" w:hAnsi="Arial" w:cs="Arial"/>
          <w:spacing w:val="-3"/>
        </w:rPr>
      </w:pPr>
      <w:r w:rsidRPr="007B2703">
        <w:rPr>
          <w:rFonts w:ascii="Arial" w:hAnsi="Arial" w:cs="Arial"/>
          <w:b/>
          <w:spacing w:val="-3"/>
        </w:rPr>
        <w:tab/>
      </w:r>
      <w:r w:rsidRPr="007B2703">
        <w:rPr>
          <w:rFonts w:ascii="Arial" w:hAnsi="Arial" w:cs="Arial"/>
          <w:b/>
          <w:spacing w:val="-3"/>
        </w:rPr>
        <w:tab/>
        <w:t>Criminal offences</w:t>
      </w:r>
    </w:p>
    <w:p w14:paraId="00DF0959" w14:textId="77777777" w:rsidR="003A131E" w:rsidRPr="007B2703" w:rsidRDefault="003A131E" w:rsidP="003A131E">
      <w:pPr>
        <w:pStyle w:val="BodyTextIndent3"/>
        <w:tabs>
          <w:tab w:val="left" w:pos="0"/>
        </w:tabs>
        <w:spacing w:after="0"/>
        <w:ind w:left="0"/>
        <w:rPr>
          <w:rFonts w:ascii="Arial" w:hAnsi="Arial" w:cs="Arial"/>
          <w:spacing w:val="-3"/>
          <w:sz w:val="22"/>
          <w:szCs w:val="22"/>
        </w:rPr>
      </w:pPr>
    </w:p>
    <w:p w14:paraId="0776467F" w14:textId="6D21195D" w:rsidR="003A131E" w:rsidRPr="007B2703" w:rsidRDefault="003A131E"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13</w:t>
      </w:r>
      <w:r w:rsidRPr="007B2703">
        <w:rPr>
          <w:rFonts w:ascii="Arial" w:hAnsi="Arial" w:cs="Arial"/>
          <w:sz w:val="22"/>
          <w:szCs w:val="22"/>
        </w:rPr>
        <w:tab/>
        <w:t xml:space="preserve">Where a fitness to practise issue is also a criminal offence, </w:t>
      </w:r>
      <w:r w:rsidR="00E848E2">
        <w:rPr>
          <w:rFonts w:ascii="Arial" w:hAnsi="Arial" w:cs="Arial"/>
          <w:sz w:val="22"/>
          <w:szCs w:val="22"/>
        </w:rPr>
        <w:t>sections 6.7 to 6.10</w:t>
      </w:r>
      <w:r w:rsidRPr="007B2703">
        <w:rPr>
          <w:rFonts w:ascii="Arial" w:hAnsi="Arial" w:cs="Arial"/>
          <w:sz w:val="22"/>
          <w:szCs w:val="22"/>
        </w:rPr>
        <w:t xml:space="preserve"> of the Student Conduct Procedure will be followed.</w:t>
      </w:r>
    </w:p>
    <w:p w14:paraId="5F7B1B3A"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10D0620B" w14:textId="53004CE8" w:rsidR="003A131E" w:rsidRPr="007B2703" w:rsidRDefault="007B2703" w:rsidP="003A131E">
      <w:pPr>
        <w:pStyle w:val="BodyText"/>
        <w:tabs>
          <w:tab w:val="left" w:pos="709"/>
        </w:tabs>
        <w:suppressAutoHyphens/>
        <w:ind w:left="709" w:hanging="709"/>
        <w:jc w:val="left"/>
        <w:rPr>
          <w:rFonts w:ascii="Arial" w:hAnsi="Arial" w:cs="Arial"/>
          <w:sz w:val="22"/>
          <w:szCs w:val="22"/>
        </w:rPr>
      </w:pPr>
      <w:r w:rsidRPr="007B2703">
        <w:rPr>
          <w:rFonts w:ascii="Arial" w:hAnsi="Arial" w:cs="Arial"/>
          <w:sz w:val="22"/>
          <w:szCs w:val="22"/>
        </w:rPr>
        <w:t>6.14</w:t>
      </w:r>
      <w:r w:rsidR="003A131E" w:rsidRPr="007B2703">
        <w:rPr>
          <w:rFonts w:ascii="Arial" w:hAnsi="Arial" w:cs="Arial"/>
          <w:sz w:val="22"/>
          <w:szCs w:val="22"/>
        </w:rPr>
        <w:tab/>
        <w:t>Driving offences will not normally be considered under the Student Conduct Procedure. However, a driving offence may be considered under the Fitness to Practise Procedure. In considering whether a driving offence calls into question a student’s fitness to practise, the following will be taken into account:</w:t>
      </w:r>
    </w:p>
    <w:p w14:paraId="254DF340" w14:textId="77777777" w:rsidR="003A131E" w:rsidRPr="007B2703" w:rsidRDefault="003A131E" w:rsidP="003A131E">
      <w:pPr>
        <w:pStyle w:val="BodyText"/>
        <w:tabs>
          <w:tab w:val="left" w:pos="709"/>
        </w:tabs>
        <w:suppressAutoHyphens/>
        <w:ind w:left="709" w:hanging="709"/>
        <w:jc w:val="left"/>
        <w:rPr>
          <w:rFonts w:ascii="Arial" w:hAnsi="Arial" w:cs="Arial"/>
          <w:sz w:val="22"/>
          <w:szCs w:val="22"/>
        </w:rPr>
      </w:pPr>
    </w:p>
    <w:p w14:paraId="3A799B04"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 offence occurred in the course of undertaking professional duties;</w:t>
      </w:r>
    </w:p>
    <w:p w14:paraId="663CCE34"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if it is a repeat offence;</w:t>
      </w:r>
    </w:p>
    <w:p w14:paraId="45BF945B" w14:textId="77777777" w:rsidR="003A131E" w:rsidRPr="007B2703" w:rsidRDefault="003A131E" w:rsidP="003A131E">
      <w:pPr>
        <w:pStyle w:val="BodyText"/>
        <w:numPr>
          <w:ilvl w:val="0"/>
          <w:numId w:val="22"/>
        </w:numPr>
        <w:tabs>
          <w:tab w:val="left" w:pos="709"/>
        </w:tabs>
        <w:suppressAutoHyphens/>
        <w:jc w:val="left"/>
        <w:rPr>
          <w:rFonts w:ascii="Arial" w:hAnsi="Arial" w:cs="Arial"/>
          <w:sz w:val="22"/>
          <w:szCs w:val="22"/>
        </w:rPr>
      </w:pPr>
      <w:r w:rsidRPr="007B2703">
        <w:rPr>
          <w:rFonts w:ascii="Arial" w:hAnsi="Arial" w:cs="Arial"/>
          <w:sz w:val="22"/>
          <w:szCs w:val="22"/>
        </w:rPr>
        <w:t>whether there are other circumstances connected with the offence.</w:t>
      </w:r>
    </w:p>
    <w:p w14:paraId="61AB3D60" w14:textId="77777777" w:rsidR="003A131E" w:rsidRPr="007B2703" w:rsidRDefault="003A131E" w:rsidP="003A131E">
      <w:pPr>
        <w:pStyle w:val="BodyText"/>
        <w:tabs>
          <w:tab w:val="left" w:pos="709"/>
        </w:tabs>
        <w:suppressAutoHyphens/>
        <w:ind w:left="1069"/>
        <w:jc w:val="left"/>
        <w:rPr>
          <w:rFonts w:ascii="Arial" w:hAnsi="Arial" w:cs="Arial"/>
          <w:sz w:val="22"/>
          <w:szCs w:val="22"/>
        </w:rPr>
      </w:pPr>
    </w:p>
    <w:p w14:paraId="015E6F4F" w14:textId="238CCCBB" w:rsidR="003A131E" w:rsidRPr="004A08A8" w:rsidRDefault="003A131E" w:rsidP="003A131E">
      <w:pPr>
        <w:pStyle w:val="Heading1"/>
        <w:spacing w:before="0"/>
        <w:rPr>
          <w:rFonts w:ascii="Arial" w:hAnsi="Arial" w:cs="Arial"/>
          <w:color w:val="auto"/>
          <w:sz w:val="22"/>
          <w:szCs w:val="22"/>
        </w:rPr>
      </w:pPr>
      <w:r w:rsidRPr="004A08A8">
        <w:rPr>
          <w:rFonts w:ascii="Arial" w:hAnsi="Arial" w:cs="Arial"/>
          <w:color w:val="auto"/>
          <w:sz w:val="22"/>
          <w:szCs w:val="22"/>
        </w:rPr>
        <w:tab/>
        <w:t>Investigations into fitness to practise cases</w:t>
      </w:r>
    </w:p>
    <w:p w14:paraId="1EE0DE9A" w14:textId="77777777" w:rsidR="003A131E" w:rsidRPr="00E40FFA" w:rsidRDefault="003A131E" w:rsidP="003A131E">
      <w:pPr>
        <w:pStyle w:val="Heading1"/>
        <w:spacing w:before="0"/>
        <w:ind w:left="360"/>
        <w:rPr>
          <w:rFonts w:ascii="Arial" w:hAnsi="Arial" w:cs="Arial"/>
          <w:color w:val="auto"/>
          <w:sz w:val="22"/>
          <w:szCs w:val="22"/>
        </w:rPr>
      </w:pPr>
    </w:p>
    <w:p w14:paraId="33C87691" w14:textId="02C9BBCF"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15</w:t>
      </w:r>
      <w:r w:rsidRPr="00E40FFA">
        <w:rPr>
          <w:rFonts w:ascii="Arial" w:hAnsi="Arial" w:cs="Arial"/>
        </w:rPr>
        <w:tab/>
      </w:r>
      <w:r>
        <w:rPr>
          <w:rFonts w:ascii="Arial" w:hAnsi="Arial" w:cs="Arial"/>
        </w:rPr>
        <w:t>An Investigating Officer will be appointed by the relevant Dean of Faculty (or nominee). The Investigating Officer will be from outside the school in which the student is based and will have no prior knowledge of the case.</w:t>
      </w:r>
    </w:p>
    <w:p w14:paraId="2C7955A2" w14:textId="77777777" w:rsidR="003A131E" w:rsidRDefault="003A131E" w:rsidP="003A131E">
      <w:pPr>
        <w:tabs>
          <w:tab w:val="left" w:pos="720"/>
          <w:tab w:val="center" w:pos="4263"/>
          <w:tab w:val="right" w:pos="8526"/>
        </w:tabs>
        <w:ind w:left="720" w:hanging="720"/>
        <w:rPr>
          <w:rFonts w:ascii="Arial" w:hAnsi="Arial" w:cs="Arial"/>
        </w:rPr>
      </w:pPr>
    </w:p>
    <w:p w14:paraId="45D6E57B" w14:textId="1C9B76E9" w:rsidR="003A131E" w:rsidRPr="0028113D" w:rsidRDefault="003A131E" w:rsidP="003A131E">
      <w:pPr>
        <w:tabs>
          <w:tab w:val="left" w:pos="0"/>
          <w:tab w:val="num" w:pos="1418"/>
        </w:tabs>
        <w:suppressAutoHyphens/>
        <w:ind w:left="720" w:hanging="720"/>
        <w:rPr>
          <w:rFonts w:ascii="Arial" w:hAnsi="Arial" w:cs="Arial"/>
        </w:rPr>
      </w:pPr>
      <w:r>
        <w:rPr>
          <w:rFonts w:ascii="Arial" w:hAnsi="Arial" w:cs="Arial"/>
        </w:rPr>
        <w:t>6.</w:t>
      </w:r>
      <w:r w:rsidR="007B2703">
        <w:rPr>
          <w:rFonts w:ascii="Arial" w:hAnsi="Arial" w:cs="Arial"/>
        </w:rPr>
        <w:t>16</w:t>
      </w:r>
      <w:r>
        <w:rPr>
          <w:rFonts w:ascii="Arial" w:hAnsi="Arial" w:cs="Arial"/>
        </w:rPr>
        <w:tab/>
        <w:t xml:space="preserve">The student will be informed </w:t>
      </w:r>
      <w:r w:rsidRPr="0028113D">
        <w:rPr>
          <w:rFonts w:ascii="Arial" w:hAnsi="Arial" w:cs="Arial"/>
        </w:rPr>
        <w:t>in writing, of the nature and ser</w:t>
      </w:r>
      <w:r>
        <w:rPr>
          <w:rFonts w:ascii="Arial" w:hAnsi="Arial" w:cs="Arial"/>
        </w:rPr>
        <w:t>iousness of the allegations</w:t>
      </w:r>
      <w:r w:rsidRPr="0028113D">
        <w:rPr>
          <w:rFonts w:ascii="Arial" w:hAnsi="Arial" w:cs="Arial"/>
        </w:rPr>
        <w:t>, that they are the subject of an investig</w:t>
      </w:r>
      <w:r>
        <w:rPr>
          <w:rFonts w:ascii="Arial" w:hAnsi="Arial" w:cs="Arial"/>
        </w:rPr>
        <w:t>ation, and the identity of the Investigating Officer</w:t>
      </w:r>
      <w:r w:rsidRPr="0028113D">
        <w:rPr>
          <w:rFonts w:ascii="Arial" w:hAnsi="Arial" w:cs="Arial"/>
        </w:rPr>
        <w:t xml:space="preserve"> who will look into the case against them. </w:t>
      </w:r>
    </w:p>
    <w:p w14:paraId="602E75AA" w14:textId="77777777" w:rsidR="003A131E" w:rsidRPr="0028113D" w:rsidRDefault="003A131E" w:rsidP="003A131E">
      <w:pPr>
        <w:tabs>
          <w:tab w:val="left" w:pos="0"/>
          <w:tab w:val="num" w:pos="1418"/>
        </w:tabs>
        <w:suppressAutoHyphens/>
        <w:ind w:left="720" w:hanging="720"/>
        <w:rPr>
          <w:rFonts w:ascii="Arial" w:hAnsi="Arial" w:cs="Arial"/>
          <w:spacing w:val="-3"/>
        </w:rPr>
      </w:pPr>
    </w:p>
    <w:p w14:paraId="7164D1F9" w14:textId="387DD68F" w:rsidR="003A131E"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17</w:t>
      </w:r>
      <w:r w:rsidRPr="00E40FFA">
        <w:rPr>
          <w:rFonts w:ascii="Arial" w:hAnsi="Arial" w:cs="Arial"/>
        </w:rPr>
        <w:tab/>
        <w:t xml:space="preserve">The </w:t>
      </w:r>
      <w:r>
        <w:rPr>
          <w:rFonts w:ascii="Arial" w:hAnsi="Arial" w:cs="Arial"/>
        </w:rPr>
        <w:t>Investigating Officer</w:t>
      </w:r>
      <w:r w:rsidRPr="00E40FFA">
        <w:rPr>
          <w:rFonts w:ascii="Arial" w:hAnsi="Arial" w:cs="Arial"/>
        </w:rPr>
        <w:t xml:space="preserve"> will conduct an investigation of the allegations within 30 working days from referral </w:t>
      </w:r>
      <w:r>
        <w:rPr>
          <w:rFonts w:ascii="Arial" w:hAnsi="Arial" w:cs="Arial"/>
        </w:rPr>
        <w:t xml:space="preserve">of the case. </w:t>
      </w:r>
      <w:r w:rsidRPr="00E40FFA">
        <w:rPr>
          <w:rFonts w:ascii="Arial" w:hAnsi="Arial" w:cs="Arial"/>
        </w:rPr>
        <w:t xml:space="preserve">The timescale may be extended by agreement with the </w:t>
      </w:r>
      <w:r>
        <w:rPr>
          <w:rFonts w:ascii="Arial" w:hAnsi="Arial" w:cs="Arial"/>
        </w:rPr>
        <w:t>student</w:t>
      </w:r>
      <w:r w:rsidRPr="00E40FFA">
        <w:rPr>
          <w:rFonts w:ascii="Arial" w:hAnsi="Arial" w:cs="Arial"/>
        </w:rPr>
        <w:t xml:space="preserve"> who is the subject of the allegations or, in exceptional circumstances, by the University.  </w:t>
      </w:r>
    </w:p>
    <w:p w14:paraId="43D827C8" w14:textId="77777777" w:rsidR="003A131E" w:rsidRDefault="003A131E" w:rsidP="003A131E">
      <w:pPr>
        <w:tabs>
          <w:tab w:val="left" w:pos="720"/>
          <w:tab w:val="center" w:pos="4263"/>
          <w:tab w:val="right" w:pos="8526"/>
        </w:tabs>
        <w:ind w:left="720" w:hanging="720"/>
        <w:rPr>
          <w:rFonts w:ascii="Arial" w:hAnsi="Arial" w:cs="Arial"/>
        </w:rPr>
      </w:pPr>
    </w:p>
    <w:p w14:paraId="567AF3E7" w14:textId="05DABFDD" w:rsidR="003A131E" w:rsidRPr="009B27BC" w:rsidRDefault="003A131E" w:rsidP="003A131E">
      <w:pPr>
        <w:tabs>
          <w:tab w:val="left" w:pos="0"/>
          <w:tab w:val="num" w:pos="1418"/>
        </w:tabs>
        <w:suppressAutoHyphens/>
        <w:ind w:left="720" w:hanging="720"/>
        <w:rPr>
          <w:rFonts w:ascii="Arial" w:hAnsi="Arial" w:cs="Arial"/>
          <w:spacing w:val="-3"/>
        </w:rPr>
      </w:pPr>
      <w:r>
        <w:rPr>
          <w:rFonts w:ascii="Arial" w:hAnsi="Arial" w:cs="Arial"/>
        </w:rPr>
        <w:t>6.</w:t>
      </w:r>
      <w:r w:rsidR="007B2703">
        <w:rPr>
          <w:rFonts w:ascii="Arial" w:hAnsi="Arial" w:cs="Arial"/>
        </w:rPr>
        <w:t>18</w:t>
      </w:r>
      <w:r w:rsidRPr="00E40FFA">
        <w:rPr>
          <w:rFonts w:ascii="Arial" w:hAnsi="Arial" w:cs="Arial"/>
        </w:rPr>
        <w:tab/>
        <w:t>Any meetings with the student will be held on their campus unless, due to the nature of the allegations, this is inappropriate.</w:t>
      </w:r>
      <w:r>
        <w:rPr>
          <w:rFonts w:ascii="Arial" w:hAnsi="Arial" w:cs="Arial"/>
        </w:rPr>
        <w:t xml:space="preserve"> </w:t>
      </w:r>
      <w:r>
        <w:rPr>
          <w:rFonts w:ascii="Arial" w:hAnsi="Arial" w:cs="Arial"/>
          <w:spacing w:val="-3"/>
        </w:rPr>
        <w:t xml:space="preserve">The student is able to attend any meetings via electronic means, eg, </w:t>
      </w:r>
      <w:r w:rsidR="0019438E">
        <w:rPr>
          <w:rFonts w:ascii="Arial" w:hAnsi="Arial" w:cs="Arial"/>
          <w:spacing w:val="-3"/>
        </w:rPr>
        <w:t>via video conference</w:t>
      </w:r>
      <w:r w:rsidR="009739C4">
        <w:rPr>
          <w:rFonts w:ascii="Arial" w:hAnsi="Arial" w:cs="Arial"/>
          <w:spacing w:val="-3"/>
        </w:rPr>
        <w:t>; t</w:t>
      </w:r>
      <w:r>
        <w:rPr>
          <w:rFonts w:ascii="Arial" w:hAnsi="Arial" w:cs="Arial"/>
          <w:spacing w:val="-3"/>
        </w:rPr>
        <w:t>he Student Casework Unit</w:t>
      </w:r>
      <w:r w:rsidR="009739C4">
        <w:rPr>
          <w:rFonts w:ascii="Arial" w:hAnsi="Arial" w:cs="Arial"/>
          <w:spacing w:val="-3"/>
        </w:rPr>
        <w:t xml:space="preserve"> must be informed</w:t>
      </w:r>
      <w:r>
        <w:rPr>
          <w:rFonts w:ascii="Arial" w:hAnsi="Arial" w:cs="Arial"/>
          <w:spacing w:val="-3"/>
        </w:rPr>
        <w:t xml:space="preserve"> in writing no later than five working days in advance of the meeting so that the relevant arrangements can be made. The Stu</w:t>
      </w:r>
      <w:r w:rsidRPr="00A76415">
        <w:rPr>
          <w:rFonts w:ascii="Arial" w:hAnsi="Arial" w:cs="Arial"/>
          <w:spacing w:val="-3"/>
        </w:rPr>
        <w:t>dent Casework Unit</w:t>
      </w:r>
      <w:r>
        <w:rPr>
          <w:rFonts w:ascii="Arial" w:hAnsi="Arial" w:cs="Arial"/>
          <w:spacing w:val="-3"/>
        </w:rPr>
        <w:t xml:space="preserve"> will correspond with the student </w:t>
      </w:r>
      <w:r w:rsidRPr="00A76415">
        <w:rPr>
          <w:rFonts w:ascii="Arial" w:hAnsi="Arial" w:cs="Arial"/>
          <w:spacing w:val="-3"/>
        </w:rPr>
        <w:t>in relation to any delays in the process.</w:t>
      </w:r>
    </w:p>
    <w:p w14:paraId="45EBD35D" w14:textId="77777777" w:rsidR="003A131E" w:rsidRPr="00E40FFA" w:rsidRDefault="003A131E" w:rsidP="003A131E">
      <w:pPr>
        <w:pStyle w:val="TxBrp3"/>
        <w:tabs>
          <w:tab w:val="clear" w:pos="430"/>
        </w:tabs>
        <w:spacing w:line="240" w:lineRule="auto"/>
        <w:ind w:left="720" w:hanging="720"/>
        <w:rPr>
          <w:rFonts w:ascii="Arial" w:hAnsi="Arial" w:cs="Arial"/>
          <w:sz w:val="22"/>
          <w:szCs w:val="22"/>
        </w:rPr>
      </w:pPr>
      <w:r w:rsidRPr="00E40FFA">
        <w:rPr>
          <w:rFonts w:ascii="Arial" w:hAnsi="Arial" w:cs="Arial"/>
          <w:sz w:val="22"/>
          <w:szCs w:val="22"/>
        </w:rPr>
        <w:t xml:space="preserve">     </w:t>
      </w:r>
    </w:p>
    <w:p w14:paraId="03186696" w14:textId="1481E228" w:rsidR="003A131E" w:rsidRPr="00E40FFA" w:rsidRDefault="003A131E" w:rsidP="003A131E">
      <w:pPr>
        <w:tabs>
          <w:tab w:val="left" w:pos="720"/>
          <w:tab w:val="center" w:pos="4263"/>
          <w:tab w:val="right" w:pos="8526"/>
        </w:tabs>
        <w:ind w:left="720" w:hanging="720"/>
        <w:rPr>
          <w:rFonts w:ascii="Arial" w:hAnsi="Arial" w:cs="Arial"/>
        </w:rPr>
      </w:pPr>
      <w:r>
        <w:rPr>
          <w:rFonts w:ascii="Arial" w:hAnsi="Arial" w:cs="Arial"/>
        </w:rPr>
        <w:t>6.</w:t>
      </w:r>
      <w:r w:rsidR="007B2703">
        <w:rPr>
          <w:rFonts w:ascii="Arial" w:hAnsi="Arial" w:cs="Arial"/>
        </w:rPr>
        <w:t>19</w:t>
      </w:r>
      <w:r w:rsidRPr="00E40FFA">
        <w:rPr>
          <w:rFonts w:ascii="Arial" w:hAnsi="Arial" w:cs="Arial"/>
        </w:rPr>
        <w:tab/>
        <w:t xml:space="preserve">As part of the investigation, a student may be required to agree that a medical report is requested in respect of </w:t>
      </w:r>
      <w:r>
        <w:rPr>
          <w:rFonts w:ascii="Arial" w:hAnsi="Arial" w:cs="Arial"/>
        </w:rPr>
        <w:t>their</w:t>
      </w:r>
      <w:r w:rsidRPr="00E40FFA">
        <w:rPr>
          <w:rFonts w:ascii="Arial" w:hAnsi="Arial" w:cs="Arial"/>
        </w:rPr>
        <w:t xml:space="preserve"> medical condition by the </w:t>
      </w:r>
      <w:r>
        <w:rPr>
          <w:rFonts w:ascii="Arial" w:hAnsi="Arial" w:cs="Arial"/>
        </w:rPr>
        <w:t xml:space="preserve">Investigating Officer. </w:t>
      </w:r>
      <w:r w:rsidRPr="00E40FFA">
        <w:rPr>
          <w:rFonts w:ascii="Arial" w:hAnsi="Arial" w:cs="Arial"/>
        </w:rPr>
        <w:t>The student will also be required to agree to the disclosure of any such report to the extent necessary for the proper conduct of the investigation and any subsequent proceedings. This requirement may extend to other reports, including reports from social workers, prob</w:t>
      </w:r>
      <w:r>
        <w:rPr>
          <w:rFonts w:ascii="Arial" w:hAnsi="Arial" w:cs="Arial"/>
        </w:rPr>
        <w:t xml:space="preserve">ation officers and the police. </w:t>
      </w:r>
      <w:r w:rsidRPr="00E40FFA">
        <w:rPr>
          <w:rFonts w:ascii="Arial" w:hAnsi="Arial" w:cs="Arial"/>
        </w:rPr>
        <w:t>The University will bear any costs of such reports.</w:t>
      </w:r>
    </w:p>
    <w:p w14:paraId="5A244D20" w14:textId="77777777" w:rsidR="003A131E" w:rsidRPr="00E40FFA" w:rsidRDefault="003A131E" w:rsidP="003A131E">
      <w:pPr>
        <w:tabs>
          <w:tab w:val="left" w:pos="720"/>
          <w:tab w:val="center" w:pos="4263"/>
          <w:tab w:val="right" w:pos="8526"/>
        </w:tabs>
        <w:ind w:left="720" w:hanging="720"/>
        <w:rPr>
          <w:rFonts w:ascii="Arial" w:hAnsi="Arial" w:cs="Arial"/>
        </w:rPr>
      </w:pPr>
    </w:p>
    <w:p w14:paraId="3DAFAD27" w14:textId="02F51159" w:rsidR="003A131E" w:rsidRPr="00E40FFA" w:rsidRDefault="007B2703" w:rsidP="003A131E">
      <w:pPr>
        <w:tabs>
          <w:tab w:val="left" w:pos="720"/>
          <w:tab w:val="center" w:pos="4263"/>
          <w:tab w:val="right" w:pos="8526"/>
        </w:tabs>
        <w:ind w:left="720" w:hanging="720"/>
        <w:rPr>
          <w:rFonts w:ascii="Arial" w:hAnsi="Arial" w:cs="Arial"/>
        </w:rPr>
      </w:pPr>
      <w:r>
        <w:rPr>
          <w:rFonts w:ascii="Arial" w:hAnsi="Arial" w:cs="Arial"/>
        </w:rPr>
        <w:t>6.20</w:t>
      </w:r>
      <w:r w:rsidR="003A131E" w:rsidRPr="00E40FFA">
        <w:rPr>
          <w:rFonts w:ascii="Arial" w:hAnsi="Arial" w:cs="Arial"/>
        </w:rPr>
        <w:tab/>
      </w:r>
      <w:r w:rsidR="003A131E" w:rsidRPr="008D66DF">
        <w:rPr>
          <w:rFonts w:ascii="Arial" w:hAnsi="Arial" w:cs="Arial"/>
        </w:rPr>
        <w:t xml:space="preserve">The </w:t>
      </w:r>
      <w:r w:rsidR="003A131E">
        <w:rPr>
          <w:rFonts w:ascii="Arial" w:hAnsi="Arial" w:cs="Arial"/>
        </w:rPr>
        <w:t>Investigating Officer</w:t>
      </w:r>
      <w:r w:rsidR="003A131E" w:rsidRPr="008D66DF">
        <w:rPr>
          <w:rFonts w:ascii="Arial" w:hAnsi="Arial" w:cs="Arial"/>
        </w:rPr>
        <w:t xml:space="preserve"> will prepare a report on the investigation </w:t>
      </w:r>
      <w:r w:rsidR="003A131E">
        <w:rPr>
          <w:rFonts w:ascii="Arial" w:hAnsi="Arial" w:cs="Arial"/>
        </w:rPr>
        <w:t xml:space="preserve">and a decision will be made on whether the matter should be considered under level 1 of this Procedure or be referred to a </w:t>
      </w:r>
      <w:r w:rsidR="003A131E" w:rsidRPr="008D66DF">
        <w:rPr>
          <w:rFonts w:ascii="Arial" w:hAnsi="Arial" w:cs="Arial"/>
        </w:rPr>
        <w:t>Fitness to Practise Committee</w:t>
      </w:r>
      <w:r w:rsidR="003A131E">
        <w:rPr>
          <w:rFonts w:ascii="Arial" w:hAnsi="Arial" w:cs="Arial"/>
        </w:rPr>
        <w:t xml:space="preserve"> hearing</w:t>
      </w:r>
      <w:r w:rsidR="003A131E" w:rsidRPr="008D66DF">
        <w:rPr>
          <w:rFonts w:ascii="Arial" w:hAnsi="Arial" w:cs="Arial"/>
        </w:rPr>
        <w:t xml:space="preserve">.  </w:t>
      </w:r>
    </w:p>
    <w:p w14:paraId="17928A8F" w14:textId="77777777" w:rsidR="003A131E" w:rsidRPr="00E40FFA" w:rsidRDefault="003A131E" w:rsidP="003A131E">
      <w:pPr>
        <w:tabs>
          <w:tab w:val="left" w:pos="720"/>
          <w:tab w:val="center" w:pos="4263"/>
          <w:tab w:val="right" w:pos="8526"/>
        </w:tabs>
        <w:ind w:left="720" w:hanging="720"/>
        <w:rPr>
          <w:rFonts w:ascii="Arial" w:hAnsi="Arial" w:cs="Arial"/>
        </w:rPr>
      </w:pPr>
    </w:p>
    <w:p w14:paraId="6BDA5E2C" w14:textId="227DF10B" w:rsidR="003A131E" w:rsidRDefault="003A131E" w:rsidP="003A131E">
      <w:pPr>
        <w:tabs>
          <w:tab w:val="left" w:pos="0"/>
        </w:tabs>
        <w:suppressAutoHyphens/>
        <w:ind w:left="709" w:hanging="709"/>
        <w:rPr>
          <w:rFonts w:ascii="Arial" w:hAnsi="Arial" w:cs="Arial"/>
          <w:spacing w:val="-3"/>
        </w:rPr>
      </w:pPr>
      <w:r>
        <w:rPr>
          <w:rFonts w:ascii="Arial" w:hAnsi="Arial" w:cs="Arial"/>
        </w:rPr>
        <w:lastRenderedPageBreak/>
        <w:t>6.</w:t>
      </w:r>
      <w:r w:rsidR="007B2703">
        <w:rPr>
          <w:rFonts w:ascii="Arial" w:hAnsi="Arial" w:cs="Arial"/>
        </w:rPr>
        <w:t>21</w:t>
      </w:r>
      <w:r>
        <w:rPr>
          <w:rFonts w:ascii="Arial" w:hAnsi="Arial" w:cs="Arial"/>
        </w:rPr>
        <w:tab/>
      </w:r>
      <w:r w:rsidRPr="00E40FFA">
        <w:rPr>
          <w:rFonts w:ascii="Arial" w:hAnsi="Arial" w:cs="Arial"/>
          <w:spacing w:val="-3"/>
        </w:rPr>
        <w:t xml:space="preserve">Where an investigation highlights the need for the Fitness to </w:t>
      </w:r>
      <w:r>
        <w:rPr>
          <w:rFonts w:ascii="Arial" w:hAnsi="Arial" w:cs="Arial"/>
          <w:spacing w:val="-3"/>
        </w:rPr>
        <w:t>Study</w:t>
      </w:r>
      <w:r w:rsidRPr="00E40FFA">
        <w:rPr>
          <w:rFonts w:ascii="Arial" w:hAnsi="Arial" w:cs="Arial"/>
          <w:spacing w:val="-3"/>
        </w:rPr>
        <w:t xml:space="preserve"> Regulations to be accessed</w:t>
      </w:r>
      <w:r>
        <w:rPr>
          <w:rFonts w:ascii="Arial" w:hAnsi="Arial" w:cs="Arial"/>
          <w:spacing w:val="-3"/>
        </w:rPr>
        <w:t>,</w:t>
      </w:r>
      <w:r w:rsidRPr="00E40FFA">
        <w:rPr>
          <w:rFonts w:ascii="Arial" w:hAnsi="Arial" w:cs="Arial"/>
          <w:spacing w:val="-3"/>
        </w:rPr>
        <w:t xml:space="preserve"> the nature and length of the investigation may require adjustment from the usual form, or may be suspended pending the outcome of investigations under the Fitness to Study Regulations.</w:t>
      </w:r>
    </w:p>
    <w:p w14:paraId="335BB01A" w14:textId="77777777" w:rsidR="003A131E" w:rsidRDefault="003A131E" w:rsidP="003A131E">
      <w:pPr>
        <w:tabs>
          <w:tab w:val="left" w:pos="0"/>
        </w:tabs>
        <w:suppressAutoHyphens/>
        <w:ind w:left="709" w:hanging="709"/>
        <w:rPr>
          <w:rFonts w:ascii="Arial" w:hAnsi="Arial" w:cs="Arial"/>
          <w:spacing w:val="-3"/>
        </w:rPr>
      </w:pPr>
    </w:p>
    <w:p w14:paraId="5F7FA17F" w14:textId="3ACD63F6" w:rsidR="003A131E" w:rsidRDefault="003A131E" w:rsidP="003A131E">
      <w:pPr>
        <w:tabs>
          <w:tab w:val="left" w:pos="0"/>
          <w:tab w:val="num" w:pos="1418"/>
        </w:tabs>
        <w:suppressAutoHyphens/>
        <w:ind w:left="720" w:hanging="720"/>
        <w:rPr>
          <w:rFonts w:ascii="Arial" w:hAnsi="Arial" w:cs="Arial"/>
          <w:spacing w:val="-3"/>
        </w:rPr>
      </w:pPr>
      <w:r>
        <w:rPr>
          <w:rFonts w:ascii="Arial" w:hAnsi="Arial" w:cs="Arial"/>
          <w:spacing w:val="-3"/>
        </w:rPr>
        <w:t>6.</w:t>
      </w:r>
      <w:r w:rsidR="007B2703">
        <w:rPr>
          <w:rFonts w:ascii="Arial" w:hAnsi="Arial" w:cs="Arial"/>
          <w:spacing w:val="-3"/>
        </w:rPr>
        <w:t>22</w:t>
      </w:r>
      <w:r w:rsidRPr="0028113D">
        <w:rPr>
          <w:rFonts w:ascii="Arial" w:hAnsi="Arial" w:cs="Arial"/>
          <w:spacing w:val="-3"/>
        </w:rPr>
        <w:tab/>
        <w:t>Following comple</w:t>
      </w:r>
      <w:r>
        <w:rPr>
          <w:rFonts w:ascii="Arial" w:hAnsi="Arial" w:cs="Arial"/>
          <w:spacing w:val="-3"/>
        </w:rPr>
        <w:t>tion of the investigation, the Investigating Officer</w:t>
      </w:r>
      <w:r w:rsidRPr="0028113D">
        <w:rPr>
          <w:rFonts w:ascii="Arial" w:hAnsi="Arial" w:cs="Arial"/>
          <w:spacing w:val="-3"/>
        </w:rPr>
        <w:t>’s report w</w:t>
      </w:r>
      <w:r>
        <w:rPr>
          <w:rFonts w:ascii="Arial" w:hAnsi="Arial" w:cs="Arial"/>
          <w:spacing w:val="-3"/>
        </w:rPr>
        <w:t>ill be presented to the Dean of F</w:t>
      </w:r>
      <w:r w:rsidRPr="0028113D">
        <w:rPr>
          <w:rFonts w:ascii="Arial" w:hAnsi="Arial" w:cs="Arial"/>
          <w:spacing w:val="-3"/>
        </w:rPr>
        <w:t>aculty</w:t>
      </w:r>
      <w:r>
        <w:rPr>
          <w:rFonts w:ascii="Arial" w:hAnsi="Arial" w:cs="Arial"/>
          <w:spacing w:val="-3"/>
        </w:rPr>
        <w:t xml:space="preserve"> (or nominee). The Dean of Faculty (or nominee) will liaise with the University Secretary/Associate Registrar (Student Casework)</w:t>
      </w:r>
      <w:r w:rsidR="00A76B2F">
        <w:rPr>
          <w:rFonts w:ascii="Arial" w:hAnsi="Arial" w:cs="Arial"/>
          <w:spacing w:val="-3"/>
        </w:rPr>
        <w:t xml:space="preserve"> (or nominee)</w:t>
      </w:r>
      <w:r>
        <w:rPr>
          <w:rFonts w:ascii="Arial" w:hAnsi="Arial" w:cs="Arial"/>
          <w:spacing w:val="-3"/>
        </w:rPr>
        <w:t xml:space="preserve"> as necessary. </w:t>
      </w:r>
      <w:r w:rsidRPr="0028113D">
        <w:rPr>
          <w:rFonts w:ascii="Arial" w:hAnsi="Arial" w:cs="Arial"/>
          <w:spacing w:val="-3"/>
        </w:rPr>
        <w:t xml:space="preserve">A decision will be taken as to whether there is a case to </w:t>
      </w:r>
      <w:r>
        <w:rPr>
          <w:rFonts w:ascii="Arial" w:hAnsi="Arial" w:cs="Arial"/>
          <w:spacing w:val="-3"/>
        </w:rPr>
        <w:t>answer and, if so, whether the case should be referred to level 1 of this Procedure</w:t>
      </w:r>
      <w:r w:rsidRPr="0028113D">
        <w:rPr>
          <w:rFonts w:ascii="Arial" w:hAnsi="Arial" w:cs="Arial"/>
          <w:spacing w:val="-3"/>
        </w:rPr>
        <w:t xml:space="preserve"> or be referred to a </w:t>
      </w:r>
      <w:r>
        <w:rPr>
          <w:rFonts w:ascii="Arial" w:hAnsi="Arial" w:cs="Arial"/>
          <w:spacing w:val="-3"/>
        </w:rPr>
        <w:t>Fitness to Practise Committee hearing</w:t>
      </w:r>
      <w:r w:rsidRPr="0028113D">
        <w:rPr>
          <w:rFonts w:ascii="Arial" w:hAnsi="Arial" w:cs="Arial"/>
          <w:spacing w:val="-3"/>
        </w:rPr>
        <w:t xml:space="preserve">. </w:t>
      </w:r>
    </w:p>
    <w:p w14:paraId="3E636CFD" w14:textId="77777777" w:rsidR="003A131E" w:rsidRDefault="003A131E" w:rsidP="003A131E">
      <w:pPr>
        <w:tabs>
          <w:tab w:val="left" w:pos="0"/>
        </w:tabs>
        <w:rPr>
          <w:rFonts w:ascii="Arial" w:hAnsi="Arial" w:cs="Arial"/>
          <w:b/>
          <w:i/>
        </w:rPr>
      </w:pPr>
    </w:p>
    <w:p w14:paraId="0758F650" w14:textId="7E8B698B" w:rsidR="003A131E" w:rsidRDefault="003A131E" w:rsidP="003A131E">
      <w:pPr>
        <w:pStyle w:val="ListParagraph"/>
        <w:ind w:left="709" w:hanging="709"/>
        <w:rPr>
          <w:rFonts w:ascii="Arial" w:hAnsi="Arial" w:cs="Arial"/>
          <w:b/>
        </w:rPr>
      </w:pPr>
      <w:r w:rsidRPr="00D31C7F">
        <w:rPr>
          <w:rFonts w:ascii="Arial" w:hAnsi="Arial" w:cs="Arial"/>
          <w:b/>
        </w:rPr>
        <w:tab/>
        <w:t>Fitness to Practise Committee</w:t>
      </w:r>
    </w:p>
    <w:p w14:paraId="7AEE0AB7" w14:textId="77777777" w:rsidR="003A131E" w:rsidRDefault="003A131E" w:rsidP="003A131E">
      <w:pPr>
        <w:pStyle w:val="ListParagraph"/>
        <w:ind w:left="709" w:hanging="709"/>
        <w:rPr>
          <w:rFonts w:ascii="Arial" w:hAnsi="Arial" w:cs="Arial"/>
          <w:b/>
        </w:rPr>
      </w:pPr>
    </w:p>
    <w:p w14:paraId="191DFC67" w14:textId="4F99AD27" w:rsidR="003A131E" w:rsidRPr="004650D8" w:rsidRDefault="003A131E" w:rsidP="003A131E">
      <w:pPr>
        <w:pStyle w:val="ListParagraph"/>
        <w:ind w:left="709" w:hanging="709"/>
        <w:rPr>
          <w:rFonts w:ascii="Arial" w:hAnsi="Arial" w:cs="Arial"/>
          <w:b/>
          <w:i/>
        </w:rPr>
      </w:pPr>
      <w:r w:rsidRPr="004650D8">
        <w:rPr>
          <w:rFonts w:ascii="Arial" w:hAnsi="Arial" w:cs="Arial"/>
          <w:b/>
          <w:i/>
        </w:rPr>
        <w:tab/>
        <w:t>Timescales</w:t>
      </w:r>
    </w:p>
    <w:p w14:paraId="2E68C0E1" w14:textId="77777777" w:rsidR="003A131E" w:rsidRPr="00E40FFA" w:rsidRDefault="003A131E" w:rsidP="003A131E">
      <w:pPr>
        <w:pStyle w:val="ListParagraph"/>
        <w:ind w:left="709" w:hanging="709"/>
        <w:rPr>
          <w:rFonts w:ascii="Arial" w:hAnsi="Arial" w:cs="Arial"/>
          <w:b/>
          <w:i/>
        </w:rPr>
      </w:pPr>
    </w:p>
    <w:p w14:paraId="03BC39D4" w14:textId="5B1D9946" w:rsidR="003A131E" w:rsidRPr="00E40FFA"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6.23</w:t>
      </w:r>
      <w:r w:rsidR="003A131E">
        <w:rPr>
          <w:rFonts w:ascii="Arial" w:hAnsi="Arial" w:cs="Arial"/>
          <w:sz w:val="22"/>
          <w:szCs w:val="22"/>
        </w:rPr>
        <w:tab/>
      </w:r>
      <w:r w:rsidR="003A131E" w:rsidRPr="00E40FFA">
        <w:rPr>
          <w:rFonts w:ascii="Arial" w:hAnsi="Arial" w:cs="Arial"/>
          <w:sz w:val="22"/>
          <w:szCs w:val="22"/>
        </w:rPr>
        <w:t xml:space="preserve">The Fitness to Practise Committee hearing will be convened within 20 working days of submission of the </w:t>
      </w:r>
      <w:r w:rsidR="003A131E">
        <w:rPr>
          <w:rFonts w:ascii="Arial" w:hAnsi="Arial" w:cs="Arial"/>
          <w:sz w:val="22"/>
          <w:szCs w:val="22"/>
        </w:rPr>
        <w:t>Investigating Officer</w:t>
      </w:r>
      <w:r w:rsidR="003A131E" w:rsidRPr="00E40FFA">
        <w:rPr>
          <w:rFonts w:ascii="Arial" w:hAnsi="Arial" w:cs="Arial"/>
          <w:sz w:val="22"/>
          <w:szCs w:val="22"/>
        </w:rPr>
        <w:t>’s report</w:t>
      </w:r>
      <w:r w:rsidR="003A131E">
        <w:rPr>
          <w:rFonts w:ascii="Arial" w:hAnsi="Arial" w:cs="Arial"/>
          <w:sz w:val="22"/>
          <w:szCs w:val="22"/>
        </w:rPr>
        <w:t xml:space="preserve"> to the Student Casework Unit. </w:t>
      </w:r>
      <w:r w:rsidR="003A131E" w:rsidRPr="00E40FFA">
        <w:rPr>
          <w:rFonts w:ascii="Arial" w:hAnsi="Arial" w:cs="Arial"/>
          <w:sz w:val="22"/>
          <w:szCs w:val="22"/>
        </w:rPr>
        <w:t>This timescale may be extended by agreement with the student who is the subject of the allegations or, in exceptional circumstances, by the University.</w:t>
      </w:r>
    </w:p>
    <w:p w14:paraId="6703356F" w14:textId="77777777" w:rsidR="003A131E" w:rsidRPr="00E40FFA" w:rsidRDefault="003A131E" w:rsidP="003A131E">
      <w:pPr>
        <w:pStyle w:val="TxBrp3"/>
        <w:tabs>
          <w:tab w:val="clear" w:pos="430"/>
        </w:tabs>
        <w:spacing w:line="240" w:lineRule="auto"/>
        <w:ind w:left="720" w:firstLine="0"/>
        <w:rPr>
          <w:rFonts w:ascii="Arial" w:hAnsi="Arial" w:cs="Arial"/>
          <w:sz w:val="22"/>
          <w:szCs w:val="22"/>
        </w:rPr>
      </w:pPr>
    </w:p>
    <w:p w14:paraId="0125BEBE" w14:textId="0F6E874C" w:rsidR="003A131E" w:rsidRPr="00E40FFA" w:rsidRDefault="003A131E" w:rsidP="003A131E">
      <w:pPr>
        <w:ind w:left="0" w:firstLine="0"/>
        <w:rPr>
          <w:rFonts w:ascii="Arial" w:hAnsi="Arial" w:cs="Arial"/>
          <w:b/>
          <w:i/>
        </w:rPr>
      </w:pPr>
      <w:r w:rsidRPr="00E40FFA">
        <w:rPr>
          <w:rFonts w:ascii="Arial" w:hAnsi="Arial" w:cs="Arial"/>
          <w:b/>
          <w:i/>
        </w:rPr>
        <w:tab/>
        <w:t>Constitution of the Fitness to Practise Committee</w:t>
      </w:r>
    </w:p>
    <w:p w14:paraId="20132337" w14:textId="77777777" w:rsidR="003A131E" w:rsidRPr="00E40FFA" w:rsidRDefault="003A131E" w:rsidP="003A131E">
      <w:pPr>
        <w:pStyle w:val="ListParagraph"/>
        <w:ind w:left="0"/>
        <w:rPr>
          <w:rFonts w:ascii="Arial" w:hAnsi="Arial" w:cs="Arial"/>
          <w:b/>
        </w:rPr>
      </w:pPr>
    </w:p>
    <w:p w14:paraId="193AC48F" w14:textId="3AE47D64" w:rsidR="003A131E" w:rsidRPr="00E40FFA" w:rsidRDefault="007B2703" w:rsidP="003A131E">
      <w:pPr>
        <w:pStyle w:val="ListParagraph"/>
        <w:ind w:left="709" w:hanging="709"/>
        <w:rPr>
          <w:rFonts w:ascii="Arial" w:hAnsi="Arial" w:cs="Arial"/>
        </w:rPr>
      </w:pPr>
      <w:r>
        <w:rPr>
          <w:rFonts w:ascii="Arial" w:hAnsi="Arial" w:cs="Arial"/>
        </w:rPr>
        <w:t>6.24</w:t>
      </w:r>
      <w:r w:rsidR="003A131E" w:rsidRPr="00E40FFA">
        <w:rPr>
          <w:rFonts w:ascii="Arial" w:hAnsi="Arial" w:cs="Arial"/>
        </w:rPr>
        <w:tab/>
        <w:t>The Fitness to Practise Committee is constituted as follows:</w:t>
      </w:r>
    </w:p>
    <w:p w14:paraId="7E935D2D" w14:textId="77777777" w:rsidR="003A131E" w:rsidRPr="00E40FFA" w:rsidRDefault="003A131E" w:rsidP="003A131E">
      <w:pPr>
        <w:pStyle w:val="ListParagraph"/>
        <w:ind w:left="993"/>
        <w:rPr>
          <w:rFonts w:ascii="Arial" w:hAnsi="Arial" w:cs="Arial"/>
        </w:rPr>
      </w:pPr>
    </w:p>
    <w:p w14:paraId="766A8AE2" w14:textId="77777777" w:rsidR="003A131E" w:rsidRPr="00FD56B2"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ne senior staff member of the Academic Board (Chair);</w:t>
      </w:r>
    </w:p>
    <w:p w14:paraId="705EE82D" w14:textId="77777777" w:rsidR="003A131E" w:rsidRPr="00FD56B2" w:rsidRDefault="003A131E" w:rsidP="003A131E">
      <w:pPr>
        <w:pStyle w:val="ListParagraph"/>
        <w:numPr>
          <w:ilvl w:val="0"/>
          <w:numId w:val="27"/>
        </w:numPr>
        <w:rPr>
          <w:rFonts w:ascii="Arial" w:hAnsi="Arial" w:cs="Arial"/>
        </w:rPr>
      </w:pPr>
      <w:r>
        <w:rPr>
          <w:rFonts w:ascii="Arial" w:hAnsi="Arial" w:cs="Arial"/>
        </w:rPr>
        <w:t>o</w:t>
      </w:r>
      <w:r w:rsidRPr="00FD56B2">
        <w:rPr>
          <w:rFonts w:ascii="Arial" w:hAnsi="Arial" w:cs="Arial"/>
        </w:rPr>
        <w:t xml:space="preserve">ne member drawn from the </w:t>
      </w:r>
      <w:r>
        <w:rPr>
          <w:rFonts w:ascii="Arial" w:hAnsi="Arial" w:cs="Arial"/>
        </w:rPr>
        <w:t>academic</w:t>
      </w:r>
      <w:r w:rsidRPr="00FD56B2">
        <w:rPr>
          <w:rFonts w:ascii="Arial" w:hAnsi="Arial" w:cs="Arial"/>
        </w:rPr>
        <w:t xml:space="preserve"> staff of schools of the faculty which have fitness to practise requirements but who have had no involvement with the case and who have the required professional registration to meet professional body standards;</w:t>
      </w:r>
    </w:p>
    <w:p w14:paraId="03FDEBBB" w14:textId="77777777" w:rsidR="003A131E" w:rsidRPr="00FD56B2" w:rsidRDefault="003A131E" w:rsidP="003A131E">
      <w:pPr>
        <w:pStyle w:val="ListParagraph"/>
        <w:numPr>
          <w:ilvl w:val="0"/>
          <w:numId w:val="27"/>
        </w:numPr>
        <w:rPr>
          <w:rFonts w:ascii="Arial" w:hAnsi="Arial" w:cs="Arial"/>
        </w:rPr>
      </w:pPr>
      <w:r>
        <w:rPr>
          <w:rFonts w:ascii="Arial" w:hAnsi="Arial" w:cs="Arial"/>
        </w:rPr>
        <w:t>t</w:t>
      </w:r>
      <w:r w:rsidRPr="00FD56B2">
        <w:rPr>
          <w:rFonts w:ascii="Arial" w:hAnsi="Arial" w:cs="Arial"/>
        </w:rPr>
        <w:t>he President of the Students’ Union (or nominee).</w:t>
      </w:r>
    </w:p>
    <w:p w14:paraId="3F490F45" w14:textId="77777777" w:rsidR="003A131E" w:rsidRPr="00E40FFA" w:rsidRDefault="003A131E" w:rsidP="003A131E">
      <w:pPr>
        <w:pStyle w:val="ListParagraph"/>
        <w:ind w:left="1080" w:firstLine="0"/>
        <w:rPr>
          <w:rFonts w:ascii="Arial" w:hAnsi="Arial" w:cs="Arial"/>
        </w:rPr>
      </w:pPr>
    </w:p>
    <w:p w14:paraId="70DB9597" w14:textId="77777777" w:rsidR="003A131E" w:rsidRPr="00E40FFA" w:rsidRDefault="003A131E" w:rsidP="003A131E">
      <w:pPr>
        <w:ind w:left="720" w:firstLine="0"/>
        <w:rPr>
          <w:rFonts w:ascii="Arial" w:hAnsi="Arial" w:cs="Arial"/>
        </w:rPr>
      </w:pPr>
      <w:r>
        <w:rPr>
          <w:rFonts w:ascii="Arial" w:hAnsi="Arial" w:cs="Arial"/>
        </w:rPr>
        <w:t>The C</w:t>
      </w:r>
      <w:r w:rsidRPr="00E40FFA">
        <w:rPr>
          <w:rFonts w:ascii="Arial" w:hAnsi="Arial" w:cs="Arial"/>
        </w:rPr>
        <w:t xml:space="preserve">ommittee will have present an individual from outside the University but practising </w:t>
      </w:r>
      <w:r>
        <w:rPr>
          <w:rFonts w:ascii="Arial" w:hAnsi="Arial" w:cs="Arial"/>
        </w:rPr>
        <w:t xml:space="preserve">at a senior level in the </w:t>
      </w:r>
      <w:r w:rsidRPr="00E40FFA">
        <w:rPr>
          <w:rFonts w:ascii="Arial" w:hAnsi="Arial" w:cs="Arial"/>
        </w:rPr>
        <w:t>profession</w:t>
      </w:r>
      <w:r>
        <w:rPr>
          <w:rFonts w:ascii="Arial" w:hAnsi="Arial" w:cs="Arial"/>
        </w:rPr>
        <w:t xml:space="preserve"> related to the student’s course; this could be in an educational capacity</w:t>
      </w:r>
      <w:r w:rsidRPr="00E40FFA">
        <w:rPr>
          <w:rFonts w:ascii="Arial" w:hAnsi="Arial" w:cs="Arial"/>
        </w:rPr>
        <w:t xml:space="preserve">.  </w:t>
      </w:r>
    </w:p>
    <w:p w14:paraId="3306C5A8" w14:textId="77777777" w:rsidR="003A131E" w:rsidRPr="00E40FFA" w:rsidRDefault="003A131E" w:rsidP="003A131E">
      <w:pPr>
        <w:ind w:left="720" w:firstLine="0"/>
        <w:rPr>
          <w:rFonts w:ascii="Arial" w:hAnsi="Arial" w:cs="Arial"/>
        </w:rPr>
      </w:pPr>
    </w:p>
    <w:p w14:paraId="25D984FE" w14:textId="77777777" w:rsidR="003A131E" w:rsidRPr="00E40FFA" w:rsidRDefault="003A131E" w:rsidP="003A131E">
      <w:pPr>
        <w:ind w:left="720" w:firstLine="0"/>
        <w:rPr>
          <w:rFonts w:ascii="Arial" w:hAnsi="Arial" w:cs="Arial"/>
        </w:rPr>
      </w:pPr>
      <w:r w:rsidRPr="00E40FFA">
        <w:rPr>
          <w:rFonts w:ascii="Arial" w:hAnsi="Arial" w:cs="Arial"/>
        </w:rPr>
        <w:t xml:space="preserve">A </w:t>
      </w:r>
      <w:r>
        <w:rPr>
          <w:rFonts w:ascii="Arial" w:hAnsi="Arial" w:cs="Arial"/>
        </w:rPr>
        <w:t>S</w:t>
      </w:r>
      <w:r w:rsidRPr="00E40FFA">
        <w:rPr>
          <w:rFonts w:ascii="Arial" w:hAnsi="Arial" w:cs="Arial"/>
        </w:rPr>
        <w:t>ecretary</w:t>
      </w:r>
      <w:r>
        <w:rPr>
          <w:rFonts w:ascii="Arial" w:hAnsi="Arial" w:cs="Arial"/>
        </w:rPr>
        <w:t>,</w:t>
      </w:r>
      <w:r w:rsidRPr="00E40FFA">
        <w:rPr>
          <w:rFonts w:ascii="Arial" w:hAnsi="Arial" w:cs="Arial"/>
        </w:rPr>
        <w:t xml:space="preserve"> who is not a member but will be present throu</w:t>
      </w:r>
      <w:r>
        <w:rPr>
          <w:rFonts w:ascii="Arial" w:hAnsi="Arial" w:cs="Arial"/>
        </w:rPr>
        <w:t>ghout the proceedings, will service the C</w:t>
      </w:r>
      <w:r w:rsidRPr="00E40FFA">
        <w:rPr>
          <w:rFonts w:ascii="Arial" w:hAnsi="Arial" w:cs="Arial"/>
        </w:rPr>
        <w:t>ommittee. Th</w:t>
      </w:r>
      <w:r>
        <w:rPr>
          <w:rFonts w:ascii="Arial" w:hAnsi="Arial" w:cs="Arial"/>
        </w:rPr>
        <w:t>e 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24CFB847" w14:textId="77777777" w:rsidR="003A131E" w:rsidRPr="00E40FFA" w:rsidRDefault="003A131E" w:rsidP="003A131E">
      <w:pPr>
        <w:ind w:left="720" w:firstLine="0"/>
        <w:rPr>
          <w:rFonts w:ascii="Arial" w:hAnsi="Arial" w:cs="Arial"/>
        </w:rPr>
      </w:pPr>
    </w:p>
    <w:p w14:paraId="4FDD3184" w14:textId="77777777" w:rsidR="003A131E" w:rsidRPr="00E40FFA" w:rsidRDefault="003A131E" w:rsidP="003A131E">
      <w:pPr>
        <w:tabs>
          <w:tab w:val="left" w:pos="720"/>
        </w:tabs>
        <w:suppressAutoHyphens/>
        <w:ind w:left="720"/>
        <w:rPr>
          <w:rFonts w:ascii="Arial" w:hAnsi="Arial" w:cs="Arial"/>
          <w:spacing w:val="-3"/>
        </w:rPr>
      </w:pPr>
      <w:r w:rsidRPr="00E40FFA">
        <w:rPr>
          <w:rFonts w:ascii="Arial" w:hAnsi="Arial" w:cs="Arial"/>
          <w:spacing w:val="-3"/>
        </w:rPr>
        <w:tab/>
        <w:t xml:space="preserve">The members of the Fitness to Practise Committee </w:t>
      </w:r>
      <w:r>
        <w:rPr>
          <w:rFonts w:ascii="Arial" w:hAnsi="Arial" w:cs="Arial"/>
          <w:spacing w:val="-3"/>
        </w:rPr>
        <w:t>will</w:t>
      </w:r>
      <w:r w:rsidRPr="00E40FFA">
        <w:rPr>
          <w:rFonts w:ascii="Arial" w:hAnsi="Arial" w:cs="Arial"/>
          <w:spacing w:val="-3"/>
        </w:rPr>
        <w:t xml:space="preserve"> have had no previous involvement with the case or association with the student.</w:t>
      </w:r>
    </w:p>
    <w:p w14:paraId="73C177DB" w14:textId="77777777" w:rsidR="003A131E" w:rsidRDefault="003A131E" w:rsidP="003A131E">
      <w:pPr>
        <w:ind w:left="426"/>
        <w:rPr>
          <w:rFonts w:ascii="Arial" w:hAnsi="Arial" w:cs="Arial"/>
        </w:rPr>
      </w:pPr>
    </w:p>
    <w:p w14:paraId="602003C5" w14:textId="1AE54B49" w:rsidR="003A131E" w:rsidRPr="00496BDC" w:rsidRDefault="003A131E" w:rsidP="003A131E">
      <w:pPr>
        <w:tabs>
          <w:tab w:val="left" w:pos="709"/>
        </w:tabs>
        <w:ind w:left="0" w:firstLine="0"/>
        <w:rPr>
          <w:rFonts w:ascii="Arial" w:hAnsi="Arial" w:cs="Arial"/>
          <w:b/>
          <w:i/>
        </w:rPr>
      </w:pPr>
      <w:r>
        <w:rPr>
          <w:rFonts w:ascii="Arial" w:hAnsi="Arial" w:cs="Arial"/>
          <w:b/>
          <w:i/>
        </w:rPr>
        <w:tab/>
      </w:r>
      <w:r w:rsidRPr="00496BDC">
        <w:rPr>
          <w:rFonts w:ascii="Arial" w:hAnsi="Arial" w:cs="Arial"/>
          <w:b/>
          <w:i/>
        </w:rPr>
        <w:t>Functions of the Fitness to Practise Committee</w:t>
      </w:r>
    </w:p>
    <w:p w14:paraId="473D761B" w14:textId="77777777" w:rsidR="003A131E" w:rsidRPr="00E40FFA" w:rsidRDefault="003A131E" w:rsidP="003A131E">
      <w:pPr>
        <w:pStyle w:val="ListParagraph"/>
        <w:tabs>
          <w:tab w:val="left" w:pos="1418"/>
        </w:tabs>
        <w:ind w:left="709" w:firstLine="0"/>
        <w:rPr>
          <w:rFonts w:ascii="Arial" w:hAnsi="Arial" w:cs="Arial"/>
          <w:b/>
          <w:i/>
        </w:rPr>
      </w:pPr>
    </w:p>
    <w:p w14:paraId="1BE8C5F9" w14:textId="0D1C4B2D" w:rsidR="003A131E" w:rsidRPr="00E40FFA" w:rsidRDefault="007B2703" w:rsidP="003A131E">
      <w:pPr>
        <w:pStyle w:val="ListParagraph"/>
        <w:tabs>
          <w:tab w:val="left" w:pos="709"/>
        </w:tabs>
        <w:ind w:left="0" w:firstLine="0"/>
        <w:rPr>
          <w:rFonts w:ascii="Arial" w:hAnsi="Arial" w:cs="Arial"/>
        </w:rPr>
      </w:pPr>
      <w:r>
        <w:rPr>
          <w:rFonts w:ascii="Arial" w:hAnsi="Arial" w:cs="Arial"/>
        </w:rPr>
        <w:t>6.25</w:t>
      </w:r>
      <w:r w:rsidR="003A131E" w:rsidRPr="00E40FFA">
        <w:rPr>
          <w:rFonts w:ascii="Arial" w:hAnsi="Arial" w:cs="Arial"/>
        </w:rPr>
        <w:tab/>
        <w:t>The functions of the Fitness to Practise Committee are:</w:t>
      </w:r>
    </w:p>
    <w:p w14:paraId="4BFFA4F8" w14:textId="77777777" w:rsidR="003A131E" w:rsidRPr="00E40FFA" w:rsidRDefault="003A131E" w:rsidP="003A131E">
      <w:pPr>
        <w:pStyle w:val="ListParagraph"/>
        <w:tabs>
          <w:tab w:val="left" w:pos="0"/>
          <w:tab w:val="left" w:pos="1418"/>
        </w:tabs>
        <w:suppressAutoHyphens/>
        <w:ind w:left="360"/>
        <w:rPr>
          <w:rFonts w:ascii="Arial" w:hAnsi="Arial" w:cs="Arial"/>
          <w:spacing w:val="-3"/>
        </w:rPr>
      </w:pPr>
    </w:p>
    <w:p w14:paraId="29688AD2" w14:textId="77777777" w:rsidR="003A131E" w:rsidRPr="00E40FFA" w:rsidRDefault="003A131E" w:rsidP="003A131E">
      <w:pPr>
        <w:pStyle w:val="ListParagraph"/>
        <w:numPr>
          <w:ilvl w:val="0"/>
          <w:numId w:val="12"/>
        </w:numPr>
        <w:tabs>
          <w:tab w:val="left" w:pos="0"/>
          <w:tab w:val="left" w:pos="1418"/>
        </w:tabs>
        <w:suppressAutoHyphens/>
        <w:ind w:left="1080"/>
        <w:rPr>
          <w:rFonts w:ascii="Arial" w:hAnsi="Arial" w:cs="Arial"/>
        </w:rPr>
      </w:pPr>
      <w:r w:rsidRPr="00E40FFA">
        <w:rPr>
          <w:rFonts w:ascii="Arial" w:hAnsi="Arial" w:cs="Arial"/>
          <w:spacing w:val="-3"/>
        </w:rPr>
        <w:t>To c</w:t>
      </w:r>
      <w:r w:rsidRPr="00E40FFA">
        <w:rPr>
          <w:rFonts w:ascii="Arial" w:hAnsi="Arial" w:cs="Arial"/>
        </w:rPr>
        <w:t xml:space="preserve">onsider cases of students, who are enrolled on a course leading directly to a professional qualification </w:t>
      </w:r>
      <w:r>
        <w:rPr>
          <w:rFonts w:ascii="Arial" w:hAnsi="Arial" w:cs="Arial"/>
        </w:rPr>
        <w:t xml:space="preserve">or further annotation/registration </w:t>
      </w:r>
      <w:r w:rsidRPr="00E40FFA">
        <w:rPr>
          <w:rFonts w:ascii="Arial" w:hAnsi="Arial" w:cs="Arial"/>
        </w:rPr>
        <w:t>that gives the right to practise a particular profession, which are referred on either of the following grounds:</w:t>
      </w:r>
    </w:p>
    <w:p w14:paraId="2AA27421" w14:textId="77777777" w:rsidR="003A131E" w:rsidRPr="00E40FFA" w:rsidRDefault="003A131E" w:rsidP="003A131E">
      <w:pPr>
        <w:pStyle w:val="TxBrp4"/>
        <w:tabs>
          <w:tab w:val="clear" w:pos="737"/>
          <w:tab w:val="left" w:pos="1418"/>
        </w:tabs>
        <w:spacing w:line="240" w:lineRule="auto"/>
        <w:ind w:left="791" w:firstLine="0"/>
        <w:rPr>
          <w:rFonts w:ascii="Arial" w:eastAsiaTheme="minorHAnsi" w:hAnsi="Arial" w:cs="Arial"/>
          <w:sz w:val="22"/>
          <w:szCs w:val="22"/>
        </w:rPr>
      </w:pPr>
    </w:p>
    <w:p w14:paraId="354DE7A9"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t>any conduct which may call into question a student’s fitness to be admitted to and practise that profession</w:t>
      </w:r>
      <w:r>
        <w:rPr>
          <w:rFonts w:ascii="Arial" w:hAnsi="Arial" w:cs="Arial"/>
          <w:sz w:val="22"/>
          <w:szCs w:val="22"/>
        </w:rPr>
        <w:t>, including academic misconduct</w:t>
      </w:r>
      <w:r w:rsidRPr="00E40FFA">
        <w:rPr>
          <w:rFonts w:ascii="Arial" w:hAnsi="Arial" w:cs="Arial"/>
          <w:sz w:val="22"/>
          <w:szCs w:val="22"/>
        </w:rPr>
        <w:t>, or</w:t>
      </w:r>
    </w:p>
    <w:p w14:paraId="08BD17CA" w14:textId="77777777" w:rsidR="003A131E" w:rsidRPr="00E40FFA" w:rsidRDefault="003A131E" w:rsidP="003A131E">
      <w:pPr>
        <w:pStyle w:val="TxBrp4"/>
        <w:numPr>
          <w:ilvl w:val="0"/>
          <w:numId w:val="16"/>
        </w:numPr>
        <w:tabs>
          <w:tab w:val="clear" w:pos="720"/>
          <w:tab w:val="num" w:pos="1440"/>
        </w:tabs>
        <w:spacing w:line="240" w:lineRule="auto"/>
        <w:ind w:left="1440"/>
        <w:rPr>
          <w:rFonts w:ascii="Arial" w:hAnsi="Arial" w:cs="Arial"/>
          <w:sz w:val="22"/>
          <w:szCs w:val="22"/>
        </w:rPr>
      </w:pPr>
      <w:r w:rsidRPr="00E40FFA">
        <w:rPr>
          <w:rFonts w:ascii="Arial" w:hAnsi="Arial" w:cs="Arial"/>
          <w:sz w:val="22"/>
          <w:szCs w:val="22"/>
        </w:rPr>
        <w:lastRenderedPageBreak/>
        <w:t xml:space="preserve">any health problem, which may call into question a student’s fitness to be admitted to </w:t>
      </w:r>
      <w:r>
        <w:rPr>
          <w:rFonts w:ascii="Arial" w:hAnsi="Arial" w:cs="Arial"/>
          <w:sz w:val="22"/>
          <w:szCs w:val="22"/>
        </w:rPr>
        <w:t xml:space="preserve">or obtain further annotation/registration </w:t>
      </w:r>
      <w:r w:rsidRPr="00E40FFA">
        <w:rPr>
          <w:rFonts w:ascii="Arial" w:hAnsi="Arial" w:cs="Arial"/>
          <w:sz w:val="22"/>
          <w:szCs w:val="22"/>
        </w:rPr>
        <w:t>and practise that profession.</w:t>
      </w:r>
    </w:p>
    <w:p w14:paraId="5946483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p>
    <w:p w14:paraId="784E64A3"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eastAsiaTheme="minorHAnsi" w:hAnsi="Arial" w:cs="Arial"/>
          <w:sz w:val="22"/>
          <w:szCs w:val="22"/>
        </w:rPr>
        <w:t>To hear appeals from students who have been refused confirmation of their declaration of good character and/or good health or similar.</w:t>
      </w:r>
    </w:p>
    <w:p w14:paraId="7277B38D" w14:textId="77777777" w:rsidR="003A131E" w:rsidRPr="00E40FFA" w:rsidRDefault="003A131E" w:rsidP="003A131E">
      <w:pPr>
        <w:pStyle w:val="TxBrp4"/>
        <w:tabs>
          <w:tab w:val="clear" w:pos="737"/>
          <w:tab w:val="left" w:pos="1418"/>
        </w:tabs>
        <w:spacing w:line="240" w:lineRule="auto"/>
        <w:ind w:left="1080" w:firstLine="0"/>
        <w:rPr>
          <w:rFonts w:ascii="Arial" w:eastAsiaTheme="minorHAnsi" w:hAnsi="Arial" w:cs="Arial"/>
          <w:sz w:val="22"/>
          <w:szCs w:val="22"/>
        </w:rPr>
      </w:pPr>
    </w:p>
    <w:p w14:paraId="75302F9D" w14:textId="77777777" w:rsidR="003A131E" w:rsidRPr="00E40FFA" w:rsidRDefault="003A131E" w:rsidP="003A131E">
      <w:pPr>
        <w:pStyle w:val="TxBrp4"/>
        <w:numPr>
          <w:ilvl w:val="0"/>
          <w:numId w:val="12"/>
        </w:numPr>
        <w:tabs>
          <w:tab w:val="clear" w:pos="737"/>
          <w:tab w:val="left" w:pos="1418"/>
        </w:tabs>
        <w:spacing w:line="240" w:lineRule="auto"/>
        <w:ind w:left="1080"/>
        <w:rPr>
          <w:rFonts w:ascii="Arial" w:eastAsiaTheme="minorHAnsi" w:hAnsi="Arial" w:cs="Arial"/>
          <w:sz w:val="22"/>
          <w:szCs w:val="22"/>
        </w:rPr>
      </w:pPr>
      <w:r w:rsidRPr="00E40FFA">
        <w:rPr>
          <w:rFonts w:ascii="Arial" w:hAnsi="Arial" w:cs="Arial"/>
          <w:sz w:val="22"/>
          <w:szCs w:val="22"/>
        </w:rPr>
        <w:t xml:space="preserve">To consider reports from </w:t>
      </w:r>
      <w:r>
        <w:rPr>
          <w:rFonts w:ascii="Arial" w:hAnsi="Arial" w:cs="Arial"/>
          <w:sz w:val="22"/>
          <w:szCs w:val="22"/>
        </w:rPr>
        <w:t>Investigating Officer</w:t>
      </w:r>
      <w:r w:rsidRPr="00E40FFA">
        <w:rPr>
          <w:rFonts w:ascii="Arial" w:hAnsi="Arial" w:cs="Arial"/>
          <w:sz w:val="22"/>
          <w:szCs w:val="22"/>
        </w:rPr>
        <w:t>s.</w:t>
      </w:r>
    </w:p>
    <w:p w14:paraId="549FA2EE" w14:textId="77777777" w:rsidR="003A131E" w:rsidRPr="00E40FFA" w:rsidRDefault="003A131E" w:rsidP="003A131E">
      <w:pPr>
        <w:pStyle w:val="TxBrp4"/>
        <w:tabs>
          <w:tab w:val="clear" w:pos="737"/>
          <w:tab w:val="left" w:pos="1418"/>
        </w:tabs>
        <w:spacing w:line="240" w:lineRule="auto"/>
        <w:ind w:left="360" w:firstLine="0"/>
        <w:rPr>
          <w:rFonts w:ascii="Arial" w:eastAsiaTheme="minorHAnsi" w:hAnsi="Arial" w:cs="Arial"/>
          <w:sz w:val="22"/>
          <w:szCs w:val="22"/>
        </w:rPr>
      </w:pPr>
      <w:r w:rsidRPr="00E40FFA">
        <w:rPr>
          <w:rFonts w:ascii="Arial" w:hAnsi="Arial" w:cs="Arial"/>
          <w:sz w:val="22"/>
          <w:szCs w:val="22"/>
        </w:rPr>
        <w:t xml:space="preserve"> </w:t>
      </w:r>
    </w:p>
    <w:p w14:paraId="0B3A58E9" w14:textId="77777777" w:rsidR="003A131E" w:rsidRPr="00E40FFA" w:rsidRDefault="003A131E" w:rsidP="003A131E">
      <w:pPr>
        <w:pStyle w:val="BodyTextIndent2"/>
        <w:numPr>
          <w:ilvl w:val="0"/>
          <w:numId w:val="12"/>
        </w:numPr>
        <w:tabs>
          <w:tab w:val="left" w:pos="0"/>
        </w:tabs>
        <w:spacing w:after="0" w:line="240" w:lineRule="auto"/>
        <w:ind w:left="1080"/>
        <w:rPr>
          <w:rFonts w:ascii="Arial" w:hAnsi="Arial" w:cs="Arial"/>
        </w:rPr>
      </w:pPr>
      <w:r w:rsidRPr="00E40FFA">
        <w:rPr>
          <w:rFonts w:ascii="Arial" w:hAnsi="Arial" w:cs="Arial"/>
        </w:rPr>
        <w:t>To establish, as far as possible, the facts of the case.</w:t>
      </w:r>
    </w:p>
    <w:p w14:paraId="58718AF4" w14:textId="77777777" w:rsidR="003A131E" w:rsidRDefault="003A131E" w:rsidP="003A131E">
      <w:pPr>
        <w:pStyle w:val="ListParagraph"/>
        <w:tabs>
          <w:tab w:val="right" w:pos="8526"/>
        </w:tabs>
        <w:ind w:left="360"/>
        <w:rPr>
          <w:rFonts w:ascii="Arial" w:hAnsi="Arial" w:cs="Arial"/>
        </w:rPr>
      </w:pPr>
    </w:p>
    <w:p w14:paraId="16ECA835" w14:textId="5B747A78" w:rsidR="003A131E" w:rsidRPr="00496BDC" w:rsidRDefault="007B2703" w:rsidP="003A131E">
      <w:pPr>
        <w:pStyle w:val="ListParagraph"/>
        <w:tabs>
          <w:tab w:val="left" w:pos="709"/>
          <w:tab w:val="right" w:pos="8526"/>
        </w:tabs>
        <w:ind w:left="360"/>
        <w:rPr>
          <w:rFonts w:ascii="Arial" w:hAnsi="Arial" w:cs="Arial"/>
          <w:b/>
          <w:i/>
        </w:rPr>
      </w:pPr>
      <w:r>
        <w:rPr>
          <w:rFonts w:ascii="Arial" w:hAnsi="Arial" w:cs="Arial"/>
          <w:b/>
          <w:i/>
        </w:rPr>
        <w:tab/>
      </w:r>
      <w:r w:rsidR="003A131E">
        <w:rPr>
          <w:rFonts w:ascii="Arial" w:hAnsi="Arial" w:cs="Arial"/>
          <w:b/>
          <w:i/>
        </w:rPr>
        <w:tab/>
        <w:t>Potential outcomes</w:t>
      </w:r>
    </w:p>
    <w:p w14:paraId="0FFDAC82" w14:textId="77777777" w:rsidR="003A131E" w:rsidRDefault="003A131E" w:rsidP="003A131E">
      <w:pPr>
        <w:pStyle w:val="ListParagraph"/>
        <w:tabs>
          <w:tab w:val="left" w:pos="709"/>
          <w:tab w:val="right" w:pos="8526"/>
        </w:tabs>
        <w:ind w:left="360"/>
        <w:rPr>
          <w:rFonts w:ascii="Arial" w:hAnsi="Arial" w:cs="Arial"/>
        </w:rPr>
      </w:pPr>
    </w:p>
    <w:p w14:paraId="11CFB3FF" w14:textId="69297FFB" w:rsidR="003A131E" w:rsidRPr="00E40FFA" w:rsidRDefault="007B2703" w:rsidP="003A131E">
      <w:pPr>
        <w:pStyle w:val="ListParagraph"/>
        <w:tabs>
          <w:tab w:val="left" w:pos="709"/>
          <w:tab w:val="right" w:pos="8526"/>
        </w:tabs>
        <w:ind w:left="360"/>
        <w:rPr>
          <w:rFonts w:ascii="Arial" w:hAnsi="Arial" w:cs="Arial"/>
        </w:rPr>
      </w:pPr>
      <w:r>
        <w:rPr>
          <w:rFonts w:ascii="Arial" w:hAnsi="Arial" w:cs="Arial"/>
        </w:rPr>
        <w:t>6.26</w:t>
      </w:r>
      <w:r w:rsidR="003A131E" w:rsidRPr="00E40FFA">
        <w:rPr>
          <w:rFonts w:ascii="Arial" w:hAnsi="Arial" w:cs="Arial"/>
        </w:rPr>
        <w:tab/>
        <w:t>Following consideration of the case</w:t>
      </w:r>
      <w:r w:rsidR="003A131E">
        <w:rPr>
          <w:rFonts w:ascii="Arial" w:hAnsi="Arial" w:cs="Arial"/>
        </w:rPr>
        <w:t>, the C</w:t>
      </w:r>
      <w:r w:rsidR="003A131E" w:rsidRPr="00E40FFA">
        <w:rPr>
          <w:rFonts w:ascii="Arial" w:hAnsi="Arial" w:cs="Arial"/>
        </w:rPr>
        <w:t>ommittee may:</w:t>
      </w:r>
    </w:p>
    <w:p w14:paraId="6838FD06" w14:textId="77777777" w:rsidR="003A131E" w:rsidRPr="00E40FFA" w:rsidRDefault="003A131E" w:rsidP="003A131E">
      <w:pPr>
        <w:pStyle w:val="ListParagraph"/>
        <w:tabs>
          <w:tab w:val="right" w:pos="8526"/>
        </w:tabs>
        <w:ind w:left="360"/>
        <w:rPr>
          <w:rFonts w:ascii="Arial" w:hAnsi="Arial" w:cs="Arial"/>
        </w:rPr>
      </w:pPr>
    </w:p>
    <w:p w14:paraId="6D4FC2A4" w14:textId="77777777" w:rsidR="003A131E" w:rsidRPr="00E40FFA" w:rsidRDefault="003A131E" w:rsidP="003A131E">
      <w:pPr>
        <w:pStyle w:val="ListParagraph"/>
        <w:numPr>
          <w:ilvl w:val="0"/>
          <w:numId w:val="13"/>
        </w:numPr>
        <w:ind w:left="1080"/>
        <w:rPr>
          <w:rFonts w:ascii="Arial" w:hAnsi="Arial" w:cs="Arial"/>
        </w:rPr>
      </w:pPr>
      <w:r w:rsidRPr="00E40FFA">
        <w:rPr>
          <w:rFonts w:ascii="Arial" w:hAnsi="Arial" w:cs="Arial"/>
        </w:rPr>
        <w:t>Dismiss the case where the allegation is determined not to have any substance.</w:t>
      </w:r>
      <w:r w:rsidRPr="00E40FFA">
        <w:rPr>
          <w:rFonts w:ascii="Arial" w:hAnsi="Arial" w:cs="Arial"/>
          <w:spacing w:val="-3"/>
        </w:rPr>
        <w:t xml:space="preserve"> Under these circumstances, the University will ensure, so far as possible, that the student has not been disadvantaged by any disciplinary action or suspension.</w:t>
      </w:r>
    </w:p>
    <w:p w14:paraId="27EB0A43" w14:textId="77777777" w:rsidR="003A131E" w:rsidRPr="00E40FFA" w:rsidRDefault="003A131E" w:rsidP="003A131E">
      <w:pPr>
        <w:pStyle w:val="ListParagraph"/>
        <w:ind w:left="1080"/>
        <w:rPr>
          <w:rFonts w:ascii="Arial" w:hAnsi="Arial" w:cs="Arial"/>
        </w:rPr>
      </w:pPr>
    </w:p>
    <w:p w14:paraId="7EF56967"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Permit the student to continue with the course under close supervision and/or specified conditions.</w:t>
      </w:r>
    </w:p>
    <w:p w14:paraId="27D9960C" w14:textId="77777777" w:rsidR="003A131E" w:rsidRPr="00E40FFA" w:rsidRDefault="003A131E" w:rsidP="003A131E">
      <w:pPr>
        <w:pStyle w:val="TxBrp10"/>
        <w:tabs>
          <w:tab w:val="clear" w:pos="759"/>
          <w:tab w:val="left" w:pos="493"/>
        </w:tabs>
        <w:spacing w:line="240" w:lineRule="auto"/>
        <w:ind w:left="0" w:firstLine="0"/>
        <w:rPr>
          <w:rFonts w:ascii="Arial" w:hAnsi="Arial" w:cs="Arial"/>
          <w:sz w:val="22"/>
          <w:szCs w:val="22"/>
        </w:rPr>
      </w:pPr>
    </w:p>
    <w:p w14:paraId="615E0720"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pacing w:val="-3"/>
          <w:sz w:val="22"/>
          <w:szCs w:val="22"/>
        </w:rPr>
        <w:t xml:space="preserve">Issue a formal written warning. </w:t>
      </w:r>
      <w:r w:rsidRPr="00E40FFA">
        <w:rPr>
          <w:rFonts w:ascii="Arial" w:hAnsi="Arial" w:cs="Arial"/>
          <w:sz w:val="22"/>
          <w:szCs w:val="22"/>
        </w:rPr>
        <w:t xml:space="preserve">The formal written warning will be held on the student’s file for a specified period and may be commented upon in any references provided.  </w:t>
      </w:r>
    </w:p>
    <w:p w14:paraId="6F443C60" w14:textId="77777777" w:rsidR="003A131E" w:rsidRPr="00E40FFA" w:rsidRDefault="003A131E" w:rsidP="003A131E">
      <w:pPr>
        <w:pStyle w:val="ListParagraph"/>
        <w:rPr>
          <w:rFonts w:ascii="Arial" w:hAnsi="Arial" w:cs="Arial"/>
        </w:rPr>
      </w:pPr>
    </w:p>
    <w:p w14:paraId="27CD2257"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Pr>
          <w:rFonts w:ascii="Arial" w:hAnsi="Arial" w:cs="Arial"/>
          <w:sz w:val="22"/>
          <w:szCs w:val="22"/>
        </w:rPr>
        <w:t xml:space="preserve">Issue a final written warning. </w:t>
      </w:r>
      <w:r w:rsidRPr="00E40FFA">
        <w:rPr>
          <w:rFonts w:ascii="Arial" w:hAnsi="Arial" w:cs="Arial"/>
          <w:sz w:val="22"/>
          <w:szCs w:val="22"/>
        </w:rPr>
        <w:t xml:space="preserve">The final written warning will be held on the student’s file for a specified period and may be commented upon in any references provided.  </w:t>
      </w:r>
    </w:p>
    <w:p w14:paraId="03AB3A00" w14:textId="77777777" w:rsidR="003A131E" w:rsidRPr="00E40FFA" w:rsidRDefault="003A131E" w:rsidP="003A131E">
      <w:pPr>
        <w:pStyle w:val="TxBrp10"/>
        <w:tabs>
          <w:tab w:val="clear" w:pos="759"/>
          <w:tab w:val="left" w:pos="493"/>
        </w:tabs>
        <w:spacing w:line="240" w:lineRule="auto"/>
        <w:ind w:left="360" w:firstLine="0"/>
        <w:rPr>
          <w:rFonts w:ascii="Arial" w:hAnsi="Arial" w:cs="Arial"/>
          <w:sz w:val="22"/>
          <w:szCs w:val="22"/>
        </w:rPr>
      </w:pPr>
    </w:p>
    <w:p w14:paraId="5ADCD609" w14:textId="77777777" w:rsidR="003A131E" w:rsidRDefault="003A131E" w:rsidP="003A131E">
      <w:pPr>
        <w:pStyle w:val="TxBrp11"/>
        <w:numPr>
          <w:ilvl w:val="0"/>
          <w:numId w:val="13"/>
        </w:numPr>
        <w:tabs>
          <w:tab w:val="clear" w:pos="759"/>
        </w:tabs>
        <w:spacing w:line="240" w:lineRule="auto"/>
        <w:ind w:left="1080"/>
        <w:rPr>
          <w:rFonts w:ascii="Arial" w:hAnsi="Arial" w:cs="Arial"/>
          <w:sz w:val="22"/>
          <w:szCs w:val="22"/>
        </w:rPr>
      </w:pPr>
      <w:r w:rsidRPr="00E40FFA">
        <w:rPr>
          <w:rFonts w:ascii="Arial" w:hAnsi="Arial" w:cs="Arial"/>
          <w:sz w:val="22"/>
          <w:szCs w:val="22"/>
        </w:rPr>
        <w:t>Suspend the studies of the student for a specified period.</w:t>
      </w:r>
    </w:p>
    <w:p w14:paraId="650BEE69" w14:textId="77777777" w:rsidR="003A131E" w:rsidRPr="00E40FFA" w:rsidRDefault="003A131E" w:rsidP="003A131E">
      <w:pPr>
        <w:pStyle w:val="TxBrp11"/>
        <w:tabs>
          <w:tab w:val="clear" w:pos="759"/>
        </w:tabs>
        <w:spacing w:line="240" w:lineRule="auto"/>
        <w:ind w:left="1080"/>
        <w:rPr>
          <w:rFonts w:ascii="Arial" w:hAnsi="Arial" w:cs="Arial"/>
          <w:sz w:val="22"/>
          <w:szCs w:val="22"/>
        </w:rPr>
      </w:pPr>
    </w:p>
    <w:p w14:paraId="15C61581" w14:textId="77777777" w:rsidR="003A131E" w:rsidRPr="00E40FFA" w:rsidRDefault="003A131E" w:rsidP="003A131E">
      <w:pPr>
        <w:pStyle w:val="TxBrp10"/>
        <w:numPr>
          <w:ilvl w:val="0"/>
          <w:numId w:val="13"/>
        </w:numPr>
        <w:tabs>
          <w:tab w:val="clear" w:pos="759"/>
          <w:tab w:val="left" w:pos="493"/>
        </w:tabs>
        <w:spacing w:line="240" w:lineRule="auto"/>
        <w:ind w:left="1080"/>
        <w:rPr>
          <w:rFonts w:ascii="Arial" w:hAnsi="Arial" w:cs="Arial"/>
          <w:sz w:val="22"/>
          <w:szCs w:val="22"/>
        </w:rPr>
      </w:pPr>
      <w:r w:rsidRPr="00E40FFA">
        <w:rPr>
          <w:rFonts w:ascii="Arial" w:hAnsi="Arial" w:cs="Arial"/>
          <w:sz w:val="22"/>
          <w:szCs w:val="22"/>
        </w:rPr>
        <w:t>Require that the student’s studies on a course leading to a professional qualification</w:t>
      </w:r>
      <w:r>
        <w:rPr>
          <w:rFonts w:ascii="Arial" w:hAnsi="Arial" w:cs="Arial"/>
          <w:sz w:val="22"/>
          <w:szCs w:val="22"/>
        </w:rPr>
        <w:t xml:space="preserve"> or further annotation/registration</w:t>
      </w:r>
      <w:r w:rsidRPr="00E40FFA">
        <w:rPr>
          <w:rFonts w:ascii="Arial" w:hAnsi="Arial" w:cs="Arial"/>
          <w:sz w:val="22"/>
          <w:szCs w:val="22"/>
        </w:rPr>
        <w:t xml:space="preserve"> be terminated but the student is able to:</w:t>
      </w:r>
    </w:p>
    <w:p w14:paraId="6B33A3CB" w14:textId="77777777" w:rsidR="003A131E" w:rsidRPr="00E40FFA" w:rsidRDefault="003A131E" w:rsidP="003A131E">
      <w:pPr>
        <w:pStyle w:val="TxBrp10"/>
        <w:tabs>
          <w:tab w:val="clear" w:pos="759"/>
          <w:tab w:val="left" w:pos="493"/>
        </w:tabs>
        <w:spacing w:line="240" w:lineRule="auto"/>
        <w:ind w:left="360" w:firstLine="0"/>
        <w:rPr>
          <w:rFonts w:ascii="Arial" w:hAnsi="Arial" w:cs="Arial"/>
          <w:sz w:val="22"/>
          <w:szCs w:val="22"/>
        </w:rPr>
      </w:pPr>
    </w:p>
    <w:p w14:paraId="371F89D9"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transfer their credit onto another course, subject to them having met any specified entry criteria and the course leader of the receiving course, in liaison with the faculty representative, having undertaken the</w:t>
      </w:r>
      <w:r>
        <w:rPr>
          <w:rFonts w:ascii="Arial" w:hAnsi="Arial" w:cs="Arial"/>
          <w:sz w:val="22"/>
          <w:szCs w:val="22"/>
        </w:rPr>
        <w:t xml:space="preserve"> appropriate mapping exercise. </w:t>
      </w:r>
      <w:r w:rsidRPr="00E40FFA">
        <w:rPr>
          <w:rFonts w:ascii="Arial" w:hAnsi="Arial" w:cs="Arial"/>
          <w:sz w:val="22"/>
          <w:szCs w:val="22"/>
        </w:rPr>
        <w:t>The student will be supported by the faculty in this process</w:t>
      </w:r>
      <w:r>
        <w:rPr>
          <w:rFonts w:ascii="Arial" w:hAnsi="Arial" w:cs="Arial"/>
          <w:sz w:val="22"/>
          <w:szCs w:val="22"/>
        </w:rPr>
        <w:t>;</w:t>
      </w:r>
    </w:p>
    <w:p w14:paraId="4FF82146" w14:textId="77777777" w:rsidR="003A131E" w:rsidRPr="00E40FFA" w:rsidRDefault="003A131E" w:rsidP="003A131E">
      <w:pPr>
        <w:pStyle w:val="TxBrp10"/>
        <w:numPr>
          <w:ilvl w:val="0"/>
          <w:numId w:val="14"/>
        </w:numPr>
        <w:tabs>
          <w:tab w:val="clear" w:pos="759"/>
          <w:tab w:val="clear" w:pos="1080"/>
          <w:tab w:val="left" w:pos="493"/>
          <w:tab w:val="num" w:pos="1440"/>
        </w:tabs>
        <w:spacing w:line="240" w:lineRule="auto"/>
        <w:ind w:left="1440"/>
        <w:rPr>
          <w:rFonts w:ascii="Arial" w:hAnsi="Arial" w:cs="Arial"/>
          <w:sz w:val="22"/>
          <w:szCs w:val="22"/>
        </w:rPr>
      </w:pPr>
      <w:r w:rsidRPr="00E40FFA">
        <w:rPr>
          <w:rFonts w:ascii="Arial" w:hAnsi="Arial" w:cs="Arial"/>
          <w:sz w:val="22"/>
          <w:szCs w:val="22"/>
        </w:rPr>
        <w:t>apply for admission as a new entrant through the normal procedures.</w:t>
      </w:r>
    </w:p>
    <w:p w14:paraId="7D21534B"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02854E6C" w14:textId="0A91EB9D"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r w:rsidRPr="00E40FFA">
        <w:rPr>
          <w:rFonts w:ascii="Arial" w:hAnsi="Arial" w:cs="Arial"/>
          <w:sz w:val="22"/>
          <w:szCs w:val="22"/>
        </w:rPr>
        <w:t xml:space="preserve">The student will not be able to transfer their credit onto certain courses, including those that lead to a professional qualification that is subject to the Fitness to Practise </w:t>
      </w:r>
      <w:r>
        <w:rPr>
          <w:rFonts w:ascii="Arial" w:hAnsi="Arial" w:cs="Arial"/>
          <w:sz w:val="22"/>
          <w:szCs w:val="22"/>
        </w:rPr>
        <w:t>Procedure</w:t>
      </w:r>
      <w:r w:rsidRPr="00E40FFA">
        <w:rPr>
          <w:rFonts w:ascii="Arial" w:hAnsi="Arial" w:cs="Arial"/>
          <w:sz w:val="22"/>
          <w:szCs w:val="22"/>
        </w:rPr>
        <w:t xml:space="preserve">. </w:t>
      </w:r>
      <w:r>
        <w:rPr>
          <w:rFonts w:ascii="Arial" w:hAnsi="Arial" w:cs="Arial"/>
          <w:sz w:val="22"/>
          <w:szCs w:val="22"/>
        </w:rPr>
        <w:t>This also applies to courses leading to further annotation/registration. The decision of the C</w:t>
      </w:r>
      <w:r w:rsidRPr="00E40FFA">
        <w:rPr>
          <w:rFonts w:ascii="Arial" w:hAnsi="Arial" w:cs="Arial"/>
          <w:sz w:val="22"/>
          <w:szCs w:val="22"/>
        </w:rPr>
        <w:t xml:space="preserve">ommittee will be communicated to staff that require the information to make a decision on transfer/admission.   </w:t>
      </w:r>
    </w:p>
    <w:p w14:paraId="4F1E478C" w14:textId="77777777" w:rsidR="003A131E" w:rsidRPr="00E40FFA" w:rsidRDefault="003A131E" w:rsidP="003A131E">
      <w:pPr>
        <w:pStyle w:val="TxBrp10"/>
        <w:tabs>
          <w:tab w:val="clear" w:pos="759"/>
          <w:tab w:val="left" w:pos="493"/>
          <w:tab w:val="num" w:pos="1980"/>
        </w:tabs>
        <w:spacing w:line="240" w:lineRule="auto"/>
        <w:ind w:left="1080" w:firstLine="0"/>
        <w:rPr>
          <w:rFonts w:ascii="Arial" w:hAnsi="Arial" w:cs="Arial"/>
          <w:sz w:val="22"/>
          <w:szCs w:val="22"/>
        </w:rPr>
      </w:pPr>
    </w:p>
    <w:p w14:paraId="57AB962F" w14:textId="77777777" w:rsidR="003A131E" w:rsidRPr="00E40FFA" w:rsidRDefault="003A131E" w:rsidP="003A131E">
      <w:pPr>
        <w:pStyle w:val="TxBrp10"/>
        <w:numPr>
          <w:ilvl w:val="0"/>
          <w:numId w:val="13"/>
        </w:numPr>
        <w:tabs>
          <w:tab w:val="clear" w:pos="759"/>
          <w:tab w:val="left" w:pos="493"/>
        </w:tabs>
        <w:spacing w:line="240" w:lineRule="auto"/>
        <w:ind w:left="1134" w:hanging="425"/>
        <w:rPr>
          <w:rFonts w:ascii="Arial" w:hAnsi="Arial" w:cs="Arial"/>
          <w:sz w:val="22"/>
          <w:szCs w:val="22"/>
        </w:rPr>
      </w:pPr>
      <w:r w:rsidRPr="00E40FFA">
        <w:rPr>
          <w:rFonts w:ascii="Arial" w:hAnsi="Arial" w:cs="Arial"/>
          <w:sz w:val="22"/>
          <w:szCs w:val="22"/>
        </w:rPr>
        <w:t xml:space="preserve">Require that the student’s studies on the course be terminated and that </w:t>
      </w:r>
      <w:r>
        <w:rPr>
          <w:rFonts w:ascii="Arial" w:hAnsi="Arial" w:cs="Arial"/>
          <w:sz w:val="22"/>
          <w:szCs w:val="22"/>
        </w:rPr>
        <w:t>their</w:t>
      </w:r>
      <w:r w:rsidRPr="00E40FFA">
        <w:rPr>
          <w:rFonts w:ascii="Arial" w:hAnsi="Arial" w:cs="Arial"/>
          <w:sz w:val="22"/>
          <w:szCs w:val="22"/>
        </w:rPr>
        <w:t xml:space="preserve"> enrolment as a student should cease.  </w:t>
      </w:r>
    </w:p>
    <w:p w14:paraId="6CAD6F20" w14:textId="77777777" w:rsidR="003A131E" w:rsidRPr="00E40FFA" w:rsidRDefault="003A131E" w:rsidP="003A131E">
      <w:pPr>
        <w:pStyle w:val="TxBrp10"/>
        <w:tabs>
          <w:tab w:val="clear" w:pos="759"/>
          <w:tab w:val="left" w:pos="493"/>
          <w:tab w:val="num" w:pos="1980"/>
        </w:tabs>
        <w:spacing w:line="240" w:lineRule="auto"/>
        <w:ind w:left="720" w:firstLine="0"/>
        <w:rPr>
          <w:rFonts w:ascii="Arial" w:hAnsi="Arial" w:cs="Arial"/>
          <w:sz w:val="22"/>
          <w:szCs w:val="22"/>
        </w:rPr>
      </w:pPr>
    </w:p>
    <w:p w14:paraId="548D0799" w14:textId="28EFBF9D"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6.27</w:t>
      </w:r>
      <w:r w:rsidR="003A131E" w:rsidRPr="007B2703">
        <w:rPr>
          <w:rFonts w:ascii="Arial" w:hAnsi="Arial" w:cs="Arial"/>
          <w:sz w:val="22"/>
          <w:szCs w:val="22"/>
        </w:rPr>
        <w:tab/>
        <w:t>If the decision of the Committee is to suspend or terminate the studies of an international student on a Tier 4 visa the Head of Compliance must be informed immediately as these penalties are subject to Tier 4 visa regulations.</w:t>
      </w:r>
    </w:p>
    <w:p w14:paraId="416964DB"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34EEB19" w14:textId="6DA896E7"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6.28</w:t>
      </w:r>
      <w:r w:rsidR="003A131E" w:rsidRPr="007B2703">
        <w:rPr>
          <w:rFonts w:ascii="Arial" w:hAnsi="Arial" w:cs="Arial"/>
          <w:sz w:val="22"/>
          <w:szCs w:val="22"/>
        </w:rPr>
        <w:tab/>
        <w:t xml:space="preserve">Where enrolment is allowed to continue on a course under specified conditions (see </w:t>
      </w:r>
      <w:r w:rsidR="00E50493">
        <w:rPr>
          <w:rFonts w:ascii="Arial" w:hAnsi="Arial" w:cs="Arial"/>
          <w:sz w:val="22"/>
          <w:szCs w:val="22"/>
        </w:rPr>
        <w:t xml:space="preserve">section </w:t>
      </w:r>
      <w:r w:rsidR="00E848E2">
        <w:rPr>
          <w:rFonts w:ascii="Arial" w:hAnsi="Arial" w:cs="Arial"/>
          <w:sz w:val="22"/>
          <w:szCs w:val="22"/>
        </w:rPr>
        <w:t>6.26</w:t>
      </w:r>
      <w:r w:rsidR="003A131E" w:rsidRPr="007B2703">
        <w:rPr>
          <w:rFonts w:ascii="Arial" w:hAnsi="Arial" w:cs="Arial"/>
          <w:sz w:val="22"/>
          <w:szCs w:val="22"/>
        </w:rPr>
        <w:t xml:space="preserve"> b)) the Cause for Concern Panel will monitor progress and report any failure to meet the conditions to the Secretary of the Committee and, in the case of international students on a Tier 4 visa, the </w:t>
      </w:r>
      <w:r w:rsidR="009739C4">
        <w:rPr>
          <w:rFonts w:ascii="Arial" w:hAnsi="Arial" w:cs="Arial"/>
          <w:sz w:val="22"/>
          <w:szCs w:val="22"/>
        </w:rPr>
        <w:t>Information Compliance Manager</w:t>
      </w:r>
      <w:r w:rsidR="003A131E" w:rsidRPr="007B2703">
        <w:rPr>
          <w:rFonts w:ascii="Arial" w:hAnsi="Arial" w:cs="Arial"/>
          <w:sz w:val="22"/>
          <w:szCs w:val="22"/>
        </w:rPr>
        <w:t>.</w:t>
      </w:r>
    </w:p>
    <w:p w14:paraId="059DC0C7"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0FF94998" w14:textId="42960839" w:rsidR="003A131E" w:rsidRPr="007B2703" w:rsidRDefault="007B2703" w:rsidP="003A131E">
      <w:pPr>
        <w:pStyle w:val="TxBrp10"/>
        <w:tabs>
          <w:tab w:val="clear" w:pos="759"/>
          <w:tab w:val="num" w:pos="1980"/>
        </w:tabs>
        <w:spacing w:line="240" w:lineRule="auto"/>
        <w:ind w:left="709" w:hanging="709"/>
        <w:rPr>
          <w:rFonts w:ascii="Arial" w:hAnsi="Arial" w:cs="Arial"/>
          <w:sz w:val="22"/>
          <w:szCs w:val="22"/>
        </w:rPr>
      </w:pPr>
      <w:r w:rsidRPr="007B2703">
        <w:rPr>
          <w:rFonts w:ascii="Arial" w:hAnsi="Arial" w:cs="Arial"/>
          <w:sz w:val="22"/>
          <w:szCs w:val="22"/>
        </w:rPr>
        <w:t>6.29</w:t>
      </w:r>
      <w:r w:rsidR="003A131E" w:rsidRPr="007B2703">
        <w:rPr>
          <w:rFonts w:ascii="Arial" w:hAnsi="Arial" w:cs="Arial"/>
          <w:sz w:val="22"/>
          <w:szCs w:val="22"/>
        </w:rPr>
        <w:tab/>
        <w:t>Sanctions, other than suspension and expulsion, should only be imposed after the request for review period has expired.</w:t>
      </w:r>
    </w:p>
    <w:p w14:paraId="698918A2" w14:textId="77777777" w:rsidR="003A131E" w:rsidRPr="007B2703" w:rsidRDefault="003A131E" w:rsidP="003A131E">
      <w:pPr>
        <w:pStyle w:val="TxBrp10"/>
        <w:tabs>
          <w:tab w:val="clear" w:pos="759"/>
          <w:tab w:val="num" w:pos="1980"/>
        </w:tabs>
        <w:spacing w:line="240" w:lineRule="auto"/>
        <w:ind w:left="709" w:hanging="709"/>
        <w:rPr>
          <w:rFonts w:ascii="Arial" w:hAnsi="Arial" w:cs="Arial"/>
          <w:sz w:val="22"/>
          <w:szCs w:val="22"/>
        </w:rPr>
      </w:pPr>
    </w:p>
    <w:p w14:paraId="4B82FA4C" w14:textId="2C7147F4" w:rsidR="003A131E" w:rsidRPr="007B2703" w:rsidRDefault="007B2703" w:rsidP="003A131E">
      <w:pPr>
        <w:pStyle w:val="TxBrp3"/>
        <w:tabs>
          <w:tab w:val="clear" w:pos="430"/>
        </w:tabs>
        <w:spacing w:line="240" w:lineRule="auto"/>
        <w:ind w:left="709" w:hanging="709"/>
        <w:rPr>
          <w:rFonts w:ascii="Arial" w:hAnsi="Arial" w:cs="Arial"/>
          <w:sz w:val="22"/>
          <w:szCs w:val="22"/>
        </w:rPr>
      </w:pPr>
      <w:r w:rsidRPr="007B2703">
        <w:rPr>
          <w:rFonts w:ascii="Arial" w:hAnsi="Arial" w:cs="Arial"/>
          <w:sz w:val="22"/>
          <w:szCs w:val="22"/>
        </w:rPr>
        <w:t>6.30</w:t>
      </w:r>
      <w:r w:rsidR="003A131E" w:rsidRPr="007B2703">
        <w:rPr>
          <w:rFonts w:ascii="Arial" w:hAnsi="Arial" w:cs="Arial"/>
          <w:sz w:val="22"/>
          <w:szCs w:val="22"/>
        </w:rPr>
        <w:tab/>
        <w:t>Any repeated occurrences of a similar offence, or failure to comply with a penalty imposed by the Fitness to Practise Committee, may result in a more severe penalty.</w:t>
      </w:r>
    </w:p>
    <w:p w14:paraId="7AC905EE" w14:textId="77777777" w:rsidR="003A131E" w:rsidRPr="007B2703" w:rsidRDefault="003A131E" w:rsidP="003A131E">
      <w:pPr>
        <w:rPr>
          <w:rFonts w:ascii="Arial" w:hAnsi="Arial" w:cs="Arial"/>
          <w:b/>
          <w:lang w:eastAsia="en-GB"/>
        </w:rPr>
      </w:pPr>
    </w:p>
    <w:p w14:paraId="0CF570E1" w14:textId="10892785" w:rsidR="003A131E" w:rsidRPr="007B2703" w:rsidRDefault="003A131E" w:rsidP="003A131E">
      <w:pPr>
        <w:pStyle w:val="Heading1"/>
        <w:spacing w:before="0"/>
        <w:rPr>
          <w:rFonts w:ascii="Arial" w:hAnsi="Arial" w:cs="Arial"/>
          <w:i/>
          <w:color w:val="auto"/>
          <w:sz w:val="22"/>
          <w:szCs w:val="22"/>
        </w:rPr>
      </w:pPr>
      <w:bookmarkStart w:id="1" w:name="_Toc294086849"/>
      <w:r w:rsidRPr="007B2703">
        <w:rPr>
          <w:rFonts w:ascii="Arial" w:hAnsi="Arial" w:cs="Arial"/>
          <w:i/>
          <w:color w:val="auto"/>
          <w:sz w:val="22"/>
          <w:szCs w:val="22"/>
        </w:rPr>
        <w:tab/>
        <w:t xml:space="preserve">Paperwork required for </w:t>
      </w:r>
      <w:bookmarkEnd w:id="1"/>
      <w:r w:rsidRPr="007B2703">
        <w:rPr>
          <w:rFonts w:ascii="Arial" w:hAnsi="Arial" w:cs="Arial"/>
          <w:i/>
          <w:color w:val="auto"/>
          <w:sz w:val="22"/>
          <w:szCs w:val="22"/>
        </w:rPr>
        <w:t>hearings</w:t>
      </w:r>
    </w:p>
    <w:p w14:paraId="3EF80D21" w14:textId="77777777" w:rsidR="003A131E" w:rsidRPr="007B2703" w:rsidRDefault="003A131E" w:rsidP="003A131E">
      <w:pPr>
        <w:pStyle w:val="TxBrp3"/>
        <w:tabs>
          <w:tab w:val="clear" w:pos="430"/>
        </w:tabs>
        <w:spacing w:line="240" w:lineRule="auto"/>
        <w:ind w:left="720" w:hanging="720"/>
        <w:rPr>
          <w:rFonts w:ascii="Arial" w:hAnsi="Arial" w:cs="Arial"/>
          <w:b/>
          <w:sz w:val="22"/>
          <w:szCs w:val="22"/>
        </w:rPr>
      </w:pPr>
    </w:p>
    <w:p w14:paraId="4D1C76F7" w14:textId="74D0C135" w:rsidR="003A131E" w:rsidRPr="007B2703" w:rsidRDefault="007B2703" w:rsidP="003A131E">
      <w:pPr>
        <w:pStyle w:val="TxBrp3"/>
        <w:tabs>
          <w:tab w:val="clear" w:pos="430"/>
        </w:tabs>
        <w:spacing w:line="240" w:lineRule="auto"/>
        <w:ind w:left="720" w:hanging="720"/>
        <w:rPr>
          <w:rFonts w:ascii="Arial" w:hAnsi="Arial" w:cs="Arial"/>
          <w:bCs/>
          <w:sz w:val="22"/>
          <w:szCs w:val="22"/>
        </w:rPr>
      </w:pPr>
      <w:r w:rsidRPr="007B2703">
        <w:rPr>
          <w:rFonts w:ascii="Arial" w:hAnsi="Arial" w:cs="Arial"/>
          <w:sz w:val="22"/>
          <w:szCs w:val="22"/>
        </w:rPr>
        <w:t>6.31</w:t>
      </w:r>
      <w:r w:rsidR="003A131E" w:rsidRPr="007B2703">
        <w:rPr>
          <w:rFonts w:ascii="Arial" w:hAnsi="Arial" w:cs="Arial"/>
          <w:sz w:val="22"/>
          <w:szCs w:val="22"/>
        </w:rPr>
        <w:tab/>
        <w:t xml:space="preserve">When a student is referred to a Fitness to Practise Committee hearing, the following information will be required: </w:t>
      </w:r>
    </w:p>
    <w:p w14:paraId="580CC29D" w14:textId="77777777" w:rsidR="003A131E" w:rsidRPr="007B2703" w:rsidRDefault="003A131E" w:rsidP="003A131E">
      <w:pPr>
        <w:pStyle w:val="TxBrp14"/>
        <w:tabs>
          <w:tab w:val="left" w:pos="1260"/>
        </w:tabs>
        <w:spacing w:line="240" w:lineRule="auto"/>
        <w:ind w:left="1260" w:hanging="540"/>
        <w:rPr>
          <w:rFonts w:ascii="Arial" w:hAnsi="Arial" w:cs="Arial"/>
          <w:sz w:val="22"/>
          <w:szCs w:val="22"/>
        </w:rPr>
      </w:pPr>
    </w:p>
    <w:p w14:paraId="7C92D58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student’s personal statement;</w:t>
      </w:r>
    </w:p>
    <w:p w14:paraId="28177E3B"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Investigating Officer’s report, minutes of meetings and evidence gathered;</w:t>
      </w:r>
    </w:p>
    <w:p w14:paraId="28526897" w14:textId="77777777" w:rsidR="003A131E" w:rsidRPr="007B2703" w:rsidRDefault="003A131E" w:rsidP="003A131E">
      <w:pPr>
        <w:pStyle w:val="TxBrp14"/>
        <w:numPr>
          <w:ilvl w:val="0"/>
          <w:numId w:val="6"/>
        </w:numPr>
        <w:spacing w:line="240" w:lineRule="auto"/>
        <w:rPr>
          <w:rFonts w:ascii="Arial" w:hAnsi="Arial" w:cs="Arial"/>
          <w:b/>
          <w:sz w:val="22"/>
          <w:szCs w:val="22"/>
        </w:rPr>
      </w:pPr>
      <w:r w:rsidRPr="007B2703">
        <w:rPr>
          <w:rFonts w:ascii="Arial" w:hAnsi="Arial" w:cs="Arial"/>
          <w:sz w:val="22"/>
          <w:szCs w:val="22"/>
        </w:rPr>
        <w:t>any additional written comments on the student’s conduct and/or health, explaining why there is concern as to the student’s fitness to practise;</w:t>
      </w:r>
    </w:p>
    <w:p w14:paraId="7C832372"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factual information about the student’s professional progress on the course;</w:t>
      </w:r>
    </w:p>
    <w:p w14:paraId="4DF3CE44"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Fitness to Practise Procedure;</w:t>
      </w:r>
    </w:p>
    <w:p w14:paraId="1D3CD84D"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the relevant professional body code of conduct or equivalent;</w:t>
      </w:r>
    </w:p>
    <w:p w14:paraId="4242D465" w14:textId="77777777" w:rsidR="003A131E" w:rsidRPr="007B2703" w:rsidRDefault="003A131E" w:rsidP="003A131E">
      <w:pPr>
        <w:pStyle w:val="TxBrp14"/>
        <w:numPr>
          <w:ilvl w:val="0"/>
          <w:numId w:val="6"/>
        </w:numPr>
        <w:spacing w:line="240" w:lineRule="auto"/>
        <w:rPr>
          <w:rFonts w:ascii="Arial" w:hAnsi="Arial" w:cs="Arial"/>
          <w:sz w:val="22"/>
          <w:szCs w:val="22"/>
        </w:rPr>
      </w:pPr>
      <w:r w:rsidRPr="007B2703">
        <w:rPr>
          <w:rFonts w:ascii="Arial" w:hAnsi="Arial" w:cs="Arial"/>
          <w:sz w:val="22"/>
          <w:szCs w:val="22"/>
        </w:rPr>
        <w:t xml:space="preserve">any other relevant documentation. </w:t>
      </w:r>
    </w:p>
    <w:p w14:paraId="18DAF90A" w14:textId="77777777" w:rsidR="003A131E" w:rsidRPr="007B2703" w:rsidRDefault="003A131E" w:rsidP="003A131E">
      <w:pPr>
        <w:pStyle w:val="TxBrp14"/>
        <w:spacing w:line="240" w:lineRule="auto"/>
        <w:ind w:left="840" w:hanging="840"/>
        <w:rPr>
          <w:rFonts w:ascii="Arial" w:hAnsi="Arial" w:cs="Arial"/>
          <w:sz w:val="22"/>
          <w:szCs w:val="22"/>
        </w:rPr>
      </w:pPr>
    </w:p>
    <w:p w14:paraId="2390C003" w14:textId="3B9E62E1" w:rsidR="003A131E" w:rsidRPr="007B2703" w:rsidRDefault="007B2703" w:rsidP="003A131E">
      <w:pPr>
        <w:pStyle w:val="TxBrp14"/>
        <w:tabs>
          <w:tab w:val="left" w:pos="1260"/>
          <w:tab w:val="left" w:pos="1440"/>
        </w:tabs>
        <w:spacing w:line="240" w:lineRule="auto"/>
        <w:ind w:left="720" w:hanging="720"/>
        <w:rPr>
          <w:rFonts w:ascii="Arial" w:hAnsi="Arial" w:cs="Arial"/>
          <w:sz w:val="22"/>
          <w:szCs w:val="22"/>
        </w:rPr>
      </w:pPr>
      <w:r w:rsidRPr="007B2703">
        <w:rPr>
          <w:rFonts w:ascii="Arial" w:hAnsi="Arial" w:cs="Arial"/>
          <w:sz w:val="22"/>
          <w:szCs w:val="22"/>
        </w:rPr>
        <w:t>6.32</w:t>
      </w:r>
      <w:r w:rsidR="003A131E" w:rsidRPr="007B2703">
        <w:rPr>
          <w:rFonts w:ascii="Arial" w:hAnsi="Arial" w:cs="Arial"/>
          <w:sz w:val="22"/>
          <w:szCs w:val="22"/>
        </w:rPr>
        <w:tab/>
        <w:t>All documentation will be sent to the Secretary of the Fitness to Practise Committee hearing.</w:t>
      </w:r>
    </w:p>
    <w:p w14:paraId="03230298" w14:textId="77777777" w:rsidR="003A131E" w:rsidRPr="007B2703" w:rsidRDefault="003A131E" w:rsidP="003A131E">
      <w:pPr>
        <w:pStyle w:val="TxBrp14"/>
        <w:tabs>
          <w:tab w:val="left" w:pos="1260"/>
        </w:tabs>
        <w:spacing w:line="240" w:lineRule="auto"/>
        <w:ind w:left="924" w:firstLine="0"/>
        <w:rPr>
          <w:rFonts w:ascii="Arial" w:hAnsi="Arial" w:cs="Arial"/>
          <w:b/>
          <w:sz w:val="22"/>
          <w:szCs w:val="22"/>
        </w:rPr>
      </w:pPr>
    </w:p>
    <w:p w14:paraId="712729FA" w14:textId="27EC1D9A"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3</w:t>
      </w:r>
      <w:r w:rsidRPr="007B2703">
        <w:rPr>
          <w:rFonts w:ascii="Arial" w:hAnsi="Arial" w:cs="Arial"/>
          <w:sz w:val="22"/>
          <w:szCs w:val="22"/>
        </w:rPr>
        <w:tab/>
        <w:t xml:space="preserve">The Secretary will send to the student a copy of all documentation received and will notify both parties of the date of the hearing as soon as possible and in any event, not less than 10 working days before the hearing. </w:t>
      </w:r>
    </w:p>
    <w:p w14:paraId="068254D6" w14:textId="77777777" w:rsidR="003A131E" w:rsidRPr="007B2703" w:rsidRDefault="003A131E" w:rsidP="003A131E">
      <w:pPr>
        <w:tabs>
          <w:tab w:val="left" w:pos="493"/>
          <w:tab w:val="left" w:pos="1260"/>
        </w:tabs>
        <w:ind w:left="1260" w:hanging="540"/>
        <w:rPr>
          <w:rFonts w:ascii="Arial" w:hAnsi="Arial" w:cs="Arial"/>
        </w:rPr>
      </w:pPr>
    </w:p>
    <w:p w14:paraId="50FD4745" w14:textId="63C7B159" w:rsidR="003A131E" w:rsidRPr="007B2703" w:rsidRDefault="003A131E" w:rsidP="003A131E">
      <w:pPr>
        <w:pStyle w:val="TxBrp14"/>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4</w:t>
      </w:r>
      <w:r w:rsidRPr="007B2703">
        <w:rPr>
          <w:rFonts w:ascii="Arial" w:hAnsi="Arial" w:cs="Arial"/>
          <w:sz w:val="22"/>
          <w:szCs w:val="22"/>
        </w:rPr>
        <w:tab/>
        <w:t>The student will be invited to set out their case in writing prior to the hearing; this statement should detail any mitigating factors the student wishes the Fitness to Practise Committee to take into account.  Copies of any relevant documentation should be enclosed, including testimonials from witnesses.  These should be sent to the Sec</w:t>
      </w:r>
      <w:r w:rsidR="00E848E2">
        <w:rPr>
          <w:rFonts w:ascii="Arial" w:hAnsi="Arial" w:cs="Arial"/>
          <w:sz w:val="22"/>
          <w:szCs w:val="22"/>
        </w:rPr>
        <w:t>retary not less than five</w:t>
      </w:r>
      <w:r w:rsidRPr="007B2703">
        <w:rPr>
          <w:rFonts w:ascii="Arial" w:hAnsi="Arial" w:cs="Arial"/>
          <w:sz w:val="22"/>
          <w:szCs w:val="22"/>
        </w:rPr>
        <w:t xml:space="preserve"> working days before the hearing.  </w:t>
      </w:r>
    </w:p>
    <w:p w14:paraId="1FA3FE61" w14:textId="77777777" w:rsidR="003A131E" w:rsidRPr="007B2703" w:rsidRDefault="003A131E" w:rsidP="003A131E">
      <w:pPr>
        <w:pStyle w:val="TxBrp14"/>
        <w:spacing w:line="240" w:lineRule="auto"/>
        <w:ind w:left="720" w:hanging="720"/>
        <w:rPr>
          <w:rFonts w:ascii="Arial" w:hAnsi="Arial" w:cs="Arial"/>
          <w:sz w:val="22"/>
          <w:szCs w:val="22"/>
        </w:rPr>
      </w:pPr>
    </w:p>
    <w:p w14:paraId="7162A0AF" w14:textId="048EDAF4"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5</w:t>
      </w:r>
      <w:r w:rsidRPr="007B2703">
        <w:rPr>
          <w:rFonts w:ascii="Arial" w:hAnsi="Arial" w:cs="Arial"/>
          <w:sz w:val="22"/>
          <w:szCs w:val="22"/>
        </w:rPr>
        <w:tab/>
        <w:t>It is the student’s responsibility to provide any written material in support of their case. The Secretary will circulate written material, submitted by the student, at least three working days before the</w:t>
      </w:r>
      <w:r w:rsidRPr="007B2703">
        <w:rPr>
          <w:rFonts w:ascii="Arial" w:hAnsi="Arial" w:cs="Arial"/>
          <w:b/>
          <w:sz w:val="22"/>
          <w:szCs w:val="22"/>
        </w:rPr>
        <w:t xml:space="preserve"> </w:t>
      </w:r>
      <w:r w:rsidRPr="007B2703">
        <w:rPr>
          <w:rFonts w:ascii="Arial" w:hAnsi="Arial" w:cs="Arial"/>
          <w:sz w:val="22"/>
          <w:szCs w:val="22"/>
        </w:rPr>
        <w:t>hearing.</w:t>
      </w:r>
    </w:p>
    <w:p w14:paraId="6FBB446B" w14:textId="77777777"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 xml:space="preserve"> </w:t>
      </w:r>
    </w:p>
    <w:p w14:paraId="7E3CBDF8" w14:textId="11AF55A1" w:rsidR="003A131E" w:rsidRPr="007B2703" w:rsidRDefault="003A131E" w:rsidP="003A131E">
      <w:pPr>
        <w:pStyle w:val="TxBrp14"/>
        <w:tabs>
          <w:tab w:val="left" w:pos="1260"/>
        </w:tabs>
        <w:spacing w:line="240" w:lineRule="auto"/>
        <w:ind w:left="720" w:hanging="720"/>
        <w:rPr>
          <w:rFonts w:ascii="Arial" w:hAnsi="Arial" w:cs="Arial"/>
          <w:sz w:val="22"/>
          <w:szCs w:val="22"/>
        </w:rPr>
      </w:pPr>
      <w:r w:rsidRPr="007B2703">
        <w:rPr>
          <w:rFonts w:ascii="Arial" w:hAnsi="Arial" w:cs="Arial"/>
          <w:sz w:val="22"/>
          <w:szCs w:val="22"/>
        </w:rPr>
        <w:t>6.</w:t>
      </w:r>
      <w:r w:rsidR="007B2703" w:rsidRPr="007B2703">
        <w:rPr>
          <w:rFonts w:ascii="Arial" w:hAnsi="Arial" w:cs="Arial"/>
          <w:sz w:val="22"/>
          <w:szCs w:val="22"/>
        </w:rPr>
        <w:t>3</w:t>
      </w:r>
      <w:r w:rsidRPr="007B2703">
        <w:rPr>
          <w:rFonts w:ascii="Arial" w:hAnsi="Arial" w:cs="Arial"/>
          <w:sz w:val="22"/>
          <w:szCs w:val="22"/>
        </w:rPr>
        <w:t>6</w:t>
      </w:r>
      <w:r w:rsidRPr="007B2703">
        <w:rPr>
          <w:rFonts w:ascii="Arial" w:hAnsi="Arial" w:cs="Arial"/>
          <w:sz w:val="22"/>
          <w:szCs w:val="22"/>
        </w:rPr>
        <w:tab/>
        <w:t>The Committee will only receive written material that has been made available to the student.</w:t>
      </w:r>
    </w:p>
    <w:p w14:paraId="7B50D218" w14:textId="77777777" w:rsidR="003A131E" w:rsidRPr="007B2703" w:rsidRDefault="003A131E" w:rsidP="003A131E">
      <w:pPr>
        <w:tabs>
          <w:tab w:val="left" w:pos="493"/>
          <w:tab w:val="left" w:pos="1260"/>
        </w:tabs>
        <w:ind w:left="1260" w:hanging="540"/>
        <w:rPr>
          <w:rFonts w:ascii="Arial" w:hAnsi="Arial" w:cs="Arial"/>
        </w:rPr>
      </w:pPr>
    </w:p>
    <w:p w14:paraId="0EBB1744" w14:textId="1CDD8BBA" w:rsidR="00692159" w:rsidRDefault="003A131E" w:rsidP="00931433">
      <w:pPr>
        <w:ind w:left="709" w:hanging="695"/>
        <w:rPr>
          <w:rFonts w:ascii="Arial" w:hAnsi="Arial" w:cs="Arial"/>
          <w:lang w:eastAsia="en-GB"/>
        </w:rPr>
      </w:pPr>
      <w:r w:rsidRPr="007B2703">
        <w:rPr>
          <w:rFonts w:ascii="Arial" w:hAnsi="Arial" w:cs="Arial"/>
        </w:rPr>
        <w:t>6</w:t>
      </w:r>
      <w:r w:rsidR="007B2703" w:rsidRPr="007B2703">
        <w:rPr>
          <w:rFonts w:ascii="Arial" w:hAnsi="Arial" w:cs="Arial"/>
        </w:rPr>
        <w:t>.3</w:t>
      </w:r>
      <w:r w:rsidRPr="007B2703">
        <w:rPr>
          <w:rFonts w:ascii="Arial" w:hAnsi="Arial" w:cs="Arial"/>
        </w:rPr>
        <w:t>7</w:t>
      </w:r>
      <w:r w:rsidRPr="007B2703">
        <w:rPr>
          <w:rFonts w:ascii="Arial" w:hAnsi="Arial" w:cs="Arial"/>
        </w:rPr>
        <w:tab/>
      </w:r>
      <w:r w:rsidR="006D52EB" w:rsidRPr="007B2703">
        <w:rPr>
          <w:rFonts w:ascii="Arial" w:hAnsi="Arial" w:cs="Arial"/>
          <w:lang w:eastAsia="en-GB"/>
        </w:rPr>
        <w:t xml:space="preserve">Any written communication will be sent to the student’s </w:t>
      </w:r>
      <w:r w:rsidR="00692159" w:rsidRPr="007B2703">
        <w:rPr>
          <w:rFonts w:ascii="Arial" w:hAnsi="Arial" w:cs="Arial"/>
          <w:lang w:eastAsia="en-GB"/>
        </w:rPr>
        <w:t>University and personal email account</w:t>
      </w:r>
      <w:r w:rsidR="006D52EB" w:rsidRPr="007B2703">
        <w:rPr>
          <w:rFonts w:ascii="Arial" w:hAnsi="Arial" w:cs="Arial"/>
          <w:lang w:eastAsia="en-GB"/>
        </w:rPr>
        <w:t>s</w:t>
      </w:r>
      <w:r w:rsidR="00692159" w:rsidRPr="007B2703">
        <w:rPr>
          <w:rFonts w:ascii="Arial" w:hAnsi="Arial" w:cs="Arial"/>
          <w:lang w:eastAsia="en-GB"/>
        </w:rPr>
        <w:t xml:space="preserve">. Additionally, notification may be sent by the most appropriate postal route to </w:t>
      </w:r>
      <w:r w:rsidR="006D52EB" w:rsidRPr="007B2703">
        <w:rPr>
          <w:rFonts w:ascii="Arial" w:hAnsi="Arial" w:cs="Arial"/>
          <w:lang w:eastAsia="en-GB"/>
        </w:rPr>
        <w:t>their</w:t>
      </w:r>
      <w:r w:rsidR="00692159" w:rsidRPr="007B2703">
        <w:rPr>
          <w:rFonts w:ascii="Arial" w:hAnsi="Arial" w:cs="Arial"/>
          <w:lang w:eastAsia="en-GB"/>
        </w:rPr>
        <w:t xml:space="preserve"> last recorded address.</w:t>
      </w:r>
      <w:r w:rsidR="006D52EB" w:rsidRPr="007B2703">
        <w:rPr>
          <w:rFonts w:ascii="Arial" w:hAnsi="Arial" w:cs="Arial"/>
          <w:lang w:eastAsia="en-GB"/>
        </w:rPr>
        <w:t xml:space="preserve"> This will be deemed to be sufficient and</w:t>
      </w:r>
      <w:r w:rsidR="006D52EB">
        <w:rPr>
          <w:rFonts w:ascii="Arial" w:hAnsi="Arial" w:cs="Arial"/>
          <w:lang w:eastAsia="en-GB"/>
        </w:rPr>
        <w:t xml:space="preserve"> complete discharge of the University’s duty to inform the student.</w:t>
      </w:r>
    </w:p>
    <w:p w14:paraId="051F3851" w14:textId="77777777" w:rsidR="001F4AF8" w:rsidRPr="00E40FFA" w:rsidRDefault="001F4AF8" w:rsidP="003A131E">
      <w:pPr>
        <w:suppressAutoHyphens/>
        <w:ind w:left="709" w:hanging="709"/>
        <w:rPr>
          <w:rFonts w:ascii="Arial" w:hAnsi="Arial" w:cs="Arial"/>
        </w:rPr>
      </w:pPr>
    </w:p>
    <w:p w14:paraId="54FD029A" w14:textId="1100673D"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Attendance at hearings</w:t>
      </w:r>
    </w:p>
    <w:p w14:paraId="0959A7F0" w14:textId="77777777" w:rsidR="003A131E" w:rsidRPr="00E40FFA" w:rsidRDefault="003A131E" w:rsidP="003A131E">
      <w:pPr>
        <w:pStyle w:val="TxBrp3"/>
        <w:tabs>
          <w:tab w:val="clear" w:pos="430"/>
        </w:tabs>
        <w:spacing w:line="240" w:lineRule="auto"/>
        <w:ind w:left="720" w:hanging="720"/>
        <w:rPr>
          <w:rFonts w:ascii="Arial" w:hAnsi="Arial" w:cs="Arial"/>
          <w:b/>
          <w:sz w:val="22"/>
          <w:szCs w:val="22"/>
        </w:rPr>
      </w:pPr>
    </w:p>
    <w:p w14:paraId="4F8C5B6F" w14:textId="147AE409" w:rsidR="003A131E" w:rsidRDefault="003A131E" w:rsidP="003A131E">
      <w:pPr>
        <w:pStyle w:val="TxBrp3"/>
        <w:tabs>
          <w:tab w:val="clear" w:pos="430"/>
        </w:tabs>
        <w:spacing w:line="240" w:lineRule="auto"/>
        <w:ind w:left="720" w:hanging="720"/>
        <w:rPr>
          <w:rFonts w:ascii="Arial" w:hAnsi="Arial" w:cs="Arial"/>
          <w:spacing w:val="-3"/>
          <w:sz w:val="22"/>
          <w:szCs w:val="22"/>
        </w:rPr>
      </w:pPr>
      <w:r>
        <w:rPr>
          <w:rFonts w:ascii="Arial" w:hAnsi="Arial" w:cs="Arial"/>
          <w:spacing w:val="-3"/>
          <w:sz w:val="22"/>
          <w:szCs w:val="22"/>
        </w:rPr>
        <w:t>6</w:t>
      </w:r>
      <w:r w:rsidR="007B2703">
        <w:rPr>
          <w:rFonts w:ascii="Arial" w:hAnsi="Arial" w:cs="Arial"/>
          <w:spacing w:val="-3"/>
          <w:sz w:val="22"/>
          <w:szCs w:val="22"/>
        </w:rPr>
        <w:t>.38</w:t>
      </w:r>
      <w:r>
        <w:rPr>
          <w:rFonts w:ascii="Arial" w:hAnsi="Arial" w:cs="Arial"/>
          <w:spacing w:val="-3"/>
          <w:sz w:val="22"/>
          <w:szCs w:val="22"/>
        </w:rPr>
        <w:tab/>
      </w:r>
      <w:r w:rsidRPr="00E40FFA">
        <w:rPr>
          <w:rFonts w:ascii="Arial" w:hAnsi="Arial" w:cs="Arial"/>
          <w:spacing w:val="-3"/>
          <w:sz w:val="22"/>
          <w:szCs w:val="22"/>
        </w:rPr>
        <w:t xml:space="preserve">Students will be provided with a date for their hearing.  Should the student require a </w:t>
      </w:r>
      <w:r w:rsidRPr="00E40FFA">
        <w:rPr>
          <w:rFonts w:ascii="Arial" w:hAnsi="Arial" w:cs="Arial"/>
          <w:spacing w:val="-3"/>
          <w:sz w:val="22"/>
          <w:szCs w:val="22"/>
        </w:rPr>
        <w:lastRenderedPageBreak/>
        <w:t xml:space="preserve">revised date the hearing </w:t>
      </w:r>
      <w:r>
        <w:rPr>
          <w:rFonts w:ascii="Arial" w:hAnsi="Arial" w:cs="Arial"/>
          <w:spacing w:val="-3"/>
          <w:sz w:val="22"/>
          <w:szCs w:val="22"/>
        </w:rPr>
        <w:t>will be rearranged once only.</w:t>
      </w:r>
      <w:r w:rsidRPr="00E40FFA">
        <w:rPr>
          <w:rFonts w:ascii="Arial" w:hAnsi="Arial" w:cs="Arial"/>
          <w:spacing w:val="-3"/>
          <w:sz w:val="22"/>
          <w:szCs w:val="22"/>
        </w:rPr>
        <w:t xml:space="preserve"> Students should inform the University at least 48 hours in advance of the original hearing i</w:t>
      </w:r>
      <w:r w:rsidR="009739C4">
        <w:rPr>
          <w:rFonts w:ascii="Arial" w:hAnsi="Arial" w:cs="Arial"/>
          <w:spacing w:val="-3"/>
          <w:sz w:val="22"/>
          <w:szCs w:val="22"/>
        </w:rPr>
        <w:t xml:space="preserve">f they require a revised date. </w:t>
      </w:r>
      <w:r w:rsidRPr="00E40FFA">
        <w:rPr>
          <w:rFonts w:ascii="Arial" w:hAnsi="Arial" w:cs="Arial"/>
          <w:spacing w:val="-3"/>
          <w:sz w:val="22"/>
          <w:szCs w:val="22"/>
        </w:rPr>
        <w:t xml:space="preserve">Should a student not attend a hearing, it will take place in their absence; in that case, however, students are strongly advised to provide a written submission for the </w:t>
      </w:r>
      <w:r>
        <w:rPr>
          <w:rFonts w:ascii="Arial" w:hAnsi="Arial" w:cs="Arial"/>
          <w:spacing w:val="-3"/>
          <w:sz w:val="22"/>
          <w:szCs w:val="22"/>
        </w:rPr>
        <w:t>C</w:t>
      </w:r>
      <w:r w:rsidRPr="00E40FFA">
        <w:rPr>
          <w:rFonts w:ascii="Arial" w:hAnsi="Arial" w:cs="Arial"/>
          <w:spacing w:val="-3"/>
          <w:sz w:val="22"/>
          <w:szCs w:val="22"/>
        </w:rPr>
        <w:t xml:space="preserve">ommittee.  </w:t>
      </w:r>
    </w:p>
    <w:p w14:paraId="569C8278" w14:textId="77777777" w:rsidR="003A131E" w:rsidRDefault="003A131E" w:rsidP="003A131E">
      <w:pPr>
        <w:pStyle w:val="TxBrp3"/>
        <w:tabs>
          <w:tab w:val="clear" w:pos="430"/>
        </w:tabs>
        <w:spacing w:line="240" w:lineRule="auto"/>
        <w:ind w:left="720" w:hanging="720"/>
        <w:rPr>
          <w:rFonts w:ascii="Arial" w:hAnsi="Arial" w:cs="Arial"/>
          <w:spacing w:val="-3"/>
          <w:sz w:val="22"/>
          <w:szCs w:val="22"/>
        </w:rPr>
      </w:pPr>
    </w:p>
    <w:p w14:paraId="4D462AEE" w14:textId="136CE7B1" w:rsidR="003A131E" w:rsidRDefault="007B2703" w:rsidP="003A131E">
      <w:pPr>
        <w:ind w:left="709" w:hanging="709"/>
        <w:rPr>
          <w:rFonts w:ascii="Arial" w:hAnsi="Arial" w:cs="Arial"/>
          <w:lang w:eastAsia="en-GB"/>
        </w:rPr>
      </w:pPr>
      <w:r>
        <w:rPr>
          <w:rFonts w:ascii="Arial" w:hAnsi="Arial" w:cs="Arial"/>
        </w:rPr>
        <w:t>6.39</w:t>
      </w:r>
      <w:r w:rsidR="003A131E" w:rsidRPr="00E40FFA">
        <w:rPr>
          <w:rFonts w:ascii="Arial" w:hAnsi="Arial" w:cs="Arial"/>
        </w:rPr>
        <w:tab/>
      </w:r>
      <w:r w:rsidR="003A131E" w:rsidRPr="00FD56B2">
        <w:rPr>
          <w:rStyle w:val="e24kjd"/>
          <w:rFonts w:ascii="Arial" w:hAnsi="Arial" w:cs="Arial"/>
        </w:rPr>
        <w:t xml:space="preserve">The student is able to have a </w:t>
      </w:r>
      <w:r w:rsidR="003A131E" w:rsidRPr="00FD56B2">
        <w:rPr>
          <w:rStyle w:val="e24kjd"/>
          <w:rFonts w:ascii="Arial" w:hAnsi="Arial" w:cs="Arial"/>
          <w:bCs/>
        </w:rPr>
        <w:t>support person</w:t>
      </w:r>
      <w:r w:rsidR="003A131E" w:rsidRPr="00FD56B2">
        <w:rPr>
          <w:rStyle w:val="e24kjd"/>
          <w:rFonts w:ascii="Arial" w:hAnsi="Arial" w:cs="Arial"/>
        </w:rPr>
        <w:t xml:space="preserve"> with them at any discussions, meetings or hearings. The role of the </w:t>
      </w:r>
      <w:r w:rsidR="003A131E" w:rsidRPr="00FD56B2">
        <w:rPr>
          <w:rStyle w:val="e24kjd"/>
          <w:rFonts w:ascii="Arial" w:hAnsi="Arial" w:cs="Arial"/>
          <w:bCs/>
        </w:rPr>
        <w:t>support person</w:t>
      </w:r>
      <w:r w:rsidR="003A131E" w:rsidRPr="00FD56B2">
        <w:rPr>
          <w:rStyle w:val="e24kjd"/>
          <w:rFonts w:ascii="Arial" w:hAnsi="Arial" w:cs="Arial"/>
        </w:rPr>
        <w:t xml:space="preserve"> is to provide </w:t>
      </w:r>
      <w:r w:rsidR="003A131E" w:rsidRPr="00FD56B2">
        <w:rPr>
          <w:rStyle w:val="e24kjd"/>
          <w:rFonts w:ascii="Arial" w:hAnsi="Arial" w:cs="Arial"/>
          <w:bCs/>
        </w:rPr>
        <w:t>support</w:t>
      </w:r>
      <w:r w:rsidR="003A131E" w:rsidRPr="00FD56B2">
        <w:rPr>
          <w:rStyle w:val="e24kjd"/>
          <w:rFonts w:ascii="Arial" w:hAnsi="Arial" w:cs="Arial"/>
        </w:rPr>
        <w:t xml:space="preserve"> during the </w:t>
      </w:r>
      <w:r w:rsidR="003A131E" w:rsidRPr="00FD56B2">
        <w:rPr>
          <w:rStyle w:val="e24kjd"/>
          <w:rFonts w:ascii="Arial" w:hAnsi="Arial" w:cs="Arial"/>
          <w:bCs/>
        </w:rPr>
        <w:t>meeting</w:t>
      </w:r>
      <w:r w:rsidR="003A131E" w:rsidRPr="00FD56B2">
        <w:rPr>
          <w:rStyle w:val="e24kjd"/>
          <w:rFonts w:ascii="Arial" w:hAnsi="Arial" w:cs="Arial"/>
        </w:rPr>
        <w:t xml:space="preserve">. Their role is not to represent the student, advocate on their behalf or to speak for them. The student cannot </w:t>
      </w:r>
      <w:r w:rsidR="003A131E" w:rsidRPr="00FD56B2">
        <w:rPr>
          <w:rFonts w:ascii="Arial" w:hAnsi="Arial" w:cs="Arial"/>
          <w:lang w:eastAsia="en-GB"/>
        </w:rPr>
        <w:t xml:space="preserve">send any other person to the meeting on their behalf. At least </w:t>
      </w:r>
      <w:r w:rsidR="0019438E">
        <w:rPr>
          <w:rFonts w:ascii="Arial" w:hAnsi="Arial" w:cs="Arial"/>
          <w:lang w:eastAsia="en-GB"/>
        </w:rPr>
        <w:t>48</w:t>
      </w:r>
      <w:r w:rsidR="003A131E" w:rsidRPr="00FD56B2">
        <w:rPr>
          <w:rFonts w:ascii="Arial" w:hAnsi="Arial" w:cs="Arial"/>
          <w:lang w:eastAsia="en-GB"/>
        </w:rPr>
        <w:t xml:space="preserve"> hours before the meeting, they must advise the University of the name and status of the person accompanying them. </w:t>
      </w:r>
      <w:r w:rsidR="003A131E" w:rsidRPr="00FD56B2">
        <w:rPr>
          <w:rFonts w:ascii="Arial" w:hAnsi="Arial" w:cs="Arial"/>
          <w:spacing w:val="-3"/>
        </w:rPr>
        <w:t xml:space="preserve">It is </w:t>
      </w:r>
      <w:r w:rsidR="003A131E" w:rsidRPr="008420D3">
        <w:rPr>
          <w:rFonts w:ascii="Arial" w:hAnsi="Arial" w:cs="Arial"/>
          <w:spacing w:val="-3"/>
        </w:rPr>
        <w:t xml:space="preserve">strongly recommended that </w:t>
      </w:r>
      <w:r w:rsidR="003A131E">
        <w:rPr>
          <w:rFonts w:ascii="Arial" w:hAnsi="Arial" w:cs="Arial"/>
          <w:spacing w:val="-3"/>
        </w:rPr>
        <w:t>the student seek support</w:t>
      </w:r>
      <w:r w:rsidR="003A131E" w:rsidRPr="008420D3">
        <w:rPr>
          <w:rFonts w:ascii="Arial" w:hAnsi="Arial" w:cs="Arial"/>
          <w:spacing w:val="-3"/>
        </w:rPr>
        <w:t xml:space="preserve"> from the Students’ Union</w:t>
      </w:r>
      <w:r w:rsidR="003A131E">
        <w:rPr>
          <w:rFonts w:ascii="Arial" w:hAnsi="Arial" w:cs="Arial"/>
          <w:spacing w:val="-3"/>
        </w:rPr>
        <w:t xml:space="preserve"> or Chaplaincy</w:t>
      </w:r>
      <w:r w:rsidR="003A131E" w:rsidRPr="008420D3">
        <w:rPr>
          <w:rFonts w:ascii="Arial" w:hAnsi="Arial" w:cs="Arial"/>
          <w:spacing w:val="-3"/>
        </w:rPr>
        <w:t xml:space="preserve"> as they are independent and familiar with the regula</w:t>
      </w:r>
      <w:r w:rsidR="003A131E">
        <w:rPr>
          <w:rFonts w:ascii="Arial" w:hAnsi="Arial" w:cs="Arial"/>
          <w:spacing w:val="-3"/>
        </w:rPr>
        <w:t>tions and procedures of the</w:t>
      </w:r>
      <w:r w:rsidR="003A131E" w:rsidRPr="008420D3">
        <w:rPr>
          <w:rFonts w:ascii="Arial" w:hAnsi="Arial" w:cs="Arial"/>
          <w:spacing w:val="-3"/>
        </w:rPr>
        <w:t xml:space="preserve"> University.  </w:t>
      </w:r>
    </w:p>
    <w:p w14:paraId="17E9D789" w14:textId="77777777" w:rsidR="003A131E" w:rsidRDefault="003A131E" w:rsidP="003A131E">
      <w:pPr>
        <w:ind w:left="709" w:hanging="709"/>
        <w:rPr>
          <w:rFonts w:ascii="Arial" w:hAnsi="Arial" w:cs="Arial"/>
          <w:lang w:eastAsia="en-GB"/>
        </w:rPr>
      </w:pPr>
    </w:p>
    <w:p w14:paraId="00FE6BE7" w14:textId="280E9F96" w:rsidR="003A131E" w:rsidRDefault="003A131E" w:rsidP="003A131E">
      <w:pPr>
        <w:ind w:left="720" w:hanging="720"/>
        <w:rPr>
          <w:rFonts w:ascii="Arial" w:hAnsi="Arial" w:cs="Arial"/>
          <w:iCs/>
        </w:rPr>
      </w:pPr>
      <w:r>
        <w:rPr>
          <w:rFonts w:ascii="Arial" w:hAnsi="Arial" w:cs="Arial"/>
          <w:lang w:eastAsia="en-GB"/>
        </w:rPr>
        <w:t>6.</w:t>
      </w:r>
      <w:r w:rsidR="007B2703">
        <w:rPr>
          <w:rFonts w:ascii="Arial" w:hAnsi="Arial" w:cs="Arial"/>
          <w:lang w:eastAsia="en-GB"/>
        </w:rPr>
        <w:t>40</w:t>
      </w:r>
      <w:r>
        <w:rPr>
          <w:rFonts w:ascii="Arial" w:hAnsi="Arial" w:cs="Arial"/>
          <w:lang w:eastAsia="en-GB"/>
        </w:rPr>
        <w:tab/>
        <w:t xml:space="preserve">The Associate Registrar (Student Casework) (or nominee), in conjunction with the  </w:t>
      </w:r>
      <w:r w:rsidRPr="008420D3">
        <w:rPr>
          <w:rFonts w:ascii="Arial" w:hAnsi="Arial" w:cs="Arial"/>
          <w:spacing w:val="-3"/>
        </w:rPr>
        <w:t>Dean of Faculty/Investigating Officer/Chair of the hearing</w:t>
      </w:r>
      <w:r>
        <w:rPr>
          <w:rFonts w:ascii="Arial" w:hAnsi="Arial" w:cs="Arial"/>
          <w:spacing w:val="-3"/>
        </w:rPr>
        <w:t>,</w:t>
      </w:r>
      <w:r>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must be sent to the Student Casework Unit in the first instance. </w:t>
      </w:r>
      <w:r>
        <w:rPr>
          <w:rFonts w:ascii="Arial" w:hAnsi="Arial" w:cs="Arial"/>
          <w:spacing w:val="-3"/>
        </w:rPr>
        <w:t xml:space="preserve">Should such a request be approved, the University reserves the right to also have a legal representative in attendance. </w:t>
      </w:r>
      <w:r w:rsidRPr="008420D3">
        <w:rPr>
          <w:rFonts w:ascii="Arial" w:hAnsi="Arial" w:cs="Arial"/>
          <w:iCs/>
        </w:rPr>
        <w:t>Legal representatives will be clearly informed of the nature of the proceedings, ie, that they are not a legal process and will not be conducted as such.</w:t>
      </w:r>
      <w:r>
        <w:rPr>
          <w:rFonts w:ascii="Arial" w:hAnsi="Arial" w:cs="Arial"/>
          <w:iCs/>
        </w:rPr>
        <w:t xml:space="preserve">  </w:t>
      </w:r>
    </w:p>
    <w:p w14:paraId="3B7E3B2F" w14:textId="77777777" w:rsidR="003A131E" w:rsidRPr="008420D3" w:rsidRDefault="003A131E" w:rsidP="003A131E">
      <w:pPr>
        <w:ind w:left="720" w:hanging="720"/>
        <w:rPr>
          <w:rFonts w:ascii="Arial" w:hAnsi="Arial" w:cs="Arial"/>
          <w:iCs/>
        </w:rPr>
      </w:pPr>
    </w:p>
    <w:p w14:paraId="74B151BD" w14:textId="5851E709" w:rsidR="003A131E" w:rsidRPr="00E40FFA" w:rsidRDefault="003A131E" w:rsidP="003A131E">
      <w:pPr>
        <w:ind w:left="709" w:hanging="709"/>
        <w:rPr>
          <w:rFonts w:ascii="Arial" w:hAnsi="Arial" w:cs="Arial"/>
        </w:rPr>
      </w:pPr>
      <w:r>
        <w:rPr>
          <w:rFonts w:ascii="Arial" w:hAnsi="Arial" w:cs="Arial"/>
          <w:iCs/>
          <w:color w:val="000000"/>
        </w:rPr>
        <w:t>6.</w:t>
      </w:r>
      <w:r w:rsidR="007B2703">
        <w:rPr>
          <w:rFonts w:ascii="Arial" w:hAnsi="Arial" w:cs="Arial"/>
          <w:iCs/>
          <w:color w:val="000000"/>
        </w:rPr>
        <w:t>41</w:t>
      </w:r>
      <w:r w:rsidRPr="00E40FFA">
        <w:rPr>
          <w:rFonts w:ascii="Arial" w:hAnsi="Arial" w:cs="Arial"/>
          <w:iCs/>
          <w:color w:val="000000"/>
        </w:rPr>
        <w:tab/>
      </w:r>
      <w:r>
        <w:rPr>
          <w:rFonts w:ascii="Arial" w:hAnsi="Arial" w:cs="Arial"/>
          <w:iCs/>
          <w:color w:val="000000"/>
        </w:rPr>
        <w:t xml:space="preserve">Students are able to call witnesses to support their case. The Student Casework Unit must be informed by the student of any witnesses that will be attending at least </w:t>
      </w:r>
      <w:r w:rsidR="0019438E">
        <w:rPr>
          <w:rFonts w:ascii="Arial" w:hAnsi="Arial" w:cs="Arial"/>
          <w:iCs/>
          <w:color w:val="000000"/>
        </w:rPr>
        <w:t>48</w:t>
      </w:r>
      <w:r>
        <w:rPr>
          <w:rFonts w:ascii="Arial" w:hAnsi="Arial" w:cs="Arial"/>
          <w:iCs/>
          <w:color w:val="000000"/>
        </w:rPr>
        <w:t xml:space="preserve"> hours in advance of the hearing. </w:t>
      </w:r>
      <w:r w:rsidRPr="00E40FFA">
        <w:rPr>
          <w:rFonts w:ascii="Arial" w:hAnsi="Arial" w:cs="Arial"/>
        </w:rPr>
        <w:t xml:space="preserve">The student is responsible for ensuring that any witnesses </w:t>
      </w:r>
      <w:r>
        <w:rPr>
          <w:rFonts w:ascii="Arial" w:hAnsi="Arial" w:cs="Arial"/>
        </w:rPr>
        <w:t>they</w:t>
      </w:r>
      <w:r w:rsidRPr="00E40FFA">
        <w:rPr>
          <w:rFonts w:ascii="Arial" w:hAnsi="Arial" w:cs="Arial"/>
        </w:rPr>
        <w:t xml:space="preserve"> wish to call are notified of the date, time and venue for the hearing. </w:t>
      </w:r>
    </w:p>
    <w:p w14:paraId="5199B8E5" w14:textId="77777777" w:rsidR="003A131E" w:rsidRDefault="003A131E" w:rsidP="003A131E">
      <w:pPr>
        <w:ind w:left="709" w:hanging="709"/>
        <w:rPr>
          <w:rFonts w:ascii="Arial" w:hAnsi="Arial" w:cs="Arial"/>
          <w:iCs/>
          <w:color w:val="000000"/>
        </w:rPr>
      </w:pPr>
    </w:p>
    <w:p w14:paraId="1156FF23" w14:textId="4B6996C2" w:rsidR="003A131E" w:rsidRDefault="003A131E" w:rsidP="003A131E">
      <w:pPr>
        <w:tabs>
          <w:tab w:val="left" w:pos="0"/>
          <w:tab w:val="num" w:pos="1440"/>
        </w:tabs>
        <w:suppressAutoHyphens/>
        <w:ind w:left="720" w:hanging="720"/>
        <w:rPr>
          <w:rFonts w:ascii="Arial" w:hAnsi="Arial" w:cs="Arial"/>
          <w:spacing w:val="-3"/>
        </w:rPr>
      </w:pPr>
      <w:r>
        <w:rPr>
          <w:rFonts w:ascii="Arial" w:hAnsi="Arial" w:cs="Arial"/>
        </w:rPr>
        <w:t>6.</w:t>
      </w:r>
      <w:r w:rsidR="007B2703">
        <w:rPr>
          <w:rFonts w:ascii="Arial" w:hAnsi="Arial" w:cs="Arial"/>
        </w:rPr>
        <w:t>42</w:t>
      </w:r>
      <w:r w:rsidRPr="00E40FFA">
        <w:rPr>
          <w:rFonts w:ascii="Arial" w:hAnsi="Arial" w:cs="Arial"/>
        </w:rPr>
        <w:tab/>
        <w:t>The student</w:t>
      </w:r>
      <w:r>
        <w:rPr>
          <w:rFonts w:ascii="Arial" w:hAnsi="Arial" w:cs="Arial"/>
        </w:rPr>
        <w:t xml:space="preserve"> and their witnesses</w:t>
      </w:r>
      <w:r w:rsidRPr="00E40FFA">
        <w:rPr>
          <w:rFonts w:ascii="Arial" w:hAnsi="Arial" w:cs="Arial"/>
        </w:rPr>
        <w:t xml:space="preserve"> will be required to attend the hearing of the Fitness</w:t>
      </w:r>
      <w:r>
        <w:rPr>
          <w:rFonts w:ascii="Arial" w:hAnsi="Arial" w:cs="Arial"/>
        </w:rPr>
        <w:t xml:space="preserve"> to Practise Committee in person and may not send any other person on their behalf</w:t>
      </w:r>
      <w:r w:rsidRPr="00E40FFA">
        <w:rPr>
          <w:rFonts w:ascii="Arial" w:hAnsi="Arial" w:cs="Arial"/>
        </w:rPr>
        <w:t xml:space="preserve">.  </w:t>
      </w:r>
      <w:r>
        <w:rPr>
          <w:rFonts w:ascii="Arial" w:hAnsi="Arial" w:cs="Arial"/>
        </w:rPr>
        <w:t xml:space="preserve">However, </w:t>
      </w:r>
      <w:r>
        <w:rPr>
          <w:rFonts w:ascii="Arial" w:hAnsi="Arial" w:cs="Arial"/>
          <w:spacing w:val="-3"/>
        </w:rPr>
        <w:t xml:space="preserve">they are able to request attendance at the hearing via electronic means, eg, </w:t>
      </w:r>
      <w:r w:rsidR="0019438E">
        <w:rPr>
          <w:rFonts w:ascii="Arial" w:hAnsi="Arial" w:cs="Arial"/>
          <w:spacing w:val="-3"/>
        </w:rPr>
        <w:t>via video conference</w:t>
      </w:r>
      <w:r w:rsidR="0052707C">
        <w:rPr>
          <w:rFonts w:ascii="Arial" w:hAnsi="Arial" w:cs="Arial"/>
          <w:spacing w:val="-3"/>
        </w:rPr>
        <w:t xml:space="preserve">. </w:t>
      </w:r>
      <w:r>
        <w:rPr>
          <w:rFonts w:ascii="Arial" w:hAnsi="Arial" w:cs="Arial"/>
          <w:spacing w:val="-3"/>
        </w:rPr>
        <w:t>Any party requiring attendance at a hearing via electronic means must inform the Student Casework Unit in writing no later than five working days in advance of the hearing.  Where this has been agreed the Student Casework Unit will inform members of the Fitness to Practise Committee in advance of the meeting and facilitate this with the individuals involved.</w:t>
      </w:r>
    </w:p>
    <w:p w14:paraId="5186A24D" w14:textId="77777777" w:rsidR="003A131E" w:rsidRDefault="003A131E" w:rsidP="003A131E">
      <w:pPr>
        <w:tabs>
          <w:tab w:val="left" w:pos="0"/>
          <w:tab w:val="num" w:pos="1440"/>
        </w:tabs>
        <w:suppressAutoHyphens/>
        <w:ind w:left="720" w:hanging="720"/>
        <w:rPr>
          <w:rFonts w:ascii="Arial" w:hAnsi="Arial" w:cs="Arial"/>
          <w:spacing w:val="-3"/>
        </w:rPr>
      </w:pPr>
    </w:p>
    <w:p w14:paraId="350D53D7" w14:textId="57BDFDFE" w:rsidR="003A131E" w:rsidRDefault="003A131E" w:rsidP="003A131E">
      <w:pPr>
        <w:tabs>
          <w:tab w:val="left" w:pos="720"/>
        </w:tabs>
        <w:ind w:left="720" w:hanging="720"/>
        <w:rPr>
          <w:rFonts w:ascii="Arial" w:hAnsi="Arial" w:cs="Arial"/>
        </w:rPr>
      </w:pPr>
      <w:r>
        <w:rPr>
          <w:rFonts w:ascii="Arial" w:hAnsi="Arial" w:cs="Arial"/>
        </w:rPr>
        <w:t>6.</w:t>
      </w:r>
      <w:r w:rsidR="007B2703">
        <w:rPr>
          <w:rFonts w:ascii="Arial" w:hAnsi="Arial" w:cs="Arial"/>
        </w:rPr>
        <w:t>43</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as witnesses</w:t>
      </w:r>
      <w:r>
        <w:rPr>
          <w:rFonts w:ascii="Arial" w:hAnsi="Arial" w:cs="Arial"/>
        </w:rPr>
        <w:t>,</w:t>
      </w:r>
      <w:r w:rsidRPr="00E40FFA">
        <w:rPr>
          <w:rFonts w:ascii="Arial" w:hAnsi="Arial" w:cs="Arial"/>
        </w:rPr>
        <w:t xml:space="preserve"> if appropriate. The student will be informed of the names of witnesses prior to the hearing.</w:t>
      </w:r>
    </w:p>
    <w:p w14:paraId="5B564036" w14:textId="77777777" w:rsidR="003A131E" w:rsidRPr="00E40FFA" w:rsidRDefault="003A131E" w:rsidP="003A131E">
      <w:pPr>
        <w:ind w:left="709" w:hanging="709"/>
        <w:rPr>
          <w:rFonts w:ascii="Arial" w:hAnsi="Arial" w:cs="Arial"/>
          <w:iCs/>
          <w:color w:val="000000"/>
        </w:rPr>
      </w:pPr>
    </w:p>
    <w:p w14:paraId="16EA410B" w14:textId="0FC6BE1A" w:rsidR="003A131E" w:rsidRPr="00E40FFA" w:rsidRDefault="003A131E" w:rsidP="003A131E">
      <w:pPr>
        <w:tabs>
          <w:tab w:val="left" w:pos="720"/>
        </w:tabs>
        <w:ind w:left="720" w:hanging="720"/>
        <w:rPr>
          <w:rFonts w:ascii="Arial" w:hAnsi="Arial" w:cs="Arial"/>
        </w:rPr>
      </w:pPr>
      <w:r>
        <w:rPr>
          <w:rFonts w:ascii="Arial" w:hAnsi="Arial" w:cs="Arial"/>
        </w:rPr>
        <w:t>6.</w:t>
      </w:r>
      <w:r w:rsidR="007B2703">
        <w:rPr>
          <w:rFonts w:ascii="Arial" w:hAnsi="Arial" w:cs="Arial"/>
        </w:rPr>
        <w:t>44</w:t>
      </w:r>
      <w:r w:rsidRPr="00E40FFA">
        <w:rPr>
          <w:rFonts w:ascii="Arial" w:hAnsi="Arial" w:cs="Arial"/>
        </w:rPr>
        <w:tab/>
        <w:t xml:space="preserve">At the Fitness to Practise Committee hearing, the school’s case will be presented by the </w:t>
      </w:r>
      <w:r>
        <w:rPr>
          <w:rFonts w:ascii="Arial" w:hAnsi="Arial" w:cs="Arial"/>
        </w:rPr>
        <w:t>Investigating Officer or a representative of the school should the Investigating Officer be unable to attend</w:t>
      </w:r>
      <w:r w:rsidRPr="00E40FFA">
        <w:rPr>
          <w:rFonts w:ascii="Arial" w:hAnsi="Arial" w:cs="Arial"/>
        </w:rPr>
        <w:t>.</w:t>
      </w:r>
    </w:p>
    <w:p w14:paraId="33CE0C47" w14:textId="77777777" w:rsidR="003A131E" w:rsidRPr="00E40FFA" w:rsidRDefault="003A131E" w:rsidP="003A131E">
      <w:pPr>
        <w:tabs>
          <w:tab w:val="left" w:pos="720"/>
        </w:tabs>
        <w:ind w:left="720" w:hanging="720"/>
        <w:rPr>
          <w:rFonts w:ascii="Arial" w:hAnsi="Arial" w:cs="Arial"/>
        </w:rPr>
      </w:pPr>
    </w:p>
    <w:p w14:paraId="02B9CC00" w14:textId="15268321" w:rsidR="003A131E" w:rsidRPr="00E40FFA" w:rsidRDefault="003A131E" w:rsidP="003A131E">
      <w:pPr>
        <w:ind w:left="709" w:hanging="709"/>
        <w:rPr>
          <w:rFonts w:ascii="Arial" w:hAnsi="Arial" w:cs="Arial"/>
          <w:b/>
          <w:i/>
          <w:iCs/>
          <w:color w:val="000000"/>
        </w:rPr>
      </w:pPr>
      <w:r w:rsidRPr="00E40FFA">
        <w:rPr>
          <w:rFonts w:ascii="Arial" w:hAnsi="Arial" w:cs="Arial"/>
          <w:b/>
          <w:i/>
          <w:iCs/>
          <w:color w:val="000000"/>
        </w:rPr>
        <w:tab/>
        <w:t>Outcome</w:t>
      </w:r>
      <w:r>
        <w:rPr>
          <w:rFonts w:ascii="Arial" w:hAnsi="Arial" w:cs="Arial"/>
          <w:b/>
          <w:i/>
          <w:iCs/>
          <w:color w:val="000000"/>
        </w:rPr>
        <w:t>s</w:t>
      </w:r>
      <w:r w:rsidRPr="00E40FFA">
        <w:rPr>
          <w:rFonts w:ascii="Arial" w:hAnsi="Arial" w:cs="Arial"/>
          <w:b/>
          <w:i/>
          <w:iCs/>
          <w:color w:val="000000"/>
        </w:rPr>
        <w:t xml:space="preserve"> of hearing</w:t>
      </w:r>
      <w:r>
        <w:rPr>
          <w:rFonts w:ascii="Arial" w:hAnsi="Arial" w:cs="Arial"/>
          <w:b/>
          <w:i/>
          <w:iCs/>
          <w:color w:val="000000"/>
        </w:rPr>
        <w:t>s</w:t>
      </w:r>
    </w:p>
    <w:p w14:paraId="2CD3C510" w14:textId="77777777" w:rsidR="003A131E" w:rsidRPr="00E40FFA" w:rsidRDefault="003A131E" w:rsidP="003A131E">
      <w:pPr>
        <w:ind w:left="709" w:hanging="709"/>
        <w:rPr>
          <w:rFonts w:ascii="Arial" w:hAnsi="Arial" w:cs="Arial"/>
          <w:iCs/>
          <w:color w:val="000000"/>
        </w:rPr>
      </w:pPr>
    </w:p>
    <w:p w14:paraId="533BBEF8" w14:textId="0602DC31" w:rsidR="003A131E" w:rsidRPr="006D52EB" w:rsidRDefault="003A131E" w:rsidP="003A131E">
      <w:pPr>
        <w:pStyle w:val="BodyText3"/>
        <w:spacing w:after="0"/>
        <w:ind w:left="709" w:hanging="709"/>
        <w:rPr>
          <w:rFonts w:ascii="Arial" w:hAnsi="Arial" w:cs="Arial"/>
          <w:sz w:val="22"/>
          <w:szCs w:val="22"/>
        </w:rPr>
      </w:pPr>
      <w:r w:rsidRPr="006D52EB">
        <w:rPr>
          <w:rFonts w:ascii="Arial" w:hAnsi="Arial" w:cs="Arial"/>
          <w:sz w:val="22"/>
          <w:szCs w:val="22"/>
        </w:rPr>
        <w:t>6.</w:t>
      </w:r>
      <w:r w:rsidR="007B2703">
        <w:rPr>
          <w:rFonts w:ascii="Arial" w:hAnsi="Arial" w:cs="Arial"/>
          <w:sz w:val="22"/>
          <w:szCs w:val="22"/>
        </w:rPr>
        <w:t>45</w:t>
      </w:r>
      <w:r w:rsidRPr="006D52EB">
        <w:rPr>
          <w:rFonts w:ascii="Arial" w:hAnsi="Arial" w:cs="Arial"/>
          <w:sz w:val="22"/>
          <w:szCs w:val="22"/>
        </w:rPr>
        <w:tab/>
        <w:t>The outcome of the Fitness to Practise Committee will be provided</w:t>
      </w:r>
      <w:r w:rsidR="006D52EB" w:rsidRPr="006D52EB">
        <w:rPr>
          <w:rFonts w:ascii="Arial" w:hAnsi="Arial" w:cs="Arial"/>
          <w:sz w:val="22"/>
          <w:szCs w:val="22"/>
        </w:rPr>
        <w:t xml:space="preserve"> in writing within five working days of the hearing</w:t>
      </w:r>
      <w:r w:rsidRPr="006D52EB">
        <w:rPr>
          <w:rFonts w:ascii="Arial" w:hAnsi="Arial" w:cs="Arial"/>
          <w:sz w:val="22"/>
          <w:szCs w:val="22"/>
        </w:rPr>
        <w:t xml:space="preserve"> to the </w:t>
      </w:r>
      <w:r w:rsidR="006D52EB" w:rsidRPr="007B2703">
        <w:rPr>
          <w:rFonts w:ascii="Arial" w:hAnsi="Arial" w:cs="Arial"/>
          <w:sz w:val="22"/>
          <w:szCs w:val="22"/>
          <w:lang w:eastAsia="en-GB"/>
        </w:rPr>
        <w:t xml:space="preserve">student’s University and personal email accounts. Additionally, notification may be sent by the most appropriate postal route to their last recorded address. This will be deemed to be sufficient and complete discharge of the University’s duty to inform the student.  </w:t>
      </w:r>
    </w:p>
    <w:p w14:paraId="1FCE1B8D" w14:textId="29472F02" w:rsidR="006D52EB" w:rsidRDefault="006D52EB" w:rsidP="003A131E">
      <w:pPr>
        <w:pStyle w:val="BodyText3"/>
        <w:spacing w:after="0"/>
        <w:ind w:left="709" w:hanging="709"/>
        <w:rPr>
          <w:rFonts w:ascii="Arial" w:hAnsi="Arial" w:cs="Arial"/>
          <w:sz w:val="22"/>
          <w:szCs w:val="22"/>
        </w:rPr>
      </w:pPr>
    </w:p>
    <w:p w14:paraId="3316D372" w14:textId="64F40F07" w:rsidR="003A131E" w:rsidRPr="00E40FFA" w:rsidRDefault="003A131E" w:rsidP="003A131E">
      <w:pPr>
        <w:pStyle w:val="Heading1"/>
        <w:spacing w:before="0"/>
        <w:ind w:left="709" w:hanging="709"/>
        <w:rPr>
          <w:rFonts w:ascii="Arial" w:hAnsi="Arial" w:cs="Arial"/>
          <w:color w:val="auto"/>
          <w:sz w:val="22"/>
          <w:szCs w:val="22"/>
        </w:rPr>
      </w:pPr>
      <w:r>
        <w:rPr>
          <w:rFonts w:ascii="Arial" w:hAnsi="Arial" w:cs="Arial"/>
          <w:color w:val="auto"/>
          <w:sz w:val="22"/>
          <w:szCs w:val="22"/>
        </w:rPr>
        <w:lastRenderedPageBreak/>
        <w:t xml:space="preserve">SECTION SEVEN: LEVEL 3 - </w:t>
      </w:r>
      <w:r w:rsidRPr="00E40FFA">
        <w:rPr>
          <w:rFonts w:ascii="Arial" w:hAnsi="Arial" w:cs="Arial"/>
          <w:color w:val="auto"/>
          <w:sz w:val="22"/>
          <w:szCs w:val="22"/>
        </w:rPr>
        <w:t>REQUEST FOR REVIEW</w:t>
      </w:r>
    </w:p>
    <w:p w14:paraId="0DBA7B35" w14:textId="77777777" w:rsidR="003A131E" w:rsidRPr="00E40FFA" w:rsidRDefault="003A131E" w:rsidP="003A131E">
      <w:pPr>
        <w:rPr>
          <w:lang w:eastAsia="en-GB"/>
        </w:rPr>
      </w:pPr>
    </w:p>
    <w:p w14:paraId="46155BF9" w14:textId="2BF4D2CD" w:rsidR="003A131E" w:rsidRPr="00F52342" w:rsidRDefault="003A131E" w:rsidP="003A131E">
      <w:pPr>
        <w:ind w:left="709" w:hanging="709"/>
        <w:rPr>
          <w:rFonts w:ascii="Arial" w:hAnsi="Arial" w:cs="Arial"/>
          <w:b/>
          <w:lang w:eastAsia="en-GB"/>
        </w:rPr>
      </w:pPr>
      <w:r w:rsidRPr="00F52342">
        <w:rPr>
          <w:rFonts w:ascii="Arial" w:hAnsi="Arial" w:cs="Arial"/>
          <w:b/>
          <w:lang w:eastAsia="en-GB"/>
        </w:rPr>
        <w:tab/>
        <w:t>General principles</w:t>
      </w:r>
    </w:p>
    <w:p w14:paraId="3C763061" w14:textId="77777777" w:rsidR="003A131E" w:rsidRPr="00E40FFA" w:rsidRDefault="003A131E" w:rsidP="003A131E">
      <w:pPr>
        <w:pStyle w:val="TxBrp3"/>
        <w:tabs>
          <w:tab w:val="clear" w:pos="430"/>
        </w:tabs>
        <w:spacing w:line="240" w:lineRule="auto"/>
        <w:ind w:left="0" w:firstLine="0"/>
        <w:rPr>
          <w:rFonts w:ascii="Arial" w:hAnsi="Arial" w:cs="Arial"/>
          <w:b/>
          <w:sz w:val="22"/>
          <w:szCs w:val="22"/>
        </w:rPr>
      </w:pPr>
    </w:p>
    <w:p w14:paraId="1D2AD9AC" w14:textId="3A5E289A" w:rsidR="003A131E" w:rsidRPr="00E40FFA" w:rsidRDefault="003A131E" w:rsidP="003A131E">
      <w:pPr>
        <w:ind w:left="709" w:hanging="709"/>
        <w:rPr>
          <w:rFonts w:ascii="Arial" w:hAnsi="Arial" w:cs="Arial"/>
        </w:rPr>
      </w:pPr>
      <w:r>
        <w:rPr>
          <w:rFonts w:ascii="Arial" w:hAnsi="Arial" w:cs="Arial"/>
          <w:spacing w:val="-3"/>
        </w:rPr>
        <w:t>7</w:t>
      </w:r>
      <w:r w:rsidRPr="00E40FFA">
        <w:rPr>
          <w:rFonts w:ascii="Arial" w:hAnsi="Arial" w:cs="Arial"/>
          <w:spacing w:val="-3"/>
        </w:rPr>
        <w:t>.1</w:t>
      </w:r>
      <w:r w:rsidRPr="00E40FFA">
        <w:rPr>
          <w:rFonts w:ascii="Arial" w:hAnsi="Arial" w:cs="Arial"/>
          <w:spacing w:val="-3"/>
        </w:rPr>
        <w:tab/>
        <w:t xml:space="preserve">Students have the right to request a review of the penalty imposed by the </w:t>
      </w:r>
      <w:r w:rsidRPr="00E40FFA">
        <w:rPr>
          <w:rFonts w:ascii="Arial" w:hAnsi="Arial" w:cs="Arial"/>
        </w:rPr>
        <w:t xml:space="preserve">Fitness to Practise Committee.  </w:t>
      </w:r>
    </w:p>
    <w:p w14:paraId="0FED6C8F" w14:textId="77777777" w:rsidR="003A131E" w:rsidRPr="00E40FFA" w:rsidRDefault="003A131E" w:rsidP="003A131E">
      <w:pPr>
        <w:ind w:left="709" w:hanging="709"/>
        <w:rPr>
          <w:rFonts w:ascii="Arial" w:hAnsi="Arial" w:cs="Arial"/>
        </w:rPr>
      </w:pPr>
    </w:p>
    <w:p w14:paraId="226A71F5" w14:textId="12C92BFC" w:rsidR="003A131E" w:rsidRPr="00E40FFA" w:rsidRDefault="003A131E" w:rsidP="003A131E">
      <w:pPr>
        <w:ind w:left="709" w:hanging="709"/>
        <w:rPr>
          <w:rFonts w:ascii="Arial" w:hAnsi="Arial" w:cs="Arial"/>
          <w:spacing w:val="-3"/>
        </w:rPr>
      </w:pPr>
      <w:r>
        <w:rPr>
          <w:rFonts w:ascii="Arial" w:hAnsi="Arial" w:cs="Arial"/>
        </w:rPr>
        <w:t>7</w:t>
      </w:r>
      <w:r w:rsidRPr="00E40FFA">
        <w:rPr>
          <w:rFonts w:ascii="Arial" w:hAnsi="Arial" w:cs="Arial"/>
        </w:rPr>
        <w:t>.2</w:t>
      </w:r>
      <w:r w:rsidRPr="00E40FFA">
        <w:rPr>
          <w:rFonts w:ascii="Arial" w:hAnsi="Arial" w:cs="Arial"/>
        </w:rPr>
        <w:tab/>
      </w:r>
      <w:r w:rsidRPr="00E40FFA">
        <w:rPr>
          <w:rFonts w:ascii="Arial" w:hAnsi="Arial" w:cs="Arial"/>
          <w:spacing w:val="-3"/>
        </w:rPr>
        <w:t xml:space="preserve">The request for review must be submitted to the Student Casework Unit on the correct form and should be received </w:t>
      </w:r>
      <w:r>
        <w:rPr>
          <w:rFonts w:ascii="Arial" w:hAnsi="Arial" w:cs="Arial"/>
          <w:spacing w:val="-3"/>
        </w:rPr>
        <w:t>within 10 working days of</w:t>
      </w:r>
      <w:r w:rsidRPr="00E40FFA">
        <w:rPr>
          <w:rFonts w:ascii="Arial" w:hAnsi="Arial" w:cs="Arial"/>
          <w:spacing w:val="-3"/>
        </w:rPr>
        <w:t xml:space="preserve"> the formal notification of the outcome of the </w:t>
      </w:r>
      <w:r w:rsidRPr="00E40FFA">
        <w:rPr>
          <w:rFonts w:ascii="Arial" w:hAnsi="Arial" w:cs="Arial"/>
        </w:rPr>
        <w:t>Fitness to Practise Committee</w:t>
      </w:r>
      <w:r w:rsidRPr="00E40FFA">
        <w:rPr>
          <w:rFonts w:ascii="Arial" w:hAnsi="Arial" w:cs="Arial"/>
          <w:spacing w:val="-3"/>
        </w:rPr>
        <w:t>.</w:t>
      </w:r>
    </w:p>
    <w:p w14:paraId="68A28CD5" w14:textId="77777777" w:rsidR="003A131E" w:rsidRDefault="003A131E" w:rsidP="003A131E">
      <w:pPr>
        <w:ind w:left="709" w:hanging="709"/>
        <w:rPr>
          <w:rFonts w:ascii="Arial" w:hAnsi="Arial" w:cs="Arial"/>
        </w:rPr>
      </w:pPr>
    </w:p>
    <w:p w14:paraId="3F01B67F" w14:textId="471F330E" w:rsidR="003A131E" w:rsidRPr="00F52342" w:rsidRDefault="003A131E" w:rsidP="003A131E">
      <w:pPr>
        <w:ind w:left="709" w:hanging="709"/>
        <w:rPr>
          <w:rFonts w:ascii="Arial" w:hAnsi="Arial" w:cs="Arial"/>
          <w:b/>
        </w:rPr>
      </w:pPr>
      <w:r w:rsidRPr="00F52342">
        <w:rPr>
          <w:rFonts w:ascii="Arial" w:hAnsi="Arial" w:cs="Arial"/>
          <w:b/>
        </w:rPr>
        <w:tab/>
        <w:t>Grounds for review</w:t>
      </w:r>
    </w:p>
    <w:p w14:paraId="3FC30E4A" w14:textId="77777777" w:rsidR="003A131E" w:rsidRPr="00E40FFA" w:rsidRDefault="003A131E" w:rsidP="003A131E">
      <w:pPr>
        <w:ind w:left="709" w:hanging="709"/>
        <w:rPr>
          <w:rFonts w:ascii="Arial" w:hAnsi="Arial" w:cs="Arial"/>
        </w:rPr>
      </w:pPr>
    </w:p>
    <w:p w14:paraId="3907F2CB" w14:textId="1014E878" w:rsidR="003A131E" w:rsidRPr="00E40FFA" w:rsidRDefault="003A131E" w:rsidP="003A131E">
      <w:pPr>
        <w:ind w:left="709" w:hanging="709"/>
        <w:rPr>
          <w:rFonts w:ascii="Arial" w:hAnsi="Arial" w:cs="Arial"/>
        </w:rPr>
      </w:pPr>
      <w:r>
        <w:rPr>
          <w:rFonts w:ascii="Arial" w:hAnsi="Arial" w:cs="Arial"/>
        </w:rPr>
        <w:t>7</w:t>
      </w:r>
      <w:r w:rsidR="007B2703">
        <w:rPr>
          <w:rFonts w:ascii="Arial" w:hAnsi="Arial" w:cs="Arial"/>
        </w:rPr>
        <w:t>.</w:t>
      </w:r>
      <w:r w:rsidR="00931433">
        <w:rPr>
          <w:rFonts w:ascii="Arial" w:hAnsi="Arial" w:cs="Arial"/>
        </w:rPr>
        <w:t>3</w:t>
      </w:r>
      <w:r w:rsidR="007B2703">
        <w:rPr>
          <w:rFonts w:ascii="Arial" w:hAnsi="Arial" w:cs="Arial"/>
        </w:rPr>
        <w:tab/>
      </w:r>
      <w:r w:rsidRPr="00E40FFA">
        <w:rPr>
          <w:rFonts w:ascii="Arial" w:hAnsi="Arial" w:cs="Arial"/>
        </w:rPr>
        <w:t>A review can be requested under the following grounds:</w:t>
      </w:r>
    </w:p>
    <w:p w14:paraId="00FA1B49" w14:textId="77777777" w:rsidR="003A131E" w:rsidRPr="00E40FFA" w:rsidRDefault="003A131E" w:rsidP="003A131E">
      <w:pPr>
        <w:ind w:left="709" w:hanging="709"/>
        <w:rPr>
          <w:rFonts w:ascii="Arial" w:hAnsi="Arial" w:cs="Arial"/>
        </w:rPr>
      </w:pPr>
    </w:p>
    <w:p w14:paraId="15F56237" w14:textId="77777777" w:rsidR="003A131E" w:rsidRPr="00AB505F" w:rsidRDefault="003A131E" w:rsidP="003A131E">
      <w:pPr>
        <w:pStyle w:val="ListParagraph"/>
        <w:numPr>
          <w:ilvl w:val="0"/>
          <w:numId w:val="17"/>
        </w:numPr>
        <w:ind w:left="1069"/>
        <w:rPr>
          <w:rFonts w:ascii="Arial" w:hAnsi="Arial" w:cs="Arial"/>
          <w:i/>
        </w:rPr>
      </w:pPr>
      <w:r w:rsidRPr="00E40FFA">
        <w:rPr>
          <w:rFonts w:ascii="Arial" w:hAnsi="Arial" w:cs="Arial"/>
        </w:rPr>
        <w:t xml:space="preserve">That new evidence or extenuating circumstances have become known that are relevant to the case, which the student </w:t>
      </w:r>
      <w:r w:rsidRPr="00E40FFA">
        <w:rPr>
          <w:rFonts w:ascii="Arial" w:hAnsi="Arial" w:cs="Arial"/>
          <w:b/>
        </w:rPr>
        <w:t>could not</w:t>
      </w:r>
      <w:r w:rsidRPr="00E40FFA">
        <w:rPr>
          <w:rFonts w:ascii="Arial" w:hAnsi="Arial" w:cs="Arial"/>
        </w:rPr>
        <w:t xml:space="preserve"> have reasonably made known at the</w:t>
      </w:r>
      <w:r>
        <w:rPr>
          <w:rFonts w:ascii="Arial" w:hAnsi="Arial" w:cs="Arial"/>
        </w:rPr>
        <w:t xml:space="preserve"> time of the original hearing. </w:t>
      </w:r>
      <w:r w:rsidRPr="00AB505F">
        <w:rPr>
          <w:rFonts w:ascii="Arial" w:hAnsi="Arial" w:cs="Arial"/>
          <w:i/>
        </w:rPr>
        <w:t>(NB Sensitive personal, family or cultural reasons will not be accepted as good reason.)</w:t>
      </w:r>
    </w:p>
    <w:p w14:paraId="01C58F48" w14:textId="77777777" w:rsidR="003A131E" w:rsidRPr="00E40FFA" w:rsidRDefault="003A131E" w:rsidP="003A131E">
      <w:pPr>
        <w:pStyle w:val="ListParagraph"/>
        <w:ind w:left="1069"/>
        <w:rPr>
          <w:rFonts w:ascii="Arial" w:hAnsi="Arial" w:cs="Arial"/>
        </w:rPr>
      </w:pPr>
    </w:p>
    <w:p w14:paraId="13167E16" w14:textId="2D550DA9"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there were irregularities in the conduct of proceedings of such a significant nature as to cause reasonable doubt as to whether the </w:t>
      </w:r>
      <w:r>
        <w:rPr>
          <w:rFonts w:ascii="Arial" w:hAnsi="Arial" w:cs="Arial"/>
        </w:rPr>
        <w:t>Committee</w:t>
      </w:r>
      <w:r w:rsidRPr="00E40FFA">
        <w:rPr>
          <w:rFonts w:ascii="Arial" w:hAnsi="Arial" w:cs="Arial"/>
        </w:rPr>
        <w:t xml:space="preserve"> would have reached the same decision had they not occurred.</w:t>
      </w:r>
    </w:p>
    <w:p w14:paraId="60EFC14F" w14:textId="77777777" w:rsidR="003A131E" w:rsidRPr="00E40FFA" w:rsidRDefault="003A131E" w:rsidP="003A131E">
      <w:pPr>
        <w:pStyle w:val="ListParagraph"/>
        <w:rPr>
          <w:rFonts w:ascii="Arial" w:hAnsi="Arial" w:cs="Arial"/>
        </w:rPr>
      </w:pPr>
    </w:p>
    <w:p w14:paraId="68D7EC72" w14:textId="6B043D0E" w:rsidR="003A131E" w:rsidRPr="00E40FFA" w:rsidRDefault="003A131E" w:rsidP="003A131E">
      <w:pPr>
        <w:pStyle w:val="ListParagraph"/>
        <w:numPr>
          <w:ilvl w:val="0"/>
          <w:numId w:val="17"/>
        </w:numPr>
        <w:ind w:left="1069"/>
        <w:rPr>
          <w:rFonts w:ascii="Arial" w:hAnsi="Arial" w:cs="Arial"/>
        </w:rPr>
      </w:pPr>
      <w:r w:rsidRPr="00E40FFA">
        <w:rPr>
          <w:rFonts w:ascii="Arial" w:hAnsi="Arial" w:cs="Arial"/>
        </w:rPr>
        <w:t xml:space="preserve">That the findings </w:t>
      </w:r>
      <w:r>
        <w:rPr>
          <w:rFonts w:ascii="Arial" w:hAnsi="Arial" w:cs="Arial"/>
        </w:rPr>
        <w:t>and recommendations of the Committee</w:t>
      </w:r>
      <w:r w:rsidRPr="00E40FFA">
        <w:rPr>
          <w:rFonts w:ascii="Arial" w:hAnsi="Arial" w:cs="Arial"/>
        </w:rPr>
        <w:t xml:space="preserve"> were disproportionate.</w:t>
      </w:r>
    </w:p>
    <w:p w14:paraId="3E96B36C" w14:textId="77777777" w:rsidR="003A131E" w:rsidRPr="00E40FFA" w:rsidRDefault="003A131E" w:rsidP="003A131E">
      <w:pPr>
        <w:pStyle w:val="ListParagraph"/>
        <w:rPr>
          <w:rFonts w:ascii="Arial" w:hAnsi="Arial" w:cs="Arial"/>
        </w:rPr>
      </w:pPr>
    </w:p>
    <w:p w14:paraId="366E0031" w14:textId="00549D7C" w:rsidR="003A131E" w:rsidRDefault="003A131E" w:rsidP="003A131E">
      <w:pPr>
        <w:pStyle w:val="ListParagraph"/>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4</w:t>
      </w:r>
      <w:r w:rsidRPr="00E40FFA">
        <w:rPr>
          <w:rFonts w:ascii="Arial" w:hAnsi="Arial" w:cs="Arial"/>
        </w:rPr>
        <w:tab/>
        <w:t xml:space="preserve">It is the student’s responsibility when requesting a review to demonstrate, on the balance of probabilities, that there is evidence to show that one or more of the grounds stated in </w:t>
      </w:r>
      <w:r>
        <w:rPr>
          <w:rFonts w:ascii="Arial" w:hAnsi="Arial" w:cs="Arial"/>
        </w:rPr>
        <w:t>section 7</w:t>
      </w:r>
      <w:r w:rsidRPr="00E40FFA">
        <w:rPr>
          <w:rFonts w:ascii="Arial" w:hAnsi="Arial" w:cs="Arial"/>
        </w:rPr>
        <w:t>.</w:t>
      </w:r>
      <w:r w:rsidR="00931433">
        <w:rPr>
          <w:rFonts w:ascii="Arial" w:hAnsi="Arial" w:cs="Arial"/>
        </w:rPr>
        <w:t>3</w:t>
      </w:r>
      <w:r w:rsidRPr="00E40FFA">
        <w:rPr>
          <w:rFonts w:ascii="Arial" w:hAnsi="Arial" w:cs="Arial"/>
        </w:rPr>
        <w:t xml:space="preserve"> applies.</w:t>
      </w:r>
    </w:p>
    <w:p w14:paraId="350A15FE" w14:textId="77777777" w:rsidR="003A131E" w:rsidRDefault="003A131E" w:rsidP="003A131E">
      <w:pPr>
        <w:pStyle w:val="ListParagraph"/>
        <w:ind w:left="709" w:hanging="709"/>
        <w:rPr>
          <w:rFonts w:ascii="Arial" w:hAnsi="Arial" w:cs="Arial"/>
        </w:rPr>
      </w:pPr>
    </w:p>
    <w:p w14:paraId="5EFA81F8" w14:textId="5892B3B7" w:rsidR="003A131E" w:rsidRPr="001A1E9A" w:rsidRDefault="003A131E" w:rsidP="003A131E">
      <w:pPr>
        <w:ind w:left="0" w:firstLine="0"/>
        <w:rPr>
          <w:rFonts w:ascii="Arial" w:hAnsi="Arial" w:cs="Arial"/>
          <w:b/>
        </w:rPr>
      </w:pPr>
      <w:r w:rsidRPr="001A1E9A">
        <w:rPr>
          <w:rFonts w:ascii="Arial" w:hAnsi="Arial" w:cs="Arial"/>
          <w:b/>
        </w:rPr>
        <w:tab/>
        <w:t>Consideration of the request for review</w:t>
      </w:r>
    </w:p>
    <w:p w14:paraId="4B58F8FC" w14:textId="77777777" w:rsidR="003A131E" w:rsidRPr="00E40FFA" w:rsidRDefault="003A131E" w:rsidP="003A131E">
      <w:pPr>
        <w:ind w:left="709" w:hanging="709"/>
        <w:rPr>
          <w:rFonts w:ascii="Arial" w:hAnsi="Arial" w:cs="Arial"/>
        </w:rPr>
      </w:pPr>
    </w:p>
    <w:p w14:paraId="2F54B8FC" w14:textId="7720504A" w:rsidR="003A131E" w:rsidRDefault="003A131E" w:rsidP="003A131E">
      <w:pPr>
        <w:ind w:left="709" w:hanging="709"/>
        <w:rPr>
          <w:rFonts w:ascii="Arial" w:hAnsi="Arial" w:cs="Arial"/>
        </w:rPr>
      </w:pPr>
      <w:r>
        <w:rPr>
          <w:rFonts w:ascii="Arial" w:hAnsi="Arial" w:cs="Arial"/>
        </w:rPr>
        <w:t>7</w:t>
      </w:r>
      <w:r w:rsidRPr="00E40FFA">
        <w:rPr>
          <w:rFonts w:ascii="Arial" w:hAnsi="Arial" w:cs="Arial"/>
        </w:rPr>
        <w:t>.</w:t>
      </w:r>
      <w:r w:rsidR="00931433">
        <w:rPr>
          <w:rFonts w:ascii="Arial" w:hAnsi="Arial" w:cs="Arial"/>
        </w:rPr>
        <w:t>5</w:t>
      </w:r>
      <w:r w:rsidRPr="00E40FFA">
        <w:rPr>
          <w:rFonts w:ascii="Arial" w:hAnsi="Arial" w:cs="Arial"/>
        </w:rPr>
        <w:tab/>
      </w:r>
      <w:r>
        <w:rPr>
          <w:rFonts w:ascii="Arial" w:hAnsi="Arial" w:cs="Arial"/>
        </w:rPr>
        <w:t>If t</w:t>
      </w:r>
      <w:r w:rsidRPr="00E40FFA">
        <w:rPr>
          <w:rFonts w:ascii="Arial" w:hAnsi="Arial" w:cs="Arial"/>
        </w:rPr>
        <w:t>he University Secretary (or nominee)</w:t>
      </w:r>
      <w:r>
        <w:rPr>
          <w:rFonts w:ascii="Arial" w:hAnsi="Arial" w:cs="Arial"/>
        </w:rPr>
        <w:t>,</w:t>
      </w:r>
      <w:r w:rsidRPr="00E40FFA">
        <w:rPr>
          <w:rFonts w:ascii="Arial" w:hAnsi="Arial" w:cs="Arial"/>
        </w:rPr>
        <w:t xml:space="preserve"> </w:t>
      </w:r>
      <w:r>
        <w:rPr>
          <w:rFonts w:ascii="Arial" w:hAnsi="Arial" w:cs="Arial"/>
        </w:rPr>
        <w:t>after considering</w:t>
      </w:r>
      <w:r w:rsidRPr="00E40FFA">
        <w:rPr>
          <w:rFonts w:ascii="Arial" w:hAnsi="Arial" w:cs="Arial"/>
        </w:rPr>
        <w:t xml:space="preserve"> the student’s request for review</w:t>
      </w:r>
      <w:r>
        <w:rPr>
          <w:rFonts w:ascii="Arial" w:hAnsi="Arial" w:cs="Arial"/>
        </w:rPr>
        <w:t>, concludes that</w:t>
      </w:r>
      <w:r w:rsidRPr="00E40FFA">
        <w:rPr>
          <w:rFonts w:ascii="Arial" w:hAnsi="Arial" w:cs="Arial"/>
        </w:rPr>
        <w:t>:</w:t>
      </w:r>
    </w:p>
    <w:p w14:paraId="6049626D" w14:textId="77777777" w:rsidR="003A131E" w:rsidRPr="00E40FFA" w:rsidRDefault="003A131E" w:rsidP="003A131E">
      <w:pPr>
        <w:ind w:left="709" w:hanging="709"/>
        <w:rPr>
          <w:rFonts w:ascii="Arial" w:hAnsi="Arial" w:cs="Arial"/>
        </w:rPr>
      </w:pPr>
    </w:p>
    <w:p w14:paraId="7A51E95A" w14:textId="77777777" w:rsidR="003A131E" w:rsidRPr="00E40FFA"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 xml:space="preserve">he request for review was not submitted within the </w:t>
      </w:r>
      <w:r>
        <w:rPr>
          <w:rFonts w:ascii="Arial" w:hAnsi="Arial" w:cs="Arial"/>
        </w:rPr>
        <w:t>specified timescale;</w:t>
      </w:r>
    </w:p>
    <w:p w14:paraId="33722845" w14:textId="77777777" w:rsidR="003A131E" w:rsidRPr="00E40FFA" w:rsidRDefault="003A131E" w:rsidP="003A131E">
      <w:pPr>
        <w:pStyle w:val="ListParagraph"/>
        <w:ind w:left="1069"/>
        <w:rPr>
          <w:rFonts w:ascii="Arial" w:hAnsi="Arial" w:cs="Arial"/>
        </w:rPr>
      </w:pPr>
    </w:p>
    <w:p w14:paraId="3D7F9B3C" w14:textId="14CC5ECB" w:rsidR="003A131E" w:rsidRPr="00E40FFA" w:rsidRDefault="003A131E" w:rsidP="003A131E">
      <w:pPr>
        <w:pStyle w:val="ListParagraph"/>
        <w:numPr>
          <w:ilvl w:val="0"/>
          <w:numId w:val="18"/>
        </w:numPr>
        <w:ind w:left="1069"/>
        <w:rPr>
          <w:rFonts w:ascii="Arial" w:hAnsi="Arial" w:cs="Arial"/>
        </w:rPr>
      </w:pPr>
      <w:r>
        <w:rPr>
          <w:rFonts w:ascii="Arial" w:hAnsi="Arial" w:cs="Arial"/>
        </w:rPr>
        <w:t xml:space="preserve">the request for review did not meet the </w:t>
      </w:r>
      <w:r w:rsidR="00931433">
        <w:rPr>
          <w:rFonts w:ascii="Arial" w:hAnsi="Arial" w:cs="Arial"/>
        </w:rPr>
        <w:t>grounds set out in section 7.3</w:t>
      </w:r>
      <w:r>
        <w:rPr>
          <w:rFonts w:ascii="Arial" w:hAnsi="Arial" w:cs="Arial"/>
        </w:rPr>
        <w:t>;</w:t>
      </w:r>
    </w:p>
    <w:p w14:paraId="6373212A" w14:textId="77777777" w:rsidR="003A131E" w:rsidRPr="00E40FFA" w:rsidRDefault="003A131E" w:rsidP="003A131E">
      <w:pPr>
        <w:ind w:left="640"/>
        <w:rPr>
          <w:rFonts w:ascii="Arial" w:hAnsi="Arial" w:cs="Arial"/>
        </w:rPr>
      </w:pPr>
    </w:p>
    <w:p w14:paraId="52CC3654" w14:textId="77777777" w:rsidR="003A131E" w:rsidRDefault="003A131E" w:rsidP="003A131E">
      <w:pPr>
        <w:pStyle w:val="ListParagraph"/>
        <w:numPr>
          <w:ilvl w:val="0"/>
          <w:numId w:val="18"/>
        </w:numPr>
        <w:ind w:left="1069"/>
        <w:rPr>
          <w:rFonts w:ascii="Arial" w:hAnsi="Arial" w:cs="Arial"/>
        </w:rPr>
      </w:pPr>
      <w:r>
        <w:rPr>
          <w:rFonts w:ascii="Arial" w:hAnsi="Arial" w:cs="Arial"/>
        </w:rPr>
        <w:t>t</w:t>
      </w:r>
      <w:r w:rsidRPr="00E40FFA">
        <w:rPr>
          <w:rFonts w:ascii="Arial" w:hAnsi="Arial" w:cs="Arial"/>
        </w:rPr>
        <w:t>he grounds for review were deem</w:t>
      </w:r>
      <w:r>
        <w:rPr>
          <w:rFonts w:ascii="Arial" w:hAnsi="Arial" w:cs="Arial"/>
        </w:rPr>
        <w:t>ed to be vexatious or frivolous;</w:t>
      </w:r>
    </w:p>
    <w:p w14:paraId="7F4D07D5" w14:textId="77777777" w:rsidR="003A131E" w:rsidRPr="00CD560B" w:rsidRDefault="003A131E" w:rsidP="003A131E">
      <w:pPr>
        <w:pStyle w:val="ListParagraph"/>
        <w:rPr>
          <w:rFonts w:ascii="Arial" w:hAnsi="Arial" w:cs="Arial"/>
        </w:rPr>
      </w:pPr>
    </w:p>
    <w:p w14:paraId="493275FB" w14:textId="10F36E98" w:rsidR="003A131E" w:rsidRPr="00CD560B" w:rsidRDefault="003A131E" w:rsidP="003A131E">
      <w:pPr>
        <w:ind w:left="709" w:firstLine="0"/>
        <w:rPr>
          <w:rFonts w:ascii="Arial" w:hAnsi="Arial" w:cs="Arial"/>
        </w:rPr>
      </w:pPr>
      <w:r>
        <w:rPr>
          <w:rFonts w:ascii="Arial" w:hAnsi="Arial" w:cs="Arial"/>
        </w:rPr>
        <w:t xml:space="preserve">the request for review will be disallowed and the original decision will stand.  The student will be issued with a </w:t>
      </w:r>
      <w:r w:rsidR="00F03EE6">
        <w:rPr>
          <w:rFonts w:ascii="Arial" w:hAnsi="Arial" w:cs="Arial"/>
        </w:rPr>
        <w:t xml:space="preserve">University </w:t>
      </w:r>
      <w:r>
        <w:rPr>
          <w:rFonts w:ascii="Arial" w:hAnsi="Arial" w:cs="Arial"/>
        </w:rPr>
        <w:t>Completion of Procedures Letter within five working days.</w:t>
      </w:r>
    </w:p>
    <w:p w14:paraId="2FE504E9" w14:textId="77777777" w:rsidR="003A131E" w:rsidRPr="00E40FFA" w:rsidRDefault="003A131E" w:rsidP="003A131E">
      <w:pPr>
        <w:ind w:left="426"/>
        <w:rPr>
          <w:rFonts w:ascii="Arial" w:hAnsi="Arial" w:cs="Arial"/>
        </w:rPr>
      </w:pPr>
    </w:p>
    <w:p w14:paraId="7FFA399B" w14:textId="79605C9C"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6</w:t>
      </w:r>
      <w:r>
        <w:rPr>
          <w:rFonts w:ascii="Arial" w:hAnsi="Arial" w:cs="Arial"/>
        </w:rPr>
        <w:tab/>
      </w:r>
      <w:r w:rsidRPr="00F52342">
        <w:rPr>
          <w:rFonts w:ascii="Arial" w:hAnsi="Arial" w:cs="Arial"/>
        </w:rPr>
        <w:t>If the University Secretary (or nominee) considers that there are grounds for review, the case will be referred to a Review Panel.</w:t>
      </w:r>
    </w:p>
    <w:p w14:paraId="3D80DCC8" w14:textId="77777777" w:rsidR="003A131E" w:rsidRPr="00E40FFA" w:rsidRDefault="003A131E" w:rsidP="003A131E">
      <w:pPr>
        <w:pStyle w:val="ListParagraph"/>
        <w:ind w:firstLine="0"/>
        <w:rPr>
          <w:rFonts w:ascii="Arial" w:hAnsi="Arial" w:cs="Arial"/>
        </w:rPr>
      </w:pPr>
    </w:p>
    <w:p w14:paraId="13A2A6AC" w14:textId="58CBC583" w:rsidR="003A131E" w:rsidRPr="00F52342" w:rsidRDefault="003A131E" w:rsidP="003A131E">
      <w:pPr>
        <w:ind w:left="709" w:hanging="709"/>
        <w:rPr>
          <w:rFonts w:ascii="Arial" w:hAnsi="Arial" w:cs="Arial"/>
        </w:rPr>
      </w:pPr>
      <w:r>
        <w:rPr>
          <w:rFonts w:ascii="Arial" w:hAnsi="Arial" w:cs="Arial"/>
        </w:rPr>
        <w:t>7.</w:t>
      </w:r>
      <w:r w:rsidR="00931433">
        <w:rPr>
          <w:rFonts w:ascii="Arial" w:hAnsi="Arial" w:cs="Arial"/>
        </w:rPr>
        <w:t>7</w:t>
      </w:r>
      <w:r>
        <w:rPr>
          <w:rFonts w:ascii="Arial" w:hAnsi="Arial" w:cs="Arial"/>
        </w:rPr>
        <w:tab/>
      </w:r>
      <w:r w:rsidRPr="00F52342">
        <w:rPr>
          <w:rFonts w:ascii="Arial" w:hAnsi="Arial" w:cs="Arial"/>
        </w:rPr>
        <w:t>The decision of the University Secretary (or nominee) will be comm</w:t>
      </w:r>
      <w:r>
        <w:rPr>
          <w:rFonts w:ascii="Arial" w:hAnsi="Arial" w:cs="Arial"/>
        </w:rPr>
        <w:t>unicated to the student within five</w:t>
      </w:r>
      <w:r w:rsidRPr="00F52342">
        <w:rPr>
          <w:rFonts w:ascii="Arial" w:hAnsi="Arial" w:cs="Arial"/>
        </w:rPr>
        <w:t xml:space="preserve"> working days of receipt of the request for review.</w:t>
      </w:r>
    </w:p>
    <w:p w14:paraId="3E434FDA" w14:textId="336E641D" w:rsidR="006D52EB" w:rsidRDefault="006D52EB" w:rsidP="003A131E">
      <w:pPr>
        <w:ind w:left="0" w:firstLine="0"/>
        <w:rPr>
          <w:rFonts w:ascii="Arial" w:hAnsi="Arial" w:cs="Arial"/>
        </w:rPr>
      </w:pPr>
    </w:p>
    <w:p w14:paraId="2D037E49" w14:textId="7DA25067" w:rsidR="007B2703" w:rsidRDefault="007B2703" w:rsidP="003A131E">
      <w:pPr>
        <w:ind w:left="0" w:firstLine="0"/>
        <w:rPr>
          <w:rFonts w:ascii="Arial" w:hAnsi="Arial" w:cs="Arial"/>
        </w:rPr>
      </w:pPr>
    </w:p>
    <w:p w14:paraId="56F3785A" w14:textId="0082C863" w:rsidR="007B2703" w:rsidRDefault="007B2703" w:rsidP="003A131E">
      <w:pPr>
        <w:ind w:left="0" w:firstLine="0"/>
        <w:rPr>
          <w:rFonts w:ascii="Arial" w:hAnsi="Arial" w:cs="Arial"/>
        </w:rPr>
      </w:pPr>
    </w:p>
    <w:p w14:paraId="344E1BDD" w14:textId="7DF2D775" w:rsidR="007B2703" w:rsidRDefault="007B2703" w:rsidP="003A131E">
      <w:pPr>
        <w:ind w:left="0" w:firstLine="0"/>
        <w:rPr>
          <w:rFonts w:ascii="Arial" w:hAnsi="Arial" w:cs="Arial"/>
        </w:rPr>
      </w:pPr>
    </w:p>
    <w:p w14:paraId="68409B63" w14:textId="77777777" w:rsidR="007B2703" w:rsidRDefault="007B2703" w:rsidP="003A131E">
      <w:pPr>
        <w:ind w:left="0" w:firstLine="0"/>
        <w:rPr>
          <w:rFonts w:ascii="Arial" w:hAnsi="Arial" w:cs="Arial"/>
        </w:rPr>
      </w:pPr>
    </w:p>
    <w:p w14:paraId="19B32189" w14:textId="6F0B8C93" w:rsidR="003A131E" w:rsidRPr="00E40FFA" w:rsidRDefault="007B2703" w:rsidP="003A131E">
      <w:pPr>
        <w:rPr>
          <w:rFonts w:ascii="Arial" w:hAnsi="Arial" w:cs="Arial"/>
          <w:b/>
        </w:rPr>
      </w:pPr>
      <w:r>
        <w:rPr>
          <w:rFonts w:ascii="Arial" w:hAnsi="Arial" w:cs="Arial"/>
          <w:b/>
        </w:rPr>
        <w:lastRenderedPageBreak/>
        <w:tab/>
      </w:r>
      <w:r w:rsidR="003A131E" w:rsidRPr="00E40FFA">
        <w:rPr>
          <w:rFonts w:ascii="Arial" w:hAnsi="Arial" w:cs="Arial"/>
          <w:b/>
        </w:rPr>
        <w:tab/>
        <w:t>Review Panel</w:t>
      </w:r>
    </w:p>
    <w:p w14:paraId="081A3148" w14:textId="77777777" w:rsidR="003A131E" w:rsidRPr="00E40FFA" w:rsidRDefault="003A131E" w:rsidP="003A131E">
      <w:pPr>
        <w:ind w:left="709" w:hanging="709"/>
        <w:rPr>
          <w:rFonts w:ascii="Arial" w:hAnsi="Arial" w:cs="Arial"/>
        </w:rPr>
      </w:pPr>
    </w:p>
    <w:p w14:paraId="6FE14695" w14:textId="190B947E" w:rsidR="003A131E" w:rsidRPr="00E40FFA" w:rsidRDefault="003A131E" w:rsidP="003A131E">
      <w:pPr>
        <w:ind w:left="709" w:hanging="709"/>
        <w:rPr>
          <w:rFonts w:ascii="Arial" w:hAnsi="Arial" w:cs="Arial"/>
          <w:b/>
          <w:i/>
        </w:rPr>
      </w:pPr>
      <w:r w:rsidRPr="00E40FFA">
        <w:rPr>
          <w:rFonts w:ascii="Arial" w:hAnsi="Arial" w:cs="Arial"/>
          <w:b/>
          <w:i/>
        </w:rPr>
        <w:tab/>
        <w:t>Timescales</w:t>
      </w:r>
    </w:p>
    <w:p w14:paraId="305DC182" w14:textId="77777777" w:rsidR="003A131E" w:rsidRPr="00E40FFA" w:rsidRDefault="003A131E" w:rsidP="003A131E">
      <w:pPr>
        <w:ind w:left="709" w:hanging="709"/>
        <w:rPr>
          <w:rFonts w:ascii="Arial" w:hAnsi="Arial" w:cs="Arial"/>
        </w:rPr>
      </w:pPr>
    </w:p>
    <w:p w14:paraId="17D569FA" w14:textId="1B5CC028" w:rsidR="003A131E" w:rsidRPr="00E40FFA" w:rsidRDefault="003A131E" w:rsidP="003A131E">
      <w:pPr>
        <w:ind w:left="709" w:hanging="709"/>
        <w:rPr>
          <w:rFonts w:ascii="Arial" w:hAnsi="Arial" w:cs="Arial"/>
        </w:rPr>
      </w:pPr>
      <w:r w:rsidRPr="007B2703">
        <w:rPr>
          <w:rFonts w:ascii="Arial" w:hAnsi="Arial" w:cs="Arial"/>
        </w:rPr>
        <w:t>7.</w:t>
      </w:r>
      <w:r w:rsidR="00931433">
        <w:rPr>
          <w:rFonts w:ascii="Arial" w:hAnsi="Arial" w:cs="Arial"/>
        </w:rPr>
        <w:t>8</w:t>
      </w:r>
      <w:r w:rsidRPr="008858BA">
        <w:rPr>
          <w:rFonts w:ascii="Arial" w:hAnsi="Arial" w:cs="Arial"/>
          <w:sz w:val="20"/>
        </w:rPr>
        <w:tab/>
      </w:r>
      <w:r w:rsidRPr="00E40FFA">
        <w:rPr>
          <w:rFonts w:ascii="Arial" w:hAnsi="Arial" w:cs="Arial"/>
        </w:rPr>
        <w:t>The Review Panel hearing will be convened within 20 working days of the decision of the University Secretary to refer the case. This timescale may be extended by agreement with the student who is the subject of the allegations or, in exceptional circumstances, by the University.</w:t>
      </w:r>
    </w:p>
    <w:p w14:paraId="714F55D0" w14:textId="77777777" w:rsidR="003A131E" w:rsidRDefault="003A131E" w:rsidP="003A131E">
      <w:pPr>
        <w:pStyle w:val="TxBrp3"/>
        <w:tabs>
          <w:tab w:val="clear" w:pos="430"/>
        </w:tabs>
        <w:spacing w:line="240" w:lineRule="auto"/>
        <w:ind w:left="720" w:hanging="720"/>
        <w:rPr>
          <w:rFonts w:ascii="Arial" w:hAnsi="Arial" w:cs="Arial"/>
          <w:sz w:val="22"/>
          <w:szCs w:val="22"/>
        </w:rPr>
      </w:pPr>
    </w:p>
    <w:p w14:paraId="0B9BFD09" w14:textId="313A0457" w:rsidR="003A131E" w:rsidRPr="00E40FFA" w:rsidRDefault="003A131E" w:rsidP="003A131E">
      <w:pPr>
        <w:ind w:left="709" w:hanging="709"/>
        <w:rPr>
          <w:rFonts w:ascii="Arial" w:hAnsi="Arial" w:cs="Arial"/>
          <w:b/>
          <w:i/>
        </w:rPr>
      </w:pPr>
      <w:r w:rsidRPr="00E40FFA">
        <w:rPr>
          <w:rFonts w:ascii="Arial" w:hAnsi="Arial" w:cs="Arial"/>
          <w:b/>
          <w:i/>
        </w:rPr>
        <w:tab/>
        <w:t>Constitution of the Review Panel</w:t>
      </w:r>
    </w:p>
    <w:p w14:paraId="7A46E81B" w14:textId="77777777" w:rsidR="003A131E" w:rsidRPr="00E40FFA" w:rsidRDefault="003A131E" w:rsidP="003A131E">
      <w:pPr>
        <w:ind w:left="709" w:hanging="709"/>
        <w:rPr>
          <w:rFonts w:ascii="Arial" w:hAnsi="Arial" w:cs="Arial"/>
          <w:b/>
          <w:i/>
        </w:rPr>
      </w:pPr>
    </w:p>
    <w:p w14:paraId="0D434999" w14:textId="205688CF" w:rsidR="003A131E" w:rsidRPr="00E40FFA" w:rsidRDefault="003A131E" w:rsidP="003A131E">
      <w:pPr>
        <w:pStyle w:val="ListParagraph"/>
        <w:ind w:left="709" w:hanging="709"/>
        <w:rPr>
          <w:rFonts w:ascii="Arial" w:hAnsi="Arial" w:cs="Arial"/>
        </w:rPr>
      </w:pPr>
      <w:r w:rsidRPr="007B2703">
        <w:rPr>
          <w:rFonts w:ascii="Arial" w:hAnsi="Arial" w:cs="Arial"/>
        </w:rPr>
        <w:t>7.</w:t>
      </w:r>
      <w:r w:rsidR="00931433">
        <w:rPr>
          <w:rFonts w:ascii="Arial" w:hAnsi="Arial" w:cs="Arial"/>
        </w:rPr>
        <w:t>9</w:t>
      </w:r>
      <w:r w:rsidRPr="00E40FFA">
        <w:rPr>
          <w:rFonts w:ascii="Arial" w:hAnsi="Arial" w:cs="Arial"/>
        </w:rPr>
        <w:tab/>
        <w:t>A Review Panel is constituted as follows:</w:t>
      </w:r>
    </w:p>
    <w:p w14:paraId="696B3ABC" w14:textId="77777777" w:rsidR="003A131E" w:rsidRPr="00E40FFA" w:rsidRDefault="003A131E" w:rsidP="003A131E">
      <w:pPr>
        <w:ind w:left="709" w:hanging="709"/>
        <w:rPr>
          <w:rFonts w:ascii="Arial" w:hAnsi="Arial" w:cs="Arial"/>
        </w:rPr>
      </w:pPr>
    </w:p>
    <w:p w14:paraId="51B93B6D" w14:textId="77777777" w:rsidR="003A131E" w:rsidRPr="00651302" w:rsidRDefault="003A131E" w:rsidP="003A131E">
      <w:pPr>
        <w:pStyle w:val="ListParagraph"/>
        <w:numPr>
          <w:ilvl w:val="0"/>
          <w:numId w:val="28"/>
        </w:numPr>
        <w:rPr>
          <w:rFonts w:ascii="Arial" w:hAnsi="Arial" w:cs="Arial"/>
        </w:rPr>
      </w:pPr>
      <w:r>
        <w:rPr>
          <w:rFonts w:ascii="Arial" w:hAnsi="Arial" w:cs="Arial"/>
        </w:rPr>
        <w:t>Vice-</w:t>
      </w:r>
      <w:r w:rsidRPr="00651302">
        <w:rPr>
          <w:rFonts w:ascii="Arial" w:hAnsi="Arial" w:cs="Arial"/>
        </w:rPr>
        <w:t>Chancellor (or nominee);</w:t>
      </w:r>
    </w:p>
    <w:p w14:paraId="4A29AB79" w14:textId="77777777" w:rsidR="003A131E" w:rsidRPr="00651302" w:rsidRDefault="003A131E" w:rsidP="003A131E">
      <w:pPr>
        <w:pStyle w:val="ListParagraph"/>
        <w:numPr>
          <w:ilvl w:val="0"/>
          <w:numId w:val="28"/>
        </w:numPr>
        <w:rPr>
          <w:rFonts w:ascii="Arial" w:hAnsi="Arial" w:cs="Arial"/>
        </w:rPr>
      </w:pPr>
      <w:r>
        <w:rPr>
          <w:rFonts w:ascii="Arial" w:hAnsi="Arial" w:cs="Arial"/>
        </w:rPr>
        <w:t>m</w:t>
      </w:r>
      <w:r w:rsidRPr="00651302">
        <w:rPr>
          <w:rFonts w:ascii="Arial" w:hAnsi="Arial" w:cs="Arial"/>
        </w:rPr>
        <w:t>ember of senior management.</w:t>
      </w:r>
    </w:p>
    <w:p w14:paraId="3BA429DB" w14:textId="77777777" w:rsidR="003A131E" w:rsidRPr="00E40FFA" w:rsidRDefault="003A131E" w:rsidP="003A131E">
      <w:pPr>
        <w:pStyle w:val="ListParagraph"/>
        <w:ind w:left="1080"/>
        <w:rPr>
          <w:rFonts w:ascii="Arial" w:hAnsi="Arial" w:cs="Arial"/>
        </w:rPr>
      </w:pPr>
    </w:p>
    <w:p w14:paraId="23E69BCA" w14:textId="77777777" w:rsidR="003A131E" w:rsidRPr="00E40FFA" w:rsidRDefault="003A131E" w:rsidP="003A131E">
      <w:pPr>
        <w:ind w:left="720" w:hanging="11"/>
        <w:rPr>
          <w:rFonts w:ascii="Arial" w:hAnsi="Arial" w:cs="Arial"/>
        </w:rPr>
      </w:pPr>
      <w:r w:rsidRPr="00E40FFA">
        <w:rPr>
          <w:rFonts w:ascii="Arial" w:hAnsi="Arial" w:cs="Arial"/>
        </w:rPr>
        <w:t>In the case of a difference of opinio</w:t>
      </w:r>
      <w:r>
        <w:rPr>
          <w:rFonts w:ascii="Arial" w:hAnsi="Arial" w:cs="Arial"/>
        </w:rPr>
        <w:t>n between the two members of the P</w:t>
      </w:r>
      <w:r w:rsidRPr="00E40FFA">
        <w:rPr>
          <w:rFonts w:ascii="Arial" w:hAnsi="Arial" w:cs="Arial"/>
        </w:rPr>
        <w:t xml:space="preserve">anel, the Vice-Chancellor (or nominee) </w:t>
      </w:r>
      <w:r>
        <w:rPr>
          <w:rFonts w:ascii="Arial" w:hAnsi="Arial" w:cs="Arial"/>
        </w:rPr>
        <w:t>will</w:t>
      </w:r>
      <w:r w:rsidRPr="00E40FFA">
        <w:rPr>
          <w:rFonts w:ascii="Arial" w:hAnsi="Arial" w:cs="Arial"/>
        </w:rPr>
        <w:t xml:space="preserve"> have the casting vote.</w:t>
      </w:r>
    </w:p>
    <w:p w14:paraId="60F35711" w14:textId="77777777" w:rsidR="003A131E" w:rsidRPr="00E40FFA" w:rsidRDefault="003A131E" w:rsidP="003A131E">
      <w:pPr>
        <w:ind w:left="426"/>
        <w:rPr>
          <w:rFonts w:ascii="Arial" w:hAnsi="Arial" w:cs="Arial"/>
        </w:rPr>
      </w:pPr>
    </w:p>
    <w:p w14:paraId="72601A56" w14:textId="77777777" w:rsidR="003A131E" w:rsidRDefault="003A131E" w:rsidP="003A131E">
      <w:pPr>
        <w:ind w:left="720" w:firstLine="0"/>
        <w:rPr>
          <w:rFonts w:ascii="Arial" w:hAnsi="Arial" w:cs="Arial"/>
        </w:rPr>
      </w:pPr>
      <w:r>
        <w:rPr>
          <w:rFonts w:ascii="Arial" w:hAnsi="Arial" w:cs="Arial"/>
        </w:rPr>
        <w:t>The P</w:t>
      </w:r>
      <w:r w:rsidRPr="00E40FFA">
        <w:rPr>
          <w:rFonts w:ascii="Arial" w:hAnsi="Arial" w:cs="Arial"/>
        </w:rPr>
        <w:t xml:space="preserve">anel may request that an individual from outside the University but practising at a senior level in the student’s profession attends </w:t>
      </w:r>
      <w:r>
        <w:rPr>
          <w:rFonts w:ascii="Arial" w:hAnsi="Arial" w:cs="Arial"/>
        </w:rPr>
        <w:t>in the capacity of an advisor; this could be in an educational capacity</w:t>
      </w:r>
      <w:r w:rsidRPr="00E40FFA">
        <w:rPr>
          <w:rFonts w:ascii="Arial" w:hAnsi="Arial" w:cs="Arial"/>
        </w:rPr>
        <w:t xml:space="preserve">.  </w:t>
      </w:r>
    </w:p>
    <w:p w14:paraId="6BDF5C69" w14:textId="77777777" w:rsidR="003A131E" w:rsidRPr="00E40FFA" w:rsidRDefault="003A131E" w:rsidP="003A131E">
      <w:pPr>
        <w:ind w:left="720" w:firstLine="0"/>
        <w:rPr>
          <w:rFonts w:ascii="Arial" w:hAnsi="Arial" w:cs="Arial"/>
        </w:rPr>
      </w:pPr>
    </w:p>
    <w:p w14:paraId="72E91C0E" w14:textId="77777777" w:rsidR="003A131E" w:rsidRPr="00E40FFA" w:rsidRDefault="003A131E" w:rsidP="003A131E">
      <w:pPr>
        <w:ind w:left="720" w:hanging="11"/>
        <w:rPr>
          <w:rFonts w:ascii="Arial" w:hAnsi="Arial" w:cs="Arial"/>
        </w:rPr>
      </w:pPr>
      <w:r w:rsidRPr="00E40FFA">
        <w:rPr>
          <w:rFonts w:ascii="Arial" w:hAnsi="Arial" w:cs="Arial"/>
        </w:rPr>
        <w:t>The hearing</w:t>
      </w:r>
      <w:r>
        <w:rPr>
          <w:rFonts w:ascii="Arial" w:hAnsi="Arial" w:cs="Arial"/>
        </w:rPr>
        <w:t xml:space="preserve"> will be service</w:t>
      </w:r>
      <w:r w:rsidRPr="00E40FFA">
        <w:rPr>
          <w:rFonts w:ascii="Arial" w:hAnsi="Arial" w:cs="Arial"/>
        </w:rPr>
        <w:t xml:space="preserve">d by a </w:t>
      </w:r>
      <w:r>
        <w:rPr>
          <w:rFonts w:ascii="Arial" w:hAnsi="Arial" w:cs="Arial"/>
        </w:rPr>
        <w:t>S</w:t>
      </w:r>
      <w:r w:rsidRPr="00E40FFA">
        <w:rPr>
          <w:rFonts w:ascii="Arial" w:hAnsi="Arial" w:cs="Arial"/>
        </w:rPr>
        <w:t xml:space="preserve">ecretary who is not a member but will be present throughout the proceedings.  The </w:t>
      </w:r>
      <w:r>
        <w:rPr>
          <w:rFonts w:ascii="Arial" w:hAnsi="Arial" w:cs="Arial"/>
        </w:rPr>
        <w:t>S</w:t>
      </w:r>
      <w:r w:rsidRPr="00E40FFA">
        <w:rPr>
          <w:rFonts w:ascii="Arial" w:hAnsi="Arial" w:cs="Arial"/>
        </w:rPr>
        <w:t xml:space="preserve">ecretary will be the </w:t>
      </w:r>
      <w:r>
        <w:rPr>
          <w:rFonts w:ascii="Arial" w:hAnsi="Arial" w:cs="Arial"/>
        </w:rPr>
        <w:t>Associate Registrar (Student Casework)</w:t>
      </w:r>
      <w:r w:rsidRPr="00E40FFA">
        <w:rPr>
          <w:rFonts w:ascii="Arial" w:hAnsi="Arial" w:cs="Arial"/>
        </w:rPr>
        <w:t xml:space="preserve"> (or nominee).</w:t>
      </w:r>
    </w:p>
    <w:p w14:paraId="73E64549" w14:textId="77777777" w:rsidR="003A131E" w:rsidRPr="00E40FFA" w:rsidRDefault="003A131E" w:rsidP="003A131E">
      <w:pPr>
        <w:ind w:left="720" w:hanging="11"/>
        <w:rPr>
          <w:rFonts w:ascii="Arial" w:hAnsi="Arial" w:cs="Arial"/>
        </w:rPr>
      </w:pPr>
    </w:p>
    <w:p w14:paraId="63FCF9A1" w14:textId="77777777" w:rsidR="003A131E" w:rsidRDefault="003A131E" w:rsidP="003A131E">
      <w:pPr>
        <w:tabs>
          <w:tab w:val="left" w:pos="720"/>
        </w:tabs>
        <w:suppressAutoHyphens/>
        <w:ind w:left="720"/>
        <w:rPr>
          <w:rFonts w:ascii="Arial" w:hAnsi="Arial" w:cs="Arial"/>
          <w:spacing w:val="-3"/>
        </w:rPr>
      </w:pPr>
      <w:r w:rsidRPr="00E40FFA">
        <w:rPr>
          <w:rFonts w:ascii="Arial" w:hAnsi="Arial" w:cs="Arial"/>
          <w:spacing w:val="-3"/>
        </w:rPr>
        <w:tab/>
        <w:t>The members of the Review Panel will have had no previous involvement with the case or association with the student.</w:t>
      </w:r>
    </w:p>
    <w:p w14:paraId="7B0175EB" w14:textId="77777777" w:rsidR="003A131E" w:rsidRDefault="003A131E" w:rsidP="003A131E">
      <w:pPr>
        <w:tabs>
          <w:tab w:val="left" w:pos="720"/>
        </w:tabs>
        <w:suppressAutoHyphens/>
        <w:ind w:left="720"/>
        <w:rPr>
          <w:rFonts w:ascii="Arial" w:hAnsi="Arial" w:cs="Arial"/>
          <w:spacing w:val="-3"/>
        </w:rPr>
      </w:pPr>
    </w:p>
    <w:p w14:paraId="0215AFD0" w14:textId="78356221" w:rsidR="003A131E" w:rsidRPr="00E40FFA" w:rsidRDefault="003A131E" w:rsidP="003A131E">
      <w:pPr>
        <w:tabs>
          <w:tab w:val="left" w:pos="0"/>
          <w:tab w:val="left" w:pos="567"/>
        </w:tabs>
        <w:suppressAutoHyphens/>
        <w:rPr>
          <w:rFonts w:ascii="Arial" w:hAnsi="Arial" w:cs="Arial"/>
          <w:b/>
          <w:i/>
          <w:spacing w:val="-3"/>
        </w:rPr>
      </w:pPr>
      <w:r w:rsidRPr="00E40FFA">
        <w:rPr>
          <w:rFonts w:ascii="Arial" w:hAnsi="Arial" w:cs="Arial"/>
          <w:b/>
          <w:i/>
          <w:spacing w:val="-3"/>
        </w:rPr>
        <w:tab/>
      </w:r>
      <w:r w:rsidRPr="00E40FFA">
        <w:rPr>
          <w:rFonts w:ascii="Arial" w:hAnsi="Arial" w:cs="Arial"/>
          <w:b/>
          <w:i/>
          <w:spacing w:val="-3"/>
        </w:rPr>
        <w:tab/>
        <w:t>Functions of the Review Panel</w:t>
      </w:r>
    </w:p>
    <w:p w14:paraId="1506605C" w14:textId="77777777" w:rsidR="003A131E" w:rsidRPr="00E40FFA" w:rsidRDefault="003A131E" w:rsidP="003A131E">
      <w:pPr>
        <w:tabs>
          <w:tab w:val="left" w:pos="0"/>
        </w:tabs>
        <w:suppressAutoHyphens/>
        <w:rPr>
          <w:rFonts w:ascii="Arial" w:hAnsi="Arial" w:cs="Arial"/>
          <w:spacing w:val="-3"/>
        </w:rPr>
      </w:pPr>
    </w:p>
    <w:p w14:paraId="30AB59D4" w14:textId="224FCB5C" w:rsidR="003A131E" w:rsidRPr="00E40FFA" w:rsidRDefault="003A131E" w:rsidP="003A131E">
      <w:pPr>
        <w:tabs>
          <w:tab w:val="left" w:pos="0"/>
        </w:tabs>
        <w:suppressAutoHyphens/>
        <w:ind w:left="709" w:hanging="709"/>
        <w:rPr>
          <w:rFonts w:ascii="Arial" w:hAnsi="Arial" w:cs="Arial"/>
          <w:spacing w:val="-3"/>
        </w:rPr>
      </w:pPr>
      <w:r w:rsidRPr="007B2703">
        <w:rPr>
          <w:rFonts w:ascii="Arial" w:hAnsi="Arial" w:cs="Arial"/>
          <w:spacing w:val="-3"/>
        </w:rPr>
        <w:t>7.</w:t>
      </w:r>
      <w:r w:rsidR="00931433">
        <w:rPr>
          <w:rFonts w:ascii="Arial" w:hAnsi="Arial" w:cs="Arial"/>
          <w:spacing w:val="-3"/>
        </w:rPr>
        <w:t>10</w:t>
      </w:r>
      <w:r w:rsidRPr="00E40FFA">
        <w:rPr>
          <w:rFonts w:ascii="Arial" w:hAnsi="Arial" w:cs="Arial"/>
          <w:spacing w:val="-3"/>
        </w:rPr>
        <w:tab/>
        <w:t>The Review Panel may decide that:</w:t>
      </w:r>
    </w:p>
    <w:p w14:paraId="38A1F188" w14:textId="77777777" w:rsidR="003A131E" w:rsidRPr="00E40FFA" w:rsidRDefault="003A131E" w:rsidP="003A131E">
      <w:pPr>
        <w:tabs>
          <w:tab w:val="left" w:pos="0"/>
        </w:tabs>
        <w:suppressAutoHyphens/>
        <w:ind w:left="709" w:hanging="709"/>
        <w:rPr>
          <w:rFonts w:ascii="Arial" w:hAnsi="Arial" w:cs="Arial"/>
          <w:spacing w:val="-3"/>
        </w:rPr>
      </w:pPr>
    </w:p>
    <w:p w14:paraId="37BBCE3E"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be upheld.</w:t>
      </w:r>
    </w:p>
    <w:p w14:paraId="3AE3E037" w14:textId="77777777" w:rsidR="003A131E" w:rsidRPr="00E40FFA" w:rsidRDefault="003A131E" w:rsidP="003A131E">
      <w:pPr>
        <w:pStyle w:val="ListParagraph"/>
        <w:tabs>
          <w:tab w:val="left" w:pos="0"/>
        </w:tabs>
        <w:suppressAutoHyphens/>
        <w:ind w:left="1069" w:firstLine="0"/>
        <w:rPr>
          <w:rFonts w:ascii="Arial" w:hAnsi="Arial" w:cs="Arial"/>
          <w:spacing w:val="-3"/>
        </w:rPr>
      </w:pPr>
    </w:p>
    <w:p w14:paraId="531D6097"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should not be upheld.</w:t>
      </w:r>
    </w:p>
    <w:p w14:paraId="290F6D0E" w14:textId="77777777" w:rsidR="003A131E" w:rsidRPr="00E40FFA" w:rsidRDefault="003A131E" w:rsidP="003A131E">
      <w:pPr>
        <w:pStyle w:val="ListParagraph"/>
        <w:rPr>
          <w:rFonts w:ascii="Arial" w:hAnsi="Arial" w:cs="Arial"/>
          <w:spacing w:val="-3"/>
        </w:rPr>
      </w:pPr>
    </w:p>
    <w:p w14:paraId="4FD770A7" w14:textId="77777777" w:rsidR="003A131E" w:rsidRPr="00E40FFA"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Fitness to Practise Committee made procedural errors and/or errors of judgement and a new Fitness to Practise Committee should be convened to hear the case afresh.</w:t>
      </w:r>
    </w:p>
    <w:p w14:paraId="170983D9" w14:textId="77777777" w:rsidR="003A131E" w:rsidRPr="00E40FFA" w:rsidRDefault="003A131E" w:rsidP="003A131E">
      <w:pPr>
        <w:pStyle w:val="ListParagraph"/>
        <w:rPr>
          <w:rFonts w:ascii="Arial" w:hAnsi="Arial" w:cs="Arial"/>
          <w:spacing w:val="-3"/>
        </w:rPr>
      </w:pPr>
    </w:p>
    <w:p w14:paraId="6313D2C1" w14:textId="77777777" w:rsidR="003A131E" w:rsidRDefault="003A131E" w:rsidP="003A131E">
      <w:pPr>
        <w:pStyle w:val="ListParagraph"/>
        <w:numPr>
          <w:ilvl w:val="0"/>
          <w:numId w:val="19"/>
        </w:numPr>
        <w:tabs>
          <w:tab w:val="left" w:pos="0"/>
        </w:tabs>
        <w:suppressAutoHyphens/>
        <w:rPr>
          <w:rFonts w:ascii="Arial" w:hAnsi="Arial" w:cs="Arial"/>
          <w:spacing w:val="-3"/>
        </w:rPr>
      </w:pPr>
      <w:r w:rsidRPr="00E40FFA">
        <w:rPr>
          <w:rFonts w:ascii="Arial" w:hAnsi="Arial" w:cs="Arial"/>
          <w:spacing w:val="-3"/>
        </w:rPr>
        <w:t>The outcome of the Fitness to Practise Committee was disproportionate and a more proportionate outcome should be substituted.</w:t>
      </w:r>
    </w:p>
    <w:p w14:paraId="0A89156D" w14:textId="77777777" w:rsidR="003A131E" w:rsidRDefault="003A131E" w:rsidP="003A131E">
      <w:pPr>
        <w:tabs>
          <w:tab w:val="left" w:pos="0"/>
        </w:tabs>
        <w:suppressAutoHyphens/>
        <w:ind w:left="0" w:firstLine="0"/>
        <w:rPr>
          <w:rFonts w:ascii="Arial" w:hAnsi="Arial" w:cs="Arial"/>
          <w:spacing w:val="-3"/>
        </w:rPr>
      </w:pPr>
    </w:p>
    <w:p w14:paraId="4807ABDF" w14:textId="6C88EEBB" w:rsidR="003A131E" w:rsidRPr="00E40FFA" w:rsidRDefault="003A131E" w:rsidP="003A131E">
      <w:pPr>
        <w:pStyle w:val="Heading1"/>
        <w:spacing w:before="0"/>
        <w:rPr>
          <w:rFonts w:ascii="Arial" w:hAnsi="Arial" w:cs="Arial"/>
          <w:i/>
          <w:color w:val="auto"/>
          <w:sz w:val="22"/>
          <w:szCs w:val="22"/>
        </w:rPr>
      </w:pPr>
      <w:r w:rsidRPr="00E40FFA">
        <w:rPr>
          <w:rFonts w:ascii="Arial" w:hAnsi="Arial" w:cs="Arial"/>
          <w:i/>
          <w:color w:val="auto"/>
          <w:sz w:val="22"/>
          <w:szCs w:val="22"/>
        </w:rPr>
        <w:tab/>
        <w:t>Paperwork required for hearings</w:t>
      </w:r>
    </w:p>
    <w:p w14:paraId="69596978" w14:textId="77777777" w:rsidR="003A131E" w:rsidRPr="00E40FFA" w:rsidRDefault="003A131E" w:rsidP="003A131E">
      <w:pPr>
        <w:rPr>
          <w:lang w:eastAsia="en-GB"/>
        </w:rPr>
      </w:pPr>
    </w:p>
    <w:p w14:paraId="26300A2B" w14:textId="23D0902A" w:rsidR="003A131E" w:rsidRPr="00E40FFA"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1</w:t>
      </w:r>
      <w:r w:rsidRPr="00E40FFA">
        <w:rPr>
          <w:rFonts w:ascii="Arial" w:hAnsi="Arial" w:cs="Arial"/>
          <w:lang w:eastAsia="en-GB"/>
        </w:rPr>
        <w:tab/>
        <w:t>The following paperwork will be provided to the Review Panel:</w:t>
      </w:r>
    </w:p>
    <w:p w14:paraId="1C02EAD7" w14:textId="77777777" w:rsidR="003A131E" w:rsidRPr="00E40FFA" w:rsidRDefault="003A131E" w:rsidP="003A131E">
      <w:pPr>
        <w:rPr>
          <w:rFonts w:ascii="Arial" w:hAnsi="Arial" w:cs="Arial"/>
          <w:lang w:eastAsia="en-GB"/>
        </w:rPr>
      </w:pPr>
    </w:p>
    <w:p w14:paraId="36F7FE11" w14:textId="77777777" w:rsidR="003A131E" w:rsidRPr="00E40FFA" w:rsidRDefault="003A131E" w:rsidP="003A131E">
      <w:pPr>
        <w:pStyle w:val="ListParagraph"/>
        <w:numPr>
          <w:ilvl w:val="0"/>
          <w:numId w:val="20"/>
        </w:numPr>
        <w:rPr>
          <w:rFonts w:ascii="Arial" w:hAnsi="Arial" w:cs="Arial"/>
          <w:lang w:eastAsia="en-GB"/>
        </w:rPr>
      </w:pPr>
      <w:r w:rsidRPr="00E40FFA">
        <w:rPr>
          <w:rFonts w:ascii="Arial" w:hAnsi="Arial" w:cs="Arial"/>
          <w:lang w:eastAsia="en-GB"/>
        </w:rPr>
        <w:t>Request for Review form and supporting evidence</w:t>
      </w:r>
      <w:r>
        <w:rPr>
          <w:rFonts w:ascii="Arial" w:hAnsi="Arial" w:cs="Arial"/>
          <w:lang w:eastAsia="en-GB"/>
        </w:rPr>
        <w:t>;</w:t>
      </w:r>
    </w:p>
    <w:p w14:paraId="62DAA259"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s</w:t>
      </w:r>
      <w:r w:rsidRPr="00E40FFA">
        <w:rPr>
          <w:rFonts w:ascii="Arial" w:hAnsi="Arial" w:cs="Arial"/>
          <w:lang w:eastAsia="en-GB"/>
        </w:rPr>
        <w:t>tudent’s statement</w:t>
      </w:r>
      <w:r>
        <w:rPr>
          <w:rFonts w:ascii="Arial" w:hAnsi="Arial" w:cs="Arial"/>
          <w:lang w:eastAsia="en-GB"/>
        </w:rPr>
        <w:t>;</w:t>
      </w:r>
    </w:p>
    <w:p w14:paraId="789317CE"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p</w:t>
      </w:r>
      <w:r w:rsidRPr="00E40FFA">
        <w:rPr>
          <w:rFonts w:ascii="Arial" w:hAnsi="Arial" w:cs="Arial"/>
          <w:lang w:eastAsia="en-GB"/>
        </w:rPr>
        <w:t>aperwork considered by the Fitness to Practise Committee</w:t>
      </w:r>
      <w:r>
        <w:rPr>
          <w:rFonts w:ascii="Arial" w:hAnsi="Arial" w:cs="Arial"/>
          <w:lang w:eastAsia="en-GB"/>
        </w:rPr>
        <w:t>;</w:t>
      </w:r>
    </w:p>
    <w:p w14:paraId="3E05341F"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m</w:t>
      </w:r>
      <w:r w:rsidRPr="00E40FFA">
        <w:rPr>
          <w:rFonts w:ascii="Arial" w:hAnsi="Arial" w:cs="Arial"/>
          <w:lang w:eastAsia="en-GB"/>
        </w:rPr>
        <w:t>inutes of the hearing of the Fitness to Practise Committee</w:t>
      </w:r>
      <w:r>
        <w:rPr>
          <w:rFonts w:ascii="Arial" w:hAnsi="Arial" w:cs="Arial"/>
          <w:lang w:eastAsia="en-GB"/>
        </w:rPr>
        <w:t>;</w:t>
      </w:r>
    </w:p>
    <w:p w14:paraId="68AD4D85" w14:textId="77777777" w:rsidR="003A131E" w:rsidRPr="00E40FFA" w:rsidRDefault="003A131E" w:rsidP="003A131E">
      <w:pPr>
        <w:pStyle w:val="ListParagraph"/>
        <w:numPr>
          <w:ilvl w:val="0"/>
          <w:numId w:val="20"/>
        </w:numPr>
        <w:rPr>
          <w:rFonts w:ascii="Arial" w:hAnsi="Arial" w:cs="Arial"/>
          <w:lang w:eastAsia="en-GB"/>
        </w:rPr>
      </w:pPr>
      <w:r>
        <w:rPr>
          <w:rFonts w:ascii="Arial" w:hAnsi="Arial" w:cs="Arial"/>
          <w:lang w:eastAsia="en-GB"/>
        </w:rPr>
        <w:t>o</w:t>
      </w:r>
      <w:r w:rsidRPr="00E40FFA">
        <w:rPr>
          <w:rFonts w:ascii="Arial" w:hAnsi="Arial" w:cs="Arial"/>
          <w:lang w:eastAsia="en-GB"/>
        </w:rPr>
        <w:t>utcome letter to the student.</w:t>
      </w:r>
    </w:p>
    <w:p w14:paraId="5B83D35D" w14:textId="747B0724" w:rsidR="003A131E" w:rsidRPr="00E40FFA" w:rsidRDefault="007B2703" w:rsidP="003A131E">
      <w:pPr>
        <w:rPr>
          <w:rFonts w:ascii="Arial" w:hAnsi="Arial" w:cs="Arial"/>
          <w:b/>
          <w:i/>
          <w:lang w:eastAsia="en-GB"/>
        </w:rPr>
      </w:pPr>
      <w:r>
        <w:rPr>
          <w:rFonts w:ascii="Arial" w:hAnsi="Arial" w:cs="Arial"/>
          <w:b/>
          <w:i/>
          <w:lang w:eastAsia="en-GB"/>
        </w:rPr>
        <w:lastRenderedPageBreak/>
        <w:tab/>
      </w:r>
      <w:r w:rsidR="003A131E" w:rsidRPr="00E40FFA">
        <w:rPr>
          <w:rFonts w:ascii="Arial" w:hAnsi="Arial" w:cs="Arial"/>
          <w:b/>
          <w:i/>
          <w:lang w:eastAsia="en-GB"/>
        </w:rPr>
        <w:tab/>
        <w:t>Attendance at hearings</w:t>
      </w:r>
    </w:p>
    <w:p w14:paraId="6B506DC6" w14:textId="77777777" w:rsidR="003A131E" w:rsidRPr="00E40FFA" w:rsidRDefault="003A131E" w:rsidP="003A131E">
      <w:pPr>
        <w:rPr>
          <w:rFonts w:ascii="Arial" w:hAnsi="Arial" w:cs="Arial"/>
          <w:b/>
          <w:i/>
          <w:lang w:eastAsia="en-GB"/>
        </w:rPr>
      </w:pPr>
    </w:p>
    <w:p w14:paraId="079040B7" w14:textId="3738157D" w:rsidR="003A131E" w:rsidRPr="007B2703" w:rsidRDefault="003A131E" w:rsidP="003A131E">
      <w:pPr>
        <w:rPr>
          <w:rFonts w:ascii="Arial" w:hAnsi="Arial" w:cs="Arial"/>
          <w:lang w:eastAsia="en-GB"/>
        </w:rPr>
      </w:pPr>
      <w:r w:rsidRPr="007B2703">
        <w:rPr>
          <w:rFonts w:ascii="Arial" w:hAnsi="Arial" w:cs="Arial"/>
          <w:lang w:eastAsia="en-GB"/>
        </w:rPr>
        <w:t>7.</w:t>
      </w:r>
      <w:r w:rsidR="007B2703" w:rsidRPr="007B2703">
        <w:rPr>
          <w:rFonts w:ascii="Arial" w:hAnsi="Arial" w:cs="Arial"/>
          <w:lang w:eastAsia="en-GB"/>
        </w:rPr>
        <w:t>1</w:t>
      </w:r>
      <w:r w:rsidR="00931433">
        <w:rPr>
          <w:rFonts w:ascii="Arial" w:hAnsi="Arial" w:cs="Arial"/>
          <w:lang w:eastAsia="en-GB"/>
        </w:rPr>
        <w:t>2</w:t>
      </w:r>
      <w:r w:rsidRPr="007B2703">
        <w:rPr>
          <w:rFonts w:ascii="Arial" w:hAnsi="Arial" w:cs="Arial"/>
          <w:lang w:eastAsia="en-GB"/>
        </w:rPr>
        <w:tab/>
        <w:t>The student will not normally be required to attend the hearing of the Review Panel.</w:t>
      </w:r>
    </w:p>
    <w:p w14:paraId="440F62A7" w14:textId="77777777" w:rsidR="003A131E" w:rsidRPr="007B2703" w:rsidRDefault="003A131E" w:rsidP="003A131E">
      <w:pPr>
        <w:tabs>
          <w:tab w:val="left" w:pos="0"/>
        </w:tabs>
        <w:suppressAutoHyphens/>
        <w:ind w:left="709" w:hanging="709"/>
        <w:rPr>
          <w:rFonts w:ascii="Arial" w:hAnsi="Arial" w:cs="Arial"/>
          <w:spacing w:val="-3"/>
        </w:rPr>
      </w:pPr>
    </w:p>
    <w:p w14:paraId="1D488706" w14:textId="65E5322A" w:rsidR="003A131E" w:rsidRPr="007B2703" w:rsidRDefault="003A131E" w:rsidP="003A131E">
      <w:pPr>
        <w:suppressAutoHyphens/>
        <w:ind w:left="709" w:hanging="709"/>
        <w:rPr>
          <w:rFonts w:ascii="Arial" w:hAnsi="Arial" w:cs="Arial"/>
          <w:b/>
          <w:i/>
          <w:spacing w:val="-3"/>
        </w:rPr>
      </w:pPr>
      <w:r w:rsidRPr="007B2703">
        <w:rPr>
          <w:rFonts w:ascii="Arial" w:hAnsi="Arial" w:cs="Arial"/>
          <w:b/>
          <w:i/>
          <w:spacing w:val="-3"/>
        </w:rPr>
        <w:tab/>
        <w:t>Outcome of hearing</w:t>
      </w:r>
    </w:p>
    <w:p w14:paraId="0270A94E" w14:textId="77777777" w:rsidR="003A131E" w:rsidRPr="007B2703" w:rsidRDefault="003A131E" w:rsidP="006D52EB">
      <w:pPr>
        <w:suppressAutoHyphens/>
        <w:ind w:left="709" w:hanging="709"/>
        <w:rPr>
          <w:rFonts w:ascii="Arial" w:hAnsi="Arial" w:cs="Arial"/>
          <w:spacing w:val="-3"/>
        </w:rPr>
      </w:pPr>
    </w:p>
    <w:p w14:paraId="421B2126" w14:textId="370A1EFE" w:rsidR="006D52EB" w:rsidRPr="007B2703" w:rsidRDefault="007B2703" w:rsidP="006D52EB">
      <w:pPr>
        <w:ind w:left="709" w:hanging="709"/>
        <w:rPr>
          <w:rFonts w:ascii="Arial" w:hAnsi="Arial" w:cs="Arial"/>
          <w:lang w:eastAsia="en-GB"/>
        </w:rPr>
      </w:pPr>
      <w:r w:rsidRPr="007B2703">
        <w:rPr>
          <w:rFonts w:ascii="Arial" w:hAnsi="Arial" w:cs="Arial"/>
          <w:spacing w:val="-3"/>
        </w:rPr>
        <w:t>7.1</w:t>
      </w:r>
      <w:r w:rsidR="00931433">
        <w:rPr>
          <w:rFonts w:ascii="Arial" w:hAnsi="Arial" w:cs="Arial"/>
          <w:spacing w:val="-3"/>
        </w:rPr>
        <w:t>3</w:t>
      </w:r>
      <w:r w:rsidR="003A131E" w:rsidRPr="007B2703">
        <w:rPr>
          <w:rFonts w:ascii="Arial" w:hAnsi="Arial" w:cs="Arial"/>
          <w:spacing w:val="-3"/>
        </w:rPr>
        <w:tab/>
        <w:t xml:space="preserve">The decision of the Panel will be final and will be notified to the student within a period of five working days following the hearing </w:t>
      </w:r>
      <w:r w:rsidR="006D52EB" w:rsidRPr="007B2703">
        <w:rPr>
          <w:rFonts w:ascii="Arial" w:hAnsi="Arial" w:cs="Arial"/>
          <w:lang w:eastAsia="en-GB"/>
        </w:rPr>
        <w:t>to the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403B8201" w14:textId="77777777" w:rsidR="003A131E" w:rsidRPr="007B2703" w:rsidRDefault="003A131E" w:rsidP="003A131E">
      <w:pPr>
        <w:suppressAutoHyphens/>
        <w:ind w:left="709" w:hanging="709"/>
        <w:rPr>
          <w:rFonts w:ascii="Arial" w:hAnsi="Arial" w:cs="Arial"/>
          <w:spacing w:val="-3"/>
        </w:rPr>
      </w:pPr>
    </w:p>
    <w:p w14:paraId="45F73675" w14:textId="4D744AC5" w:rsidR="003A131E" w:rsidRPr="007B2703" w:rsidRDefault="007B2703" w:rsidP="003A131E">
      <w:pPr>
        <w:suppressAutoHyphens/>
        <w:ind w:left="709" w:hanging="709"/>
        <w:rPr>
          <w:rFonts w:ascii="Arial" w:hAnsi="Arial" w:cs="Arial"/>
          <w:color w:val="000000"/>
          <w:spacing w:val="-3"/>
        </w:rPr>
      </w:pPr>
      <w:r w:rsidRPr="007B2703">
        <w:rPr>
          <w:rFonts w:ascii="Arial" w:hAnsi="Arial" w:cs="Arial"/>
          <w:spacing w:val="-3"/>
        </w:rPr>
        <w:t>7.1</w:t>
      </w:r>
      <w:r w:rsidR="00931433">
        <w:rPr>
          <w:rFonts w:ascii="Arial" w:hAnsi="Arial" w:cs="Arial"/>
          <w:spacing w:val="-3"/>
        </w:rPr>
        <w:t>4</w:t>
      </w:r>
      <w:r w:rsidR="003A131E" w:rsidRPr="007B2703">
        <w:rPr>
          <w:rFonts w:ascii="Arial" w:hAnsi="Arial" w:cs="Arial"/>
          <w:spacing w:val="-3"/>
        </w:rPr>
        <w:tab/>
      </w:r>
      <w:r w:rsidR="003A131E" w:rsidRPr="007B2703">
        <w:rPr>
          <w:rFonts w:ascii="Arial" w:hAnsi="Arial" w:cs="Arial"/>
          <w:color w:val="000000"/>
          <w:spacing w:val="-3"/>
        </w:rPr>
        <w:t xml:space="preserve">If the review is successful, the University will ensure, so far as possible, that the student has not been disadvantaged by any disciplinary action or suspension.   </w:t>
      </w:r>
    </w:p>
    <w:p w14:paraId="37F0F508" w14:textId="77777777" w:rsidR="003A131E" w:rsidRPr="007B2703" w:rsidRDefault="003A131E" w:rsidP="003A131E">
      <w:pPr>
        <w:tabs>
          <w:tab w:val="left" w:pos="0"/>
        </w:tabs>
        <w:suppressAutoHyphens/>
        <w:ind w:left="709" w:hanging="709"/>
        <w:rPr>
          <w:rFonts w:ascii="Arial" w:hAnsi="Arial" w:cs="Arial"/>
          <w:color w:val="000000"/>
          <w:spacing w:val="-3"/>
        </w:rPr>
      </w:pPr>
    </w:p>
    <w:p w14:paraId="31F4F52C" w14:textId="77777777" w:rsidR="003A131E" w:rsidRDefault="003A131E" w:rsidP="003A131E">
      <w:pPr>
        <w:tabs>
          <w:tab w:val="left" w:pos="0"/>
        </w:tabs>
        <w:suppressAutoHyphens/>
        <w:ind w:left="709" w:hanging="709"/>
        <w:rPr>
          <w:rFonts w:ascii="Arial" w:hAnsi="Arial" w:cs="Arial"/>
          <w:color w:val="000000"/>
          <w:spacing w:val="-3"/>
        </w:rPr>
      </w:pPr>
    </w:p>
    <w:p w14:paraId="1D6E547B" w14:textId="77777777" w:rsidR="003A131E" w:rsidRPr="00E40FFA" w:rsidRDefault="003A131E" w:rsidP="003A131E">
      <w:pPr>
        <w:rPr>
          <w:rFonts w:ascii="Arial" w:hAnsi="Arial" w:cs="Arial"/>
          <w:b/>
        </w:rPr>
      </w:pPr>
      <w:r>
        <w:rPr>
          <w:rFonts w:ascii="Arial" w:hAnsi="Arial" w:cs="Arial"/>
          <w:b/>
        </w:rPr>
        <w:t xml:space="preserve">SECTION EIGHT: </w:t>
      </w:r>
      <w:r w:rsidRPr="00E40FFA">
        <w:rPr>
          <w:rFonts w:ascii="Arial" w:hAnsi="Arial" w:cs="Arial"/>
          <w:b/>
        </w:rPr>
        <w:t>INFORMING PROFESSIONAL BODIES/LOCAL AUTHORITIES</w:t>
      </w:r>
    </w:p>
    <w:p w14:paraId="2CABAEB4" w14:textId="77777777" w:rsidR="003A131E" w:rsidRPr="00E40FFA" w:rsidRDefault="003A131E" w:rsidP="003A131E">
      <w:pPr>
        <w:ind w:left="709" w:hanging="709"/>
        <w:rPr>
          <w:rFonts w:ascii="Arial" w:hAnsi="Arial" w:cs="Arial"/>
        </w:rPr>
      </w:pPr>
    </w:p>
    <w:p w14:paraId="5159F5D3" w14:textId="02475174" w:rsidR="003A131E" w:rsidRPr="00E40FFA" w:rsidRDefault="003A131E" w:rsidP="003A131E">
      <w:pPr>
        <w:ind w:left="709" w:hanging="709"/>
        <w:rPr>
          <w:rFonts w:ascii="Arial" w:hAnsi="Arial" w:cs="Arial"/>
        </w:rPr>
      </w:pPr>
      <w:r>
        <w:rPr>
          <w:rFonts w:ascii="Arial" w:hAnsi="Arial" w:cs="Arial"/>
        </w:rPr>
        <w:t>8</w:t>
      </w:r>
      <w:r w:rsidRPr="00E40FFA">
        <w:rPr>
          <w:rFonts w:ascii="Arial" w:hAnsi="Arial" w:cs="Arial"/>
        </w:rPr>
        <w:t>.1</w:t>
      </w:r>
      <w:r w:rsidRPr="00E40FFA">
        <w:rPr>
          <w:rFonts w:ascii="Arial" w:hAnsi="Arial" w:cs="Arial"/>
        </w:rPr>
        <w:tab/>
        <w:t xml:space="preserve">Certain professional bodies require the University to inform them as soon as an investigation is instigated under </w:t>
      </w:r>
      <w:r>
        <w:rPr>
          <w:rFonts w:ascii="Arial" w:hAnsi="Arial" w:cs="Arial"/>
        </w:rPr>
        <w:t>this Procedure</w:t>
      </w:r>
      <w:r w:rsidR="00210AA1">
        <w:rPr>
          <w:rFonts w:ascii="Arial" w:hAnsi="Arial" w:cs="Arial"/>
        </w:rPr>
        <w:t xml:space="preserve"> and then to inform them of the outcome</w:t>
      </w:r>
      <w:r w:rsidRPr="00E40FFA">
        <w:rPr>
          <w:rFonts w:ascii="Arial" w:hAnsi="Arial" w:cs="Arial"/>
        </w:rPr>
        <w:t xml:space="preserve">.  </w:t>
      </w:r>
    </w:p>
    <w:p w14:paraId="03386F9B" w14:textId="77777777" w:rsidR="003A131E" w:rsidRPr="00E40FFA" w:rsidRDefault="003A131E" w:rsidP="003A131E">
      <w:pPr>
        <w:ind w:left="709" w:hanging="709"/>
        <w:rPr>
          <w:rFonts w:ascii="Arial" w:hAnsi="Arial" w:cs="Arial"/>
        </w:rPr>
      </w:pPr>
    </w:p>
    <w:p w14:paraId="271E3985" w14:textId="77777777" w:rsidR="003A131E" w:rsidRDefault="003A131E" w:rsidP="003A131E">
      <w:pPr>
        <w:ind w:left="709" w:hanging="709"/>
        <w:rPr>
          <w:rFonts w:ascii="Arial" w:hAnsi="Arial" w:cs="Arial"/>
        </w:rPr>
      </w:pPr>
      <w:r>
        <w:rPr>
          <w:rFonts w:ascii="Arial" w:hAnsi="Arial" w:cs="Arial"/>
        </w:rPr>
        <w:t>8</w:t>
      </w:r>
      <w:r w:rsidRPr="00E40FFA">
        <w:rPr>
          <w:rFonts w:ascii="Arial" w:hAnsi="Arial" w:cs="Arial"/>
        </w:rPr>
        <w:t>.2</w:t>
      </w:r>
      <w:r w:rsidRPr="00E40FFA">
        <w:rPr>
          <w:rFonts w:ascii="Arial" w:hAnsi="Arial" w:cs="Arial"/>
        </w:rPr>
        <w:tab/>
        <w:t xml:space="preserve">For all other professional bodies, once the </w:t>
      </w:r>
      <w:r>
        <w:rPr>
          <w:rFonts w:ascii="Arial" w:hAnsi="Arial" w:cs="Arial"/>
        </w:rPr>
        <w:t xml:space="preserve">University’s Procedure has </w:t>
      </w:r>
      <w:r w:rsidRPr="00E40FFA">
        <w:rPr>
          <w:rFonts w:ascii="Arial" w:hAnsi="Arial" w:cs="Arial"/>
        </w:rPr>
        <w:t>been completed the most senior registrant within the faculty will inform the relevant professional body/local authority of the outcome reached.</w:t>
      </w:r>
    </w:p>
    <w:p w14:paraId="4D915D3D" w14:textId="77777777" w:rsidR="003A131E" w:rsidRDefault="003A131E" w:rsidP="003A131E">
      <w:pPr>
        <w:ind w:left="709" w:hanging="709"/>
        <w:rPr>
          <w:rFonts w:ascii="Arial" w:hAnsi="Arial" w:cs="Arial"/>
        </w:rPr>
      </w:pPr>
    </w:p>
    <w:p w14:paraId="5CB2C74C" w14:textId="77777777" w:rsidR="003A131E" w:rsidRDefault="003A131E" w:rsidP="003A131E">
      <w:pPr>
        <w:pStyle w:val="BodyText3"/>
        <w:numPr>
          <w:ilvl w:val="12"/>
          <w:numId w:val="0"/>
        </w:numPr>
        <w:suppressAutoHyphens/>
        <w:spacing w:after="0"/>
        <w:ind w:left="720" w:hanging="720"/>
        <w:rPr>
          <w:rFonts w:ascii="Arial" w:hAnsi="Arial" w:cs="Arial"/>
          <w:b/>
          <w:spacing w:val="-3"/>
          <w:sz w:val="22"/>
          <w:szCs w:val="22"/>
        </w:rPr>
      </w:pPr>
    </w:p>
    <w:p w14:paraId="51949C27" w14:textId="5AA962E1" w:rsidR="003A131E" w:rsidRPr="00E40FFA" w:rsidRDefault="003A131E" w:rsidP="003A131E">
      <w:pPr>
        <w:pStyle w:val="Heading1"/>
        <w:tabs>
          <w:tab w:val="left" w:pos="567"/>
        </w:tabs>
        <w:spacing w:before="0"/>
        <w:ind w:left="709" w:hanging="709"/>
        <w:rPr>
          <w:rFonts w:ascii="Arial" w:hAnsi="Arial" w:cs="Arial"/>
          <w:color w:val="auto"/>
          <w:sz w:val="22"/>
          <w:szCs w:val="22"/>
        </w:rPr>
      </w:pPr>
      <w:r>
        <w:rPr>
          <w:rFonts w:ascii="Arial" w:hAnsi="Arial" w:cs="Arial"/>
          <w:color w:val="auto"/>
          <w:sz w:val="22"/>
          <w:szCs w:val="22"/>
        </w:rPr>
        <w:t xml:space="preserve">ECTION NINE: </w:t>
      </w:r>
      <w:r w:rsidRPr="00E40FFA">
        <w:rPr>
          <w:rFonts w:ascii="Arial" w:hAnsi="Arial" w:cs="Arial"/>
          <w:color w:val="auto"/>
          <w:sz w:val="22"/>
          <w:szCs w:val="22"/>
        </w:rPr>
        <w:t>OFFICE OF THE INDEPENDENT ADJUDICATOR</w:t>
      </w:r>
    </w:p>
    <w:p w14:paraId="4D377370" w14:textId="77777777" w:rsidR="003A131E" w:rsidRPr="00E40FFA" w:rsidRDefault="003A131E" w:rsidP="003A131E">
      <w:pPr>
        <w:tabs>
          <w:tab w:val="left" w:pos="0"/>
          <w:tab w:val="left" w:pos="567"/>
        </w:tabs>
        <w:suppressAutoHyphens/>
        <w:ind w:left="709" w:hanging="709"/>
        <w:rPr>
          <w:rFonts w:ascii="Arial" w:hAnsi="Arial" w:cs="Arial"/>
          <w:b/>
          <w:color w:val="000000"/>
          <w:spacing w:val="-3"/>
        </w:rPr>
      </w:pPr>
    </w:p>
    <w:p w14:paraId="63545F69"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If the student is unhappy with the outcome of the Fitness to Practise Committee or if their request for review is unsuccessful they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36DD232D"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p>
    <w:p w14:paraId="5C9B3BA1" w14:textId="77777777" w:rsidR="003A131E" w:rsidRDefault="003A131E" w:rsidP="003A131E">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9.2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5"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4A4B77DD" w14:textId="77777777" w:rsidR="003A131E" w:rsidRDefault="003A131E" w:rsidP="003A131E">
      <w:pPr>
        <w:rPr>
          <w:rFonts w:ascii="Arial" w:hAnsi="Arial" w:cs="Arial"/>
          <w:b/>
          <w:color w:val="000000"/>
          <w:sz w:val="24"/>
        </w:rPr>
        <w:sectPr w:rsidR="003A131E" w:rsidSect="00232306">
          <w:footerReference w:type="even" r:id="rId16"/>
          <w:footerReference w:type="default" r:id="rId17"/>
          <w:pgSz w:w="11906" w:h="16838"/>
          <w:pgMar w:top="1440" w:right="1440" w:bottom="1440" w:left="1440" w:header="708" w:footer="708" w:gutter="0"/>
          <w:cols w:space="708"/>
          <w:docGrid w:linePitch="360"/>
        </w:sectPr>
      </w:pPr>
    </w:p>
    <w:p w14:paraId="4C423419" w14:textId="77777777" w:rsidR="003A131E" w:rsidRPr="00E40FFA" w:rsidRDefault="003A131E" w:rsidP="003A131E">
      <w:pPr>
        <w:rPr>
          <w:rFonts w:ascii="Arial" w:hAnsi="Arial" w:cs="Arial"/>
          <w:b/>
        </w:rPr>
      </w:pPr>
      <w:r w:rsidRPr="00E40FFA">
        <w:rPr>
          <w:rFonts w:ascii="Arial" w:hAnsi="Arial" w:cs="Arial"/>
          <w:b/>
        </w:rPr>
        <w:lastRenderedPageBreak/>
        <w:t>Appendix 1</w:t>
      </w:r>
    </w:p>
    <w:p w14:paraId="22D5829E" w14:textId="77777777" w:rsidR="003A131E" w:rsidRPr="00E40FFA" w:rsidRDefault="003A131E" w:rsidP="003A131E">
      <w:pPr>
        <w:rPr>
          <w:rFonts w:ascii="Arial" w:hAnsi="Arial" w:cs="Arial"/>
        </w:rPr>
      </w:pPr>
    </w:p>
    <w:tbl>
      <w:tblPr>
        <w:tblStyle w:val="TableGrid"/>
        <w:tblW w:w="9214" w:type="dxa"/>
        <w:tblInd w:w="-5" w:type="dxa"/>
        <w:tblLook w:val="04A0" w:firstRow="1" w:lastRow="0" w:firstColumn="1" w:lastColumn="0" w:noHBand="0" w:noVBand="1"/>
      </w:tblPr>
      <w:tblGrid>
        <w:gridCol w:w="4638"/>
        <w:gridCol w:w="53"/>
        <w:gridCol w:w="4523"/>
      </w:tblGrid>
      <w:tr w:rsidR="003A131E" w:rsidRPr="00E40FFA" w14:paraId="4F1CDBB2" w14:textId="77777777" w:rsidTr="005A5F49">
        <w:tc>
          <w:tcPr>
            <w:tcW w:w="4638" w:type="dxa"/>
            <w:shd w:val="clear" w:color="auto" w:fill="BFBFBF" w:themeFill="background1" w:themeFillShade="BF"/>
          </w:tcPr>
          <w:p w14:paraId="7400B193" w14:textId="77777777" w:rsidR="003A131E" w:rsidRPr="00E40FFA" w:rsidRDefault="003A131E" w:rsidP="005A5F49">
            <w:pPr>
              <w:ind w:left="0" w:firstLine="0"/>
              <w:rPr>
                <w:b/>
              </w:rPr>
            </w:pPr>
            <w:r w:rsidRPr="00E40FFA">
              <w:rPr>
                <w:b/>
              </w:rPr>
              <w:t>Course</w:t>
            </w:r>
          </w:p>
        </w:tc>
        <w:tc>
          <w:tcPr>
            <w:tcW w:w="4576" w:type="dxa"/>
            <w:gridSpan w:val="2"/>
            <w:shd w:val="clear" w:color="auto" w:fill="BFBFBF" w:themeFill="background1" w:themeFillShade="BF"/>
          </w:tcPr>
          <w:p w14:paraId="59A94DDC" w14:textId="77777777" w:rsidR="003A131E" w:rsidRPr="00E40FFA" w:rsidRDefault="003A131E" w:rsidP="005A5F49">
            <w:pPr>
              <w:ind w:left="0" w:firstLine="0"/>
              <w:rPr>
                <w:b/>
              </w:rPr>
            </w:pPr>
            <w:r w:rsidRPr="00E40FFA">
              <w:rPr>
                <w:b/>
              </w:rPr>
              <w:t>Accrediting/Regulatory Body</w:t>
            </w:r>
          </w:p>
        </w:tc>
      </w:tr>
      <w:tr w:rsidR="003A131E" w:rsidRPr="00E40FFA" w14:paraId="0C3D573D" w14:textId="77777777" w:rsidTr="005A5F49">
        <w:tc>
          <w:tcPr>
            <w:tcW w:w="4638" w:type="dxa"/>
          </w:tcPr>
          <w:p w14:paraId="21250F49" w14:textId="77777777" w:rsidR="003A131E" w:rsidRPr="00E40FFA" w:rsidRDefault="003A131E" w:rsidP="005A5F49">
            <w:pPr>
              <w:ind w:left="0" w:firstLine="0"/>
            </w:pPr>
            <w:r w:rsidRPr="00E40FFA">
              <w:t>Nursing courses leading to registration</w:t>
            </w:r>
          </w:p>
        </w:tc>
        <w:tc>
          <w:tcPr>
            <w:tcW w:w="4576" w:type="dxa"/>
            <w:gridSpan w:val="2"/>
            <w:vMerge w:val="restart"/>
            <w:vAlign w:val="center"/>
          </w:tcPr>
          <w:p w14:paraId="25C83245" w14:textId="77777777" w:rsidR="003A131E" w:rsidRPr="00E40FFA" w:rsidRDefault="003A131E" w:rsidP="005A5F49">
            <w:pPr>
              <w:ind w:left="0" w:firstLine="0"/>
            </w:pPr>
            <w:r w:rsidRPr="00E40FFA">
              <w:t>Nursing and Midwifery Council (NMC)</w:t>
            </w:r>
          </w:p>
        </w:tc>
      </w:tr>
      <w:tr w:rsidR="003A131E" w:rsidRPr="00E40FFA" w14:paraId="2E01E832" w14:textId="77777777" w:rsidTr="005A5F49">
        <w:tc>
          <w:tcPr>
            <w:tcW w:w="4638" w:type="dxa"/>
            <w:tcBorders>
              <w:bottom w:val="single" w:sz="4" w:space="0" w:color="auto"/>
            </w:tcBorders>
          </w:tcPr>
          <w:p w14:paraId="28486E4B" w14:textId="77777777" w:rsidR="003A131E" w:rsidRPr="00E40FFA" w:rsidRDefault="003A131E" w:rsidP="005A5F49">
            <w:pPr>
              <w:ind w:left="0" w:firstLine="0"/>
            </w:pPr>
            <w:r w:rsidRPr="00E40FFA">
              <w:t>Midwifery courses leading to registration</w:t>
            </w:r>
          </w:p>
        </w:tc>
        <w:tc>
          <w:tcPr>
            <w:tcW w:w="4576" w:type="dxa"/>
            <w:gridSpan w:val="2"/>
            <w:vMerge/>
          </w:tcPr>
          <w:p w14:paraId="7DBBF062" w14:textId="77777777" w:rsidR="003A131E" w:rsidRPr="00E40FFA" w:rsidRDefault="003A131E" w:rsidP="005A5F49">
            <w:pPr>
              <w:ind w:left="0" w:firstLine="0"/>
            </w:pPr>
          </w:p>
        </w:tc>
      </w:tr>
      <w:tr w:rsidR="003A131E" w:rsidRPr="00E40FFA" w14:paraId="31830B3A" w14:textId="77777777" w:rsidTr="005A5F49">
        <w:tc>
          <w:tcPr>
            <w:tcW w:w="4638" w:type="dxa"/>
            <w:tcBorders>
              <w:bottom w:val="single" w:sz="4" w:space="0" w:color="auto"/>
            </w:tcBorders>
          </w:tcPr>
          <w:p w14:paraId="1A35A51A" w14:textId="77777777" w:rsidR="003A131E" w:rsidRPr="00BD46F8" w:rsidRDefault="003A131E" w:rsidP="005A5F49">
            <w:pPr>
              <w:ind w:left="0" w:firstLine="0"/>
            </w:pPr>
            <w:r w:rsidRPr="00BD46F8">
              <w:t>MSc/BSc Specialist Community Public Health Nursing (all pathways)</w:t>
            </w:r>
          </w:p>
        </w:tc>
        <w:tc>
          <w:tcPr>
            <w:tcW w:w="4576" w:type="dxa"/>
            <w:gridSpan w:val="2"/>
            <w:vMerge/>
          </w:tcPr>
          <w:p w14:paraId="170B8F3E" w14:textId="77777777" w:rsidR="003A131E" w:rsidRPr="00E40FFA" w:rsidRDefault="003A131E" w:rsidP="005A5F49">
            <w:pPr>
              <w:ind w:left="0" w:firstLine="0"/>
            </w:pPr>
          </w:p>
        </w:tc>
      </w:tr>
      <w:tr w:rsidR="003A131E" w:rsidRPr="00E40FFA" w14:paraId="3F599792" w14:textId="77777777" w:rsidTr="005A5F49">
        <w:tc>
          <w:tcPr>
            <w:tcW w:w="4638" w:type="dxa"/>
            <w:tcBorders>
              <w:bottom w:val="single" w:sz="4" w:space="0" w:color="auto"/>
            </w:tcBorders>
          </w:tcPr>
          <w:p w14:paraId="0B527169" w14:textId="77777777" w:rsidR="003A131E" w:rsidRPr="00BD46F8" w:rsidRDefault="003A131E" w:rsidP="005A5F49">
            <w:pPr>
              <w:ind w:left="0" w:firstLine="0"/>
            </w:pPr>
            <w:r w:rsidRPr="00BD46F8">
              <w:t>MSc/BSc Community Health Studies (all pathways)</w:t>
            </w:r>
          </w:p>
        </w:tc>
        <w:tc>
          <w:tcPr>
            <w:tcW w:w="4576" w:type="dxa"/>
            <w:gridSpan w:val="2"/>
            <w:vMerge/>
          </w:tcPr>
          <w:p w14:paraId="74D58B9A" w14:textId="77777777" w:rsidR="003A131E" w:rsidRPr="00E40FFA" w:rsidRDefault="003A131E" w:rsidP="005A5F49">
            <w:pPr>
              <w:ind w:left="0" w:firstLine="0"/>
            </w:pPr>
          </w:p>
        </w:tc>
      </w:tr>
      <w:tr w:rsidR="003A131E" w:rsidRPr="00E40FFA" w14:paraId="3D581B3D" w14:textId="77777777" w:rsidTr="005A5F49">
        <w:tc>
          <w:tcPr>
            <w:tcW w:w="4638" w:type="dxa"/>
            <w:tcBorders>
              <w:bottom w:val="single" w:sz="4" w:space="0" w:color="auto"/>
            </w:tcBorders>
          </w:tcPr>
          <w:p w14:paraId="6B1882FE" w14:textId="77777777" w:rsidR="003A131E" w:rsidRPr="00BD46F8" w:rsidRDefault="003A131E" w:rsidP="005A5F49">
            <w:pPr>
              <w:ind w:left="0" w:firstLine="0"/>
            </w:pPr>
            <w:r w:rsidRPr="00BD46F8">
              <w:t>Return to Practice</w:t>
            </w:r>
          </w:p>
        </w:tc>
        <w:tc>
          <w:tcPr>
            <w:tcW w:w="4576" w:type="dxa"/>
            <w:gridSpan w:val="2"/>
            <w:vMerge/>
          </w:tcPr>
          <w:p w14:paraId="26664B01" w14:textId="77777777" w:rsidR="003A131E" w:rsidRPr="00E40FFA" w:rsidRDefault="003A131E" w:rsidP="005A5F49">
            <w:pPr>
              <w:ind w:left="0" w:firstLine="0"/>
            </w:pPr>
          </w:p>
        </w:tc>
      </w:tr>
      <w:tr w:rsidR="003A131E" w:rsidRPr="00E40FFA" w14:paraId="530CB65D" w14:textId="77777777" w:rsidTr="005A5F49">
        <w:tc>
          <w:tcPr>
            <w:tcW w:w="4638" w:type="dxa"/>
            <w:tcBorders>
              <w:bottom w:val="single" w:sz="4" w:space="0" w:color="auto"/>
            </w:tcBorders>
          </w:tcPr>
          <w:p w14:paraId="7819BDA3" w14:textId="77777777" w:rsidR="003A131E" w:rsidRPr="00BD46F8" w:rsidRDefault="003A131E" w:rsidP="005A5F49">
            <w:pPr>
              <w:ind w:left="0" w:firstLine="0"/>
            </w:pPr>
            <w:r w:rsidRPr="00BD46F8">
              <w:t>PgCert in Learning and Teaching in Higher Education</w:t>
            </w:r>
          </w:p>
        </w:tc>
        <w:tc>
          <w:tcPr>
            <w:tcW w:w="4576" w:type="dxa"/>
            <w:gridSpan w:val="2"/>
            <w:vMerge/>
          </w:tcPr>
          <w:p w14:paraId="0E8D0530" w14:textId="77777777" w:rsidR="003A131E" w:rsidRPr="00E40FFA" w:rsidRDefault="003A131E" w:rsidP="005A5F49">
            <w:pPr>
              <w:ind w:left="0" w:firstLine="0"/>
            </w:pPr>
          </w:p>
        </w:tc>
      </w:tr>
      <w:tr w:rsidR="003A131E" w:rsidRPr="00E40FFA" w14:paraId="5F337A63" w14:textId="77777777" w:rsidTr="005A5F49">
        <w:tc>
          <w:tcPr>
            <w:tcW w:w="4638" w:type="dxa"/>
            <w:tcBorders>
              <w:bottom w:val="single" w:sz="4" w:space="0" w:color="auto"/>
            </w:tcBorders>
          </w:tcPr>
          <w:p w14:paraId="29BCE2E8" w14:textId="77777777" w:rsidR="003A131E" w:rsidRPr="00BD46F8" w:rsidRDefault="003A131E" w:rsidP="005A5F49">
            <w:pPr>
              <w:ind w:left="0" w:firstLine="0"/>
            </w:pPr>
            <w:r w:rsidRPr="00BD46F8">
              <w:t>Practice Teacher Programme</w:t>
            </w:r>
          </w:p>
        </w:tc>
        <w:tc>
          <w:tcPr>
            <w:tcW w:w="4576" w:type="dxa"/>
            <w:gridSpan w:val="2"/>
            <w:vMerge/>
          </w:tcPr>
          <w:p w14:paraId="4E599EF2" w14:textId="77777777" w:rsidR="003A131E" w:rsidRPr="00E40FFA" w:rsidRDefault="003A131E" w:rsidP="005A5F49">
            <w:pPr>
              <w:ind w:left="0" w:firstLine="0"/>
            </w:pPr>
          </w:p>
        </w:tc>
      </w:tr>
      <w:tr w:rsidR="003A131E" w:rsidRPr="00E40FFA" w14:paraId="78ED6D05" w14:textId="77777777" w:rsidTr="005A5F49">
        <w:tc>
          <w:tcPr>
            <w:tcW w:w="4638" w:type="dxa"/>
            <w:tcBorders>
              <w:bottom w:val="single" w:sz="4" w:space="0" w:color="auto"/>
            </w:tcBorders>
          </w:tcPr>
          <w:p w14:paraId="54EB04F3" w14:textId="77777777" w:rsidR="003A131E" w:rsidRPr="00BD46F8" w:rsidRDefault="003A131E" w:rsidP="005A5F49">
            <w:pPr>
              <w:ind w:left="0" w:firstLine="0"/>
            </w:pPr>
            <w:r w:rsidRPr="00BD46F8">
              <w:t>Prescribing V100 and V150</w:t>
            </w:r>
          </w:p>
        </w:tc>
        <w:tc>
          <w:tcPr>
            <w:tcW w:w="4576" w:type="dxa"/>
            <w:gridSpan w:val="2"/>
            <w:vMerge/>
            <w:tcBorders>
              <w:bottom w:val="single" w:sz="4" w:space="0" w:color="auto"/>
            </w:tcBorders>
          </w:tcPr>
          <w:p w14:paraId="5729C813" w14:textId="77777777" w:rsidR="003A131E" w:rsidRPr="00E40FFA" w:rsidRDefault="003A131E" w:rsidP="005A5F49">
            <w:pPr>
              <w:ind w:left="0" w:firstLine="0"/>
            </w:pPr>
          </w:p>
        </w:tc>
      </w:tr>
      <w:tr w:rsidR="003A131E" w:rsidRPr="00E40FFA" w14:paraId="090DFF87" w14:textId="77777777" w:rsidTr="005A5F49">
        <w:tc>
          <w:tcPr>
            <w:tcW w:w="9214" w:type="dxa"/>
            <w:gridSpan w:val="3"/>
            <w:shd w:val="pct15" w:color="auto" w:fill="auto"/>
          </w:tcPr>
          <w:p w14:paraId="477C5D24" w14:textId="77777777" w:rsidR="003A131E" w:rsidRPr="00E40FFA" w:rsidRDefault="003A131E" w:rsidP="005A5F49">
            <w:pPr>
              <w:ind w:left="0" w:firstLine="0"/>
              <w:rPr>
                <w:sz w:val="16"/>
                <w:szCs w:val="16"/>
              </w:rPr>
            </w:pPr>
          </w:p>
        </w:tc>
      </w:tr>
      <w:tr w:rsidR="003A131E" w:rsidRPr="002E4C05" w14:paraId="3E7CF919" w14:textId="77777777" w:rsidTr="005A5F49">
        <w:tc>
          <w:tcPr>
            <w:tcW w:w="4691" w:type="dxa"/>
            <w:gridSpan w:val="2"/>
            <w:shd w:val="clear" w:color="auto" w:fill="auto"/>
          </w:tcPr>
          <w:p w14:paraId="7910A286" w14:textId="77777777" w:rsidR="003A131E" w:rsidRPr="00BD46F8" w:rsidRDefault="003A131E" w:rsidP="005A5F49">
            <w:pPr>
              <w:ind w:left="0" w:firstLine="0"/>
            </w:pPr>
            <w:r w:rsidRPr="00BD46F8">
              <w:t>Independent Prescribing</w:t>
            </w:r>
          </w:p>
        </w:tc>
        <w:tc>
          <w:tcPr>
            <w:tcW w:w="4523" w:type="dxa"/>
            <w:shd w:val="clear" w:color="auto" w:fill="auto"/>
          </w:tcPr>
          <w:p w14:paraId="0E37EFA2" w14:textId="77777777" w:rsidR="003A131E" w:rsidRDefault="003A131E" w:rsidP="005A5F49">
            <w:pPr>
              <w:ind w:left="0" w:firstLine="0"/>
            </w:pPr>
            <w:r w:rsidRPr="00E40FFA">
              <w:t>Nursing and Midwifery Council (NMC)</w:t>
            </w:r>
            <w:r>
              <w:rPr>
                <w:b/>
              </w:rPr>
              <w:t xml:space="preserve">, </w:t>
            </w:r>
            <w:r w:rsidRPr="00E40FFA">
              <w:t>Health and Care Professions Council (HCPC)</w:t>
            </w:r>
            <w:r>
              <w:t>,</w:t>
            </w:r>
          </w:p>
          <w:p w14:paraId="12F0E48F" w14:textId="77777777" w:rsidR="003A131E" w:rsidRPr="00BD46F8" w:rsidRDefault="003A131E" w:rsidP="005A5F49">
            <w:pPr>
              <w:ind w:left="0" w:firstLine="0"/>
            </w:pPr>
            <w:r w:rsidRPr="00BD46F8">
              <w:t>General Pharmaceutical Council</w:t>
            </w:r>
          </w:p>
        </w:tc>
      </w:tr>
      <w:tr w:rsidR="003A131E" w:rsidRPr="00E40FFA" w14:paraId="7FEFFD18" w14:textId="77777777" w:rsidTr="005A5F49">
        <w:tc>
          <w:tcPr>
            <w:tcW w:w="9214" w:type="dxa"/>
            <w:gridSpan w:val="3"/>
            <w:shd w:val="pct15" w:color="auto" w:fill="auto"/>
          </w:tcPr>
          <w:p w14:paraId="5B6D01EE" w14:textId="77777777" w:rsidR="003A131E" w:rsidRPr="00E40FFA" w:rsidRDefault="003A131E" w:rsidP="005A5F49">
            <w:pPr>
              <w:ind w:left="0" w:firstLine="0"/>
              <w:rPr>
                <w:sz w:val="16"/>
                <w:szCs w:val="16"/>
              </w:rPr>
            </w:pPr>
          </w:p>
        </w:tc>
      </w:tr>
      <w:tr w:rsidR="003A131E" w:rsidRPr="00E40FFA" w14:paraId="53F2E533" w14:textId="77777777" w:rsidTr="005A5F49">
        <w:tc>
          <w:tcPr>
            <w:tcW w:w="4638" w:type="dxa"/>
            <w:tcBorders>
              <w:bottom w:val="single" w:sz="4" w:space="0" w:color="auto"/>
            </w:tcBorders>
          </w:tcPr>
          <w:p w14:paraId="34CD88AA" w14:textId="77777777" w:rsidR="003A131E" w:rsidRPr="00E40FFA" w:rsidRDefault="003A131E" w:rsidP="005A5F49">
            <w:pPr>
              <w:ind w:left="0" w:firstLine="0"/>
            </w:pPr>
            <w:r w:rsidRPr="00E40FFA">
              <w:t>Master of Chiropractic</w:t>
            </w:r>
          </w:p>
        </w:tc>
        <w:tc>
          <w:tcPr>
            <w:tcW w:w="4576" w:type="dxa"/>
            <w:gridSpan w:val="2"/>
            <w:tcBorders>
              <w:bottom w:val="single" w:sz="4" w:space="0" w:color="auto"/>
            </w:tcBorders>
          </w:tcPr>
          <w:p w14:paraId="4C00C0D7" w14:textId="77777777" w:rsidR="003A131E" w:rsidRPr="00E40FFA" w:rsidRDefault="003A131E" w:rsidP="005A5F49">
            <w:pPr>
              <w:ind w:left="0" w:firstLine="0"/>
            </w:pPr>
            <w:r w:rsidRPr="00E40FFA">
              <w:t>General Chiropractic Council (GCC)</w:t>
            </w:r>
          </w:p>
        </w:tc>
      </w:tr>
      <w:tr w:rsidR="003A131E" w:rsidRPr="00E40FFA" w14:paraId="16B95BC9" w14:textId="77777777" w:rsidTr="005A5F49">
        <w:tc>
          <w:tcPr>
            <w:tcW w:w="9214" w:type="dxa"/>
            <w:gridSpan w:val="3"/>
            <w:shd w:val="pct15" w:color="auto" w:fill="auto"/>
          </w:tcPr>
          <w:p w14:paraId="284FC15A" w14:textId="77777777" w:rsidR="003A131E" w:rsidRPr="00E40FFA" w:rsidRDefault="003A131E" w:rsidP="005A5F49">
            <w:pPr>
              <w:ind w:left="0" w:firstLine="0"/>
              <w:rPr>
                <w:sz w:val="16"/>
                <w:szCs w:val="16"/>
              </w:rPr>
            </w:pPr>
          </w:p>
        </w:tc>
      </w:tr>
      <w:tr w:rsidR="003A131E" w:rsidRPr="00E40FFA" w14:paraId="3A7B3500" w14:textId="77777777" w:rsidTr="005A5F49">
        <w:tc>
          <w:tcPr>
            <w:tcW w:w="4638" w:type="dxa"/>
          </w:tcPr>
          <w:p w14:paraId="6002E970" w14:textId="77777777" w:rsidR="003A131E" w:rsidRPr="00E40FFA" w:rsidRDefault="003A131E" w:rsidP="005A5F49">
            <w:pPr>
              <w:ind w:left="0" w:firstLine="0"/>
            </w:pPr>
            <w:r w:rsidRPr="00E40FFA">
              <w:t>Social Work</w:t>
            </w:r>
          </w:p>
        </w:tc>
        <w:tc>
          <w:tcPr>
            <w:tcW w:w="4576" w:type="dxa"/>
            <w:gridSpan w:val="2"/>
          </w:tcPr>
          <w:p w14:paraId="6AC24919" w14:textId="77777777" w:rsidR="003A131E" w:rsidRPr="00E40FFA" w:rsidRDefault="003A131E" w:rsidP="005A5F49">
            <w:pPr>
              <w:ind w:left="0" w:firstLine="0"/>
            </w:pPr>
            <w:r w:rsidRPr="00E40FFA">
              <w:t>Care Council for Wales (CCW)</w:t>
            </w:r>
          </w:p>
        </w:tc>
      </w:tr>
      <w:tr w:rsidR="003A131E" w:rsidRPr="00E40FFA" w14:paraId="4161AD7F" w14:textId="77777777" w:rsidTr="005A5F49">
        <w:tc>
          <w:tcPr>
            <w:tcW w:w="9214" w:type="dxa"/>
            <w:gridSpan w:val="3"/>
            <w:shd w:val="pct15" w:color="auto" w:fill="auto"/>
          </w:tcPr>
          <w:p w14:paraId="23AD1093" w14:textId="77777777" w:rsidR="003A131E" w:rsidRPr="00E40FFA" w:rsidRDefault="003A131E" w:rsidP="005A5F49">
            <w:pPr>
              <w:ind w:left="0" w:firstLine="0"/>
              <w:rPr>
                <w:sz w:val="16"/>
                <w:szCs w:val="16"/>
              </w:rPr>
            </w:pPr>
          </w:p>
        </w:tc>
      </w:tr>
      <w:tr w:rsidR="003A131E" w:rsidRPr="00E40FFA" w14:paraId="48C077AC" w14:textId="77777777" w:rsidTr="005A5F49">
        <w:tc>
          <w:tcPr>
            <w:tcW w:w="4638" w:type="dxa"/>
            <w:vAlign w:val="center"/>
          </w:tcPr>
          <w:p w14:paraId="5B49AFA9" w14:textId="07077BCA" w:rsidR="003A131E" w:rsidRPr="00E40FFA" w:rsidRDefault="00210AA1" w:rsidP="005A5F49">
            <w:pPr>
              <w:ind w:left="0" w:firstLine="0"/>
            </w:pPr>
            <w:r>
              <w:t>BSc (Hons) Psychology with Behaviour Analysis</w:t>
            </w:r>
          </w:p>
        </w:tc>
        <w:tc>
          <w:tcPr>
            <w:tcW w:w="4576" w:type="dxa"/>
            <w:gridSpan w:val="2"/>
            <w:vMerge w:val="restart"/>
            <w:vAlign w:val="center"/>
          </w:tcPr>
          <w:p w14:paraId="34E4CE05" w14:textId="2AD54E42" w:rsidR="003A131E" w:rsidRPr="00E40FFA" w:rsidRDefault="003A131E">
            <w:pPr>
              <w:ind w:left="0" w:firstLine="0"/>
              <w:rPr>
                <w:b/>
              </w:rPr>
            </w:pPr>
            <w:r w:rsidRPr="00E40FFA">
              <w:t>Behavior Analys</w:t>
            </w:r>
            <w:r w:rsidR="00210AA1">
              <w:t>t</w:t>
            </w:r>
            <w:r w:rsidRPr="00E40FFA">
              <w:t xml:space="preserve"> Certification Board (BACB)</w:t>
            </w:r>
          </w:p>
        </w:tc>
      </w:tr>
      <w:tr w:rsidR="003A131E" w:rsidRPr="00E40FFA" w14:paraId="61882F93" w14:textId="77777777" w:rsidTr="005A5F49">
        <w:tc>
          <w:tcPr>
            <w:tcW w:w="4638" w:type="dxa"/>
            <w:vAlign w:val="center"/>
          </w:tcPr>
          <w:p w14:paraId="1ABBE3DE" w14:textId="77777777" w:rsidR="003A131E" w:rsidRPr="00E40FFA" w:rsidRDefault="003A131E" w:rsidP="005A5F49">
            <w:pPr>
              <w:ind w:left="0" w:firstLine="0"/>
            </w:pPr>
            <w:r w:rsidRPr="00E40FFA">
              <w:t>MSc Behaviour Analysis and Therapy</w:t>
            </w:r>
          </w:p>
        </w:tc>
        <w:tc>
          <w:tcPr>
            <w:tcW w:w="4576" w:type="dxa"/>
            <w:gridSpan w:val="2"/>
            <w:vMerge/>
          </w:tcPr>
          <w:p w14:paraId="35218215" w14:textId="77777777" w:rsidR="003A131E" w:rsidRPr="00E40FFA" w:rsidRDefault="003A131E" w:rsidP="005A5F49">
            <w:pPr>
              <w:ind w:left="0" w:firstLine="0"/>
            </w:pPr>
          </w:p>
        </w:tc>
      </w:tr>
      <w:tr w:rsidR="003A131E" w:rsidRPr="00E40FFA" w14:paraId="754AC02D" w14:textId="77777777" w:rsidTr="005A5F49">
        <w:tc>
          <w:tcPr>
            <w:tcW w:w="4638" w:type="dxa"/>
            <w:vAlign w:val="center"/>
          </w:tcPr>
          <w:p w14:paraId="40961356" w14:textId="77777777" w:rsidR="003A131E" w:rsidRPr="00E40FFA" w:rsidRDefault="003A131E" w:rsidP="005A5F49">
            <w:pPr>
              <w:ind w:left="0" w:firstLine="0"/>
            </w:pPr>
            <w:r w:rsidRPr="00E40FFA">
              <w:t xml:space="preserve">PG Cert </w:t>
            </w:r>
            <w:r>
              <w:t xml:space="preserve">and PG Dip </w:t>
            </w:r>
            <w:r w:rsidRPr="00E40FFA">
              <w:t>Behaviour Analysis Supervised Practice</w:t>
            </w:r>
          </w:p>
        </w:tc>
        <w:tc>
          <w:tcPr>
            <w:tcW w:w="4576" w:type="dxa"/>
            <w:gridSpan w:val="2"/>
            <w:vMerge/>
          </w:tcPr>
          <w:p w14:paraId="5870AA86" w14:textId="77777777" w:rsidR="003A131E" w:rsidRPr="00E40FFA" w:rsidRDefault="003A131E" w:rsidP="005A5F49">
            <w:pPr>
              <w:ind w:left="0" w:firstLine="0"/>
            </w:pPr>
          </w:p>
        </w:tc>
      </w:tr>
      <w:tr w:rsidR="003A131E" w:rsidRPr="00E40FFA" w14:paraId="6582C985" w14:textId="77777777" w:rsidTr="005A5F49">
        <w:tc>
          <w:tcPr>
            <w:tcW w:w="9214" w:type="dxa"/>
            <w:gridSpan w:val="3"/>
            <w:tcBorders>
              <w:bottom w:val="single" w:sz="4" w:space="0" w:color="auto"/>
            </w:tcBorders>
            <w:shd w:val="pct15" w:color="auto" w:fill="auto"/>
          </w:tcPr>
          <w:p w14:paraId="4FBB74F5" w14:textId="77777777" w:rsidR="003A131E" w:rsidRPr="00E40FFA" w:rsidRDefault="003A131E" w:rsidP="005A5F49">
            <w:pPr>
              <w:ind w:left="0" w:firstLine="0"/>
              <w:rPr>
                <w:sz w:val="16"/>
                <w:szCs w:val="16"/>
              </w:rPr>
            </w:pPr>
          </w:p>
        </w:tc>
      </w:tr>
      <w:tr w:rsidR="003A131E" w:rsidRPr="00E40FFA" w14:paraId="2B51FBC9"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6579F072" w14:textId="77777777" w:rsidR="003A131E" w:rsidRPr="00E40FFA" w:rsidRDefault="003A131E" w:rsidP="005A5F49">
            <w:pPr>
              <w:ind w:left="0" w:firstLine="0"/>
            </w:pPr>
            <w:r w:rsidRPr="00E40FFA">
              <w:t>BSc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120A2C4B" w14:textId="77777777" w:rsidR="003A131E" w:rsidRPr="00E40FFA" w:rsidRDefault="003A131E" w:rsidP="005A5F49">
            <w:pPr>
              <w:ind w:left="0" w:firstLine="0"/>
            </w:pPr>
            <w:r w:rsidRPr="00E40FFA">
              <w:t>British Association for Counselling and Psychotherapy (BACP)</w:t>
            </w:r>
          </w:p>
        </w:tc>
      </w:tr>
      <w:tr w:rsidR="003A131E" w:rsidRPr="00E40FFA" w14:paraId="0F1D5BFA"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03350CE3" w14:textId="77777777" w:rsidR="003A131E" w:rsidRPr="00E40FFA" w:rsidRDefault="003A131E" w:rsidP="005A5F49">
            <w:pPr>
              <w:ind w:left="0" w:firstLine="0"/>
            </w:pPr>
            <w:r w:rsidRPr="00E40FFA">
              <w:t>MSc Systemic Counselling</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253C2327" w14:textId="77777777" w:rsidR="003A131E" w:rsidRPr="00E40FFA" w:rsidRDefault="003A131E" w:rsidP="005A5F49">
            <w:pPr>
              <w:ind w:left="0"/>
            </w:pPr>
            <w:r w:rsidRPr="00E40FFA">
              <w:t>D    No accreditation</w:t>
            </w:r>
          </w:p>
        </w:tc>
      </w:tr>
      <w:tr w:rsidR="003A131E" w:rsidRPr="00E40FFA" w14:paraId="410251F1"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745E30E7" w14:textId="77777777" w:rsidR="003A131E" w:rsidRPr="00E40FFA" w:rsidRDefault="003A131E" w:rsidP="005A5F49">
            <w:pPr>
              <w:ind w:left="0" w:firstLine="0"/>
            </w:pPr>
            <w:r w:rsidRPr="00E40FFA">
              <w:t>MSc Systemic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C86F8C4" w14:textId="77777777" w:rsidR="003A131E" w:rsidRPr="00E40FFA" w:rsidRDefault="003A131E" w:rsidP="005A5F49">
            <w:pPr>
              <w:ind w:left="0"/>
            </w:pPr>
            <w:r w:rsidRPr="00E40FFA">
              <w:t xml:space="preserve">      The Association for Family Therapy and Systemic Practice (AFT)</w:t>
            </w:r>
          </w:p>
        </w:tc>
      </w:tr>
      <w:tr w:rsidR="003A131E" w:rsidRPr="00E40FFA" w14:paraId="622E2B3F" w14:textId="77777777" w:rsidTr="005A5F49">
        <w:tc>
          <w:tcPr>
            <w:tcW w:w="4638" w:type="dxa"/>
            <w:tcBorders>
              <w:top w:val="single" w:sz="4" w:space="0" w:color="auto"/>
              <w:left w:val="single" w:sz="4" w:space="0" w:color="auto"/>
              <w:bottom w:val="single" w:sz="4" w:space="0" w:color="auto"/>
              <w:right w:val="single" w:sz="4" w:space="0" w:color="auto"/>
            </w:tcBorders>
            <w:vAlign w:val="center"/>
          </w:tcPr>
          <w:p w14:paraId="110E631F" w14:textId="77777777" w:rsidR="003A131E" w:rsidRPr="00E40FFA" w:rsidRDefault="003A131E" w:rsidP="005A5F49">
            <w:pPr>
              <w:ind w:left="0" w:firstLine="0"/>
            </w:pPr>
            <w:r w:rsidRPr="00E40FFA">
              <w:t>PgD Systemic Practice in Psychotherapy</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FFD4432" w14:textId="77777777" w:rsidR="003A131E" w:rsidRPr="00E40FFA" w:rsidRDefault="003A131E" w:rsidP="005A5F49">
            <w:pPr>
              <w:ind w:left="0"/>
            </w:pPr>
            <w:r w:rsidRPr="00E40FFA">
              <w:t xml:space="preserve">      The Association for Family Therapy and Systemic Practice (AFT)</w:t>
            </w:r>
          </w:p>
        </w:tc>
      </w:tr>
      <w:tr w:rsidR="003A131E" w:rsidRPr="00E40FFA" w14:paraId="054A3312" w14:textId="77777777" w:rsidTr="005A5F49">
        <w:tc>
          <w:tcPr>
            <w:tcW w:w="9214" w:type="dxa"/>
            <w:gridSpan w:val="3"/>
            <w:tcBorders>
              <w:top w:val="single" w:sz="4" w:space="0" w:color="auto"/>
            </w:tcBorders>
            <w:shd w:val="pct15" w:color="auto" w:fill="auto"/>
          </w:tcPr>
          <w:p w14:paraId="203DFE1C" w14:textId="77777777" w:rsidR="003A131E" w:rsidRPr="00E40FFA" w:rsidRDefault="003A131E" w:rsidP="005A5F49">
            <w:pPr>
              <w:ind w:left="0" w:firstLine="0"/>
              <w:rPr>
                <w:sz w:val="16"/>
                <w:szCs w:val="16"/>
              </w:rPr>
            </w:pPr>
          </w:p>
        </w:tc>
      </w:tr>
      <w:tr w:rsidR="003A131E" w:rsidRPr="00E40FFA" w14:paraId="6B0EC9EA" w14:textId="77777777" w:rsidTr="005A5F49">
        <w:tc>
          <w:tcPr>
            <w:tcW w:w="4638" w:type="dxa"/>
            <w:vAlign w:val="center"/>
          </w:tcPr>
          <w:p w14:paraId="0A95E42D" w14:textId="77777777" w:rsidR="003A131E" w:rsidRPr="00E40FFA" w:rsidRDefault="003A131E" w:rsidP="005A5F49">
            <w:pPr>
              <w:ind w:left="0" w:firstLine="0"/>
            </w:pPr>
            <w:r w:rsidRPr="00E40FFA">
              <w:t>MA/PGDip Integrative Counselling and Psychotherapy</w:t>
            </w:r>
          </w:p>
        </w:tc>
        <w:tc>
          <w:tcPr>
            <w:tcW w:w="4576" w:type="dxa"/>
            <w:gridSpan w:val="2"/>
            <w:vMerge w:val="restart"/>
            <w:vAlign w:val="center"/>
          </w:tcPr>
          <w:p w14:paraId="335F5363" w14:textId="77777777" w:rsidR="003A131E" w:rsidRPr="00E40FFA" w:rsidRDefault="003A131E" w:rsidP="005A5F49">
            <w:pPr>
              <w:ind w:left="0" w:firstLine="0"/>
            </w:pPr>
            <w:r w:rsidRPr="00E40FFA">
              <w:t>British Association for Counselling &amp; Psychotherapy (BACP) Dip level</w:t>
            </w:r>
          </w:p>
        </w:tc>
      </w:tr>
      <w:tr w:rsidR="003A131E" w:rsidRPr="00E40FFA" w14:paraId="01D23A7E" w14:textId="77777777" w:rsidTr="005A5F49">
        <w:tc>
          <w:tcPr>
            <w:tcW w:w="4638" w:type="dxa"/>
            <w:vAlign w:val="center"/>
          </w:tcPr>
          <w:p w14:paraId="316504C1" w14:textId="77777777" w:rsidR="003A131E" w:rsidRPr="00E40FFA" w:rsidRDefault="003A131E" w:rsidP="005A5F49">
            <w:pPr>
              <w:ind w:left="0" w:firstLine="0"/>
            </w:pPr>
            <w:r w:rsidRPr="00E40FFA">
              <w:t>MSc/PGDip Cognitive Behavioural Psychotherapy</w:t>
            </w:r>
          </w:p>
        </w:tc>
        <w:tc>
          <w:tcPr>
            <w:tcW w:w="4576" w:type="dxa"/>
            <w:gridSpan w:val="2"/>
            <w:vMerge/>
            <w:vAlign w:val="center"/>
          </w:tcPr>
          <w:p w14:paraId="0B742593" w14:textId="77777777" w:rsidR="003A131E" w:rsidRPr="00E40FFA" w:rsidRDefault="003A131E" w:rsidP="005A5F49">
            <w:pPr>
              <w:ind w:left="0" w:firstLine="0"/>
            </w:pPr>
          </w:p>
        </w:tc>
      </w:tr>
      <w:tr w:rsidR="003A131E" w:rsidRPr="00E40FFA" w14:paraId="0FBFC638" w14:textId="77777777" w:rsidTr="005A5F49">
        <w:tc>
          <w:tcPr>
            <w:tcW w:w="9214" w:type="dxa"/>
            <w:gridSpan w:val="3"/>
            <w:shd w:val="pct15" w:color="auto" w:fill="auto"/>
          </w:tcPr>
          <w:p w14:paraId="791AAF30" w14:textId="77777777" w:rsidR="003A131E" w:rsidRPr="00E40FFA" w:rsidRDefault="003A131E" w:rsidP="005A5F49">
            <w:pPr>
              <w:ind w:left="0" w:firstLine="0"/>
              <w:rPr>
                <w:sz w:val="16"/>
                <w:szCs w:val="16"/>
              </w:rPr>
            </w:pPr>
          </w:p>
        </w:tc>
      </w:tr>
      <w:tr w:rsidR="003A131E" w:rsidRPr="00E40FFA" w14:paraId="2BB22D63" w14:textId="77777777" w:rsidTr="005A5F49">
        <w:tc>
          <w:tcPr>
            <w:tcW w:w="4638" w:type="dxa"/>
            <w:vAlign w:val="center"/>
          </w:tcPr>
          <w:p w14:paraId="4B240D9D" w14:textId="77777777" w:rsidR="003A131E" w:rsidRPr="00E40FFA" w:rsidRDefault="003A131E" w:rsidP="005A5F49">
            <w:pPr>
              <w:ind w:left="0" w:firstLine="0"/>
            </w:pPr>
            <w:r w:rsidRPr="00E40FFA">
              <w:t>MSc Play Therapy</w:t>
            </w:r>
          </w:p>
        </w:tc>
        <w:tc>
          <w:tcPr>
            <w:tcW w:w="4576" w:type="dxa"/>
            <w:gridSpan w:val="2"/>
            <w:vAlign w:val="center"/>
          </w:tcPr>
          <w:p w14:paraId="412B0D83" w14:textId="77777777" w:rsidR="003A131E" w:rsidRPr="00E40FFA" w:rsidRDefault="003A131E" w:rsidP="005A5F49">
            <w:pPr>
              <w:ind w:left="0" w:firstLine="0"/>
            </w:pPr>
            <w:r w:rsidRPr="00E40FFA">
              <w:t>British Association of Play Therapists (BAPT)</w:t>
            </w:r>
          </w:p>
        </w:tc>
      </w:tr>
      <w:tr w:rsidR="003A131E" w:rsidRPr="00E40FFA" w14:paraId="7BAC0B84" w14:textId="77777777" w:rsidTr="005A5F49">
        <w:tc>
          <w:tcPr>
            <w:tcW w:w="9214" w:type="dxa"/>
            <w:gridSpan w:val="3"/>
            <w:shd w:val="pct15" w:color="auto" w:fill="auto"/>
          </w:tcPr>
          <w:p w14:paraId="6D83FDC9" w14:textId="77777777" w:rsidR="003A131E" w:rsidRPr="00E40FFA" w:rsidRDefault="003A131E" w:rsidP="005A5F49">
            <w:pPr>
              <w:ind w:left="0" w:firstLine="0"/>
              <w:rPr>
                <w:sz w:val="16"/>
                <w:szCs w:val="16"/>
              </w:rPr>
            </w:pPr>
          </w:p>
        </w:tc>
      </w:tr>
      <w:tr w:rsidR="003A131E" w:rsidRPr="00E40FFA" w14:paraId="1957FF66" w14:textId="77777777" w:rsidTr="005A5F49">
        <w:tc>
          <w:tcPr>
            <w:tcW w:w="4638" w:type="dxa"/>
            <w:vAlign w:val="center"/>
          </w:tcPr>
          <w:p w14:paraId="1242BEC4" w14:textId="77777777" w:rsidR="003A131E" w:rsidRPr="00E40FFA" w:rsidRDefault="003A131E" w:rsidP="005A5F49">
            <w:pPr>
              <w:ind w:left="0" w:firstLine="0"/>
            </w:pPr>
            <w:r w:rsidRPr="00E40FFA">
              <w:t>MA Art Psychotherapy</w:t>
            </w:r>
          </w:p>
        </w:tc>
        <w:tc>
          <w:tcPr>
            <w:tcW w:w="4576" w:type="dxa"/>
            <w:gridSpan w:val="2"/>
            <w:vMerge w:val="restart"/>
            <w:vAlign w:val="center"/>
          </w:tcPr>
          <w:p w14:paraId="259D29C4" w14:textId="77777777" w:rsidR="003A131E" w:rsidRPr="00E40FFA" w:rsidRDefault="003A131E" w:rsidP="005A5F49">
            <w:pPr>
              <w:ind w:left="0" w:firstLine="0"/>
            </w:pPr>
            <w:r w:rsidRPr="00E40FFA">
              <w:t>Health and Care Professions Council (HCPC)</w:t>
            </w:r>
          </w:p>
        </w:tc>
      </w:tr>
      <w:tr w:rsidR="003A131E" w:rsidRPr="00E40FFA" w14:paraId="2E8346E3" w14:textId="77777777" w:rsidTr="005A5F49">
        <w:tc>
          <w:tcPr>
            <w:tcW w:w="4638" w:type="dxa"/>
            <w:vAlign w:val="center"/>
          </w:tcPr>
          <w:p w14:paraId="5FEDB290" w14:textId="77777777" w:rsidR="003A131E" w:rsidRPr="00E40FFA" w:rsidRDefault="003A131E" w:rsidP="005A5F49">
            <w:pPr>
              <w:ind w:left="0" w:firstLine="0"/>
            </w:pPr>
            <w:r w:rsidRPr="00E40FFA">
              <w:t>MA Music Therapy</w:t>
            </w:r>
          </w:p>
        </w:tc>
        <w:tc>
          <w:tcPr>
            <w:tcW w:w="4576" w:type="dxa"/>
            <w:gridSpan w:val="2"/>
            <w:vMerge/>
            <w:vAlign w:val="center"/>
          </w:tcPr>
          <w:p w14:paraId="3CE8153B" w14:textId="77777777" w:rsidR="003A131E" w:rsidRPr="00E40FFA" w:rsidRDefault="003A131E" w:rsidP="005A5F49">
            <w:pPr>
              <w:ind w:left="0" w:firstLine="0"/>
            </w:pPr>
          </w:p>
        </w:tc>
      </w:tr>
      <w:tr w:rsidR="003A131E" w:rsidRPr="00E40FFA" w14:paraId="1518F475" w14:textId="77777777" w:rsidTr="005A5F49">
        <w:tc>
          <w:tcPr>
            <w:tcW w:w="9214" w:type="dxa"/>
            <w:gridSpan w:val="3"/>
            <w:shd w:val="pct15" w:color="auto" w:fill="auto"/>
          </w:tcPr>
          <w:p w14:paraId="7D432CC1" w14:textId="77777777" w:rsidR="003A131E" w:rsidRPr="00E40FFA" w:rsidRDefault="003A131E" w:rsidP="005A5F49">
            <w:pPr>
              <w:ind w:left="0" w:firstLine="0"/>
              <w:rPr>
                <w:sz w:val="16"/>
                <w:szCs w:val="16"/>
              </w:rPr>
            </w:pPr>
          </w:p>
        </w:tc>
      </w:tr>
      <w:tr w:rsidR="003A131E" w:rsidRPr="00E40FFA" w14:paraId="007D37ED" w14:textId="77777777" w:rsidTr="005A5F49">
        <w:tc>
          <w:tcPr>
            <w:tcW w:w="4638" w:type="dxa"/>
          </w:tcPr>
          <w:p w14:paraId="7966E838" w14:textId="77777777" w:rsidR="003A131E" w:rsidRPr="00E40FFA" w:rsidRDefault="003A131E" w:rsidP="005A5F49">
            <w:pPr>
              <w:ind w:left="0" w:firstLine="0"/>
            </w:pPr>
            <w:r w:rsidRPr="00E40FFA">
              <w:t>Postgraduate Certificate in Counselling Skills</w:t>
            </w:r>
          </w:p>
        </w:tc>
        <w:tc>
          <w:tcPr>
            <w:tcW w:w="4576" w:type="dxa"/>
            <w:gridSpan w:val="2"/>
          </w:tcPr>
          <w:p w14:paraId="7BE7A3A0" w14:textId="77777777" w:rsidR="003A131E" w:rsidRPr="00E40FFA" w:rsidRDefault="003A131E" w:rsidP="005A5F49">
            <w:pPr>
              <w:ind w:left="0" w:firstLine="0"/>
            </w:pPr>
            <w:r w:rsidRPr="00E40FFA">
              <w:t>Entry requirement for MA Integrative Counselling and Psychotherapy and MSc Cognitive Behavioural Psychotherapy - British Association for Counselling and Psychotherapy</w:t>
            </w:r>
          </w:p>
        </w:tc>
      </w:tr>
      <w:tr w:rsidR="003A131E" w:rsidRPr="00E40FFA" w14:paraId="7F6E9213" w14:textId="77777777" w:rsidTr="005A5F49">
        <w:tc>
          <w:tcPr>
            <w:tcW w:w="9214" w:type="dxa"/>
            <w:gridSpan w:val="3"/>
            <w:shd w:val="pct15" w:color="auto" w:fill="auto"/>
          </w:tcPr>
          <w:p w14:paraId="5ED729E1" w14:textId="77777777" w:rsidR="003A131E" w:rsidRPr="00E40FFA" w:rsidRDefault="003A131E" w:rsidP="005A5F49">
            <w:pPr>
              <w:ind w:left="0" w:firstLine="0"/>
              <w:rPr>
                <w:sz w:val="16"/>
                <w:szCs w:val="16"/>
              </w:rPr>
            </w:pPr>
          </w:p>
        </w:tc>
      </w:tr>
      <w:tr w:rsidR="003A131E" w:rsidRPr="00E40FFA" w14:paraId="6E772FEB" w14:textId="77777777" w:rsidTr="005A5F49">
        <w:tc>
          <w:tcPr>
            <w:tcW w:w="4638" w:type="dxa"/>
          </w:tcPr>
          <w:p w14:paraId="4FE6D970" w14:textId="77777777" w:rsidR="003A131E" w:rsidRPr="00E40FFA" w:rsidRDefault="003A131E" w:rsidP="005A5F49">
            <w:pPr>
              <w:ind w:left="0" w:firstLine="0"/>
            </w:pPr>
            <w:r w:rsidRPr="00E40FFA">
              <w:t>Teaching courses with QTS</w:t>
            </w:r>
          </w:p>
        </w:tc>
        <w:tc>
          <w:tcPr>
            <w:tcW w:w="4576" w:type="dxa"/>
            <w:gridSpan w:val="2"/>
          </w:tcPr>
          <w:p w14:paraId="66308550" w14:textId="77777777" w:rsidR="003A131E" w:rsidRPr="00E40FFA" w:rsidRDefault="003A131E" w:rsidP="005A5F49">
            <w:pPr>
              <w:ind w:left="0" w:firstLine="0"/>
            </w:pPr>
            <w:r w:rsidRPr="00E40FFA">
              <w:t>Education Workforce Council (Wales)</w:t>
            </w:r>
          </w:p>
        </w:tc>
      </w:tr>
      <w:tr w:rsidR="003A131E" w:rsidRPr="00E40FFA" w14:paraId="699FAE9E" w14:textId="77777777" w:rsidTr="005A5F49">
        <w:tc>
          <w:tcPr>
            <w:tcW w:w="9214" w:type="dxa"/>
            <w:gridSpan w:val="3"/>
            <w:shd w:val="pct15" w:color="auto" w:fill="auto"/>
          </w:tcPr>
          <w:p w14:paraId="6D762CC0" w14:textId="77777777" w:rsidR="003A131E" w:rsidRPr="00E40FFA" w:rsidRDefault="003A131E" w:rsidP="005A5F49">
            <w:pPr>
              <w:ind w:left="0" w:firstLine="0"/>
              <w:rPr>
                <w:sz w:val="16"/>
                <w:szCs w:val="16"/>
              </w:rPr>
            </w:pPr>
          </w:p>
        </w:tc>
      </w:tr>
      <w:tr w:rsidR="003A131E" w:rsidRPr="00E40FFA" w14:paraId="3B43D421" w14:textId="77777777" w:rsidTr="005A5F49">
        <w:tc>
          <w:tcPr>
            <w:tcW w:w="4638" w:type="dxa"/>
          </w:tcPr>
          <w:p w14:paraId="2DFAE0C1" w14:textId="77777777" w:rsidR="003A131E" w:rsidRPr="00E40FFA" w:rsidRDefault="003A131E" w:rsidP="005A5F49">
            <w:pPr>
              <w:ind w:left="0" w:firstLine="0"/>
            </w:pPr>
            <w:r w:rsidRPr="00E40FFA">
              <w:t>PcET Professional Certificate in Education (PcET)</w:t>
            </w:r>
          </w:p>
          <w:p w14:paraId="0C8D2189" w14:textId="77777777" w:rsidR="003A131E" w:rsidRPr="00E40FFA" w:rsidRDefault="003A131E" w:rsidP="005A5F49">
            <w:pPr>
              <w:ind w:left="0" w:firstLine="0"/>
            </w:pPr>
            <w:r w:rsidRPr="00E40FFA">
              <w:t>PcET Professional Certificate in Education (Adult Literacy and Communication)</w:t>
            </w:r>
          </w:p>
          <w:p w14:paraId="1D4C3AF2" w14:textId="77777777" w:rsidR="003A131E" w:rsidRPr="00E40FFA" w:rsidRDefault="003A131E" w:rsidP="005A5F49">
            <w:pPr>
              <w:ind w:left="0" w:firstLine="0"/>
            </w:pPr>
            <w:r w:rsidRPr="00E40FFA">
              <w:t>PcET Professional Certificate in Education (Adult Numeracy and Maths)</w:t>
            </w:r>
          </w:p>
          <w:p w14:paraId="107E15E8" w14:textId="77777777" w:rsidR="003A131E" w:rsidRPr="00E40FFA" w:rsidRDefault="003A131E" w:rsidP="005A5F49">
            <w:pPr>
              <w:ind w:left="0" w:firstLine="0"/>
            </w:pPr>
            <w:r w:rsidRPr="00E40FFA">
              <w:t>PcET Professional Certificate in Education (ESOL)</w:t>
            </w:r>
          </w:p>
        </w:tc>
        <w:tc>
          <w:tcPr>
            <w:tcW w:w="4576" w:type="dxa"/>
            <w:gridSpan w:val="2"/>
          </w:tcPr>
          <w:p w14:paraId="501B1D67" w14:textId="77777777" w:rsidR="003A131E" w:rsidRPr="00E40FFA" w:rsidRDefault="003A131E" w:rsidP="005A5F49">
            <w:pPr>
              <w:ind w:left="0" w:firstLine="0"/>
            </w:pPr>
            <w:r w:rsidRPr="00E40FFA">
              <w:t>Education Workforce Council (Wales)</w:t>
            </w:r>
          </w:p>
        </w:tc>
      </w:tr>
      <w:tr w:rsidR="003A131E" w:rsidRPr="00E40FFA" w14:paraId="6998F48D" w14:textId="77777777" w:rsidTr="005A5F49">
        <w:tc>
          <w:tcPr>
            <w:tcW w:w="4638" w:type="dxa"/>
          </w:tcPr>
          <w:p w14:paraId="342DDC6B" w14:textId="77777777" w:rsidR="003A131E" w:rsidRPr="00E40FFA" w:rsidRDefault="003A131E" w:rsidP="005A5F49">
            <w:pPr>
              <w:ind w:left="0" w:firstLine="0"/>
            </w:pPr>
            <w:r w:rsidRPr="00E40FFA">
              <w:t>PcET Professional Graduate Certificate in Education (PcET)</w:t>
            </w:r>
          </w:p>
          <w:p w14:paraId="5E6DB3F6" w14:textId="77777777" w:rsidR="003A131E" w:rsidRPr="00E40FFA" w:rsidRDefault="003A131E" w:rsidP="005A5F49">
            <w:pPr>
              <w:ind w:left="0" w:firstLine="0"/>
            </w:pPr>
            <w:r w:rsidRPr="00E40FFA">
              <w:t>PcET Professional Graduate Certificate in Education (Adult Literacy and Communication)</w:t>
            </w:r>
          </w:p>
          <w:p w14:paraId="319DBBF6" w14:textId="77777777" w:rsidR="003A131E" w:rsidRPr="00E40FFA" w:rsidRDefault="003A131E" w:rsidP="005A5F49">
            <w:pPr>
              <w:ind w:left="0" w:firstLine="0"/>
            </w:pPr>
            <w:r w:rsidRPr="00E40FFA">
              <w:t>PcET Professional Graduate Certificate in Education (Adult Numeracy and Maths)</w:t>
            </w:r>
          </w:p>
          <w:p w14:paraId="0B408CCF" w14:textId="77777777" w:rsidR="003A131E" w:rsidRPr="00E40FFA" w:rsidRDefault="003A131E" w:rsidP="005A5F49">
            <w:pPr>
              <w:ind w:left="0" w:firstLine="0"/>
            </w:pPr>
            <w:r w:rsidRPr="00E40FFA">
              <w:t>PcET Professional Graduate Certificate in Education (ESOL)</w:t>
            </w:r>
          </w:p>
        </w:tc>
        <w:tc>
          <w:tcPr>
            <w:tcW w:w="4576" w:type="dxa"/>
            <w:gridSpan w:val="2"/>
          </w:tcPr>
          <w:p w14:paraId="46669CC4" w14:textId="77777777" w:rsidR="003A131E" w:rsidRPr="00E40FFA" w:rsidRDefault="003A131E" w:rsidP="005A5F49">
            <w:pPr>
              <w:ind w:left="0" w:firstLine="0"/>
            </w:pPr>
            <w:r w:rsidRPr="00E40FFA">
              <w:t>Education Workforce Council (Wales)</w:t>
            </w:r>
          </w:p>
        </w:tc>
      </w:tr>
      <w:tr w:rsidR="003A131E" w:rsidRPr="00E40FFA" w14:paraId="6B462DD2" w14:textId="77777777" w:rsidTr="005A5F49">
        <w:tc>
          <w:tcPr>
            <w:tcW w:w="4638" w:type="dxa"/>
          </w:tcPr>
          <w:p w14:paraId="2BEAADE6" w14:textId="77777777" w:rsidR="003A131E" w:rsidRPr="00E40FFA" w:rsidRDefault="003A131E" w:rsidP="005A5F49">
            <w:pPr>
              <w:ind w:left="0" w:firstLine="0"/>
            </w:pPr>
            <w:r w:rsidRPr="00E40FFA">
              <w:t>PcET Advanced Certificate in Teaching (Adult Literacy and Communication)</w:t>
            </w:r>
          </w:p>
          <w:p w14:paraId="651E20E0" w14:textId="77777777" w:rsidR="003A131E" w:rsidRPr="00E40FFA" w:rsidRDefault="003A131E" w:rsidP="005A5F49">
            <w:pPr>
              <w:ind w:left="0" w:firstLine="0"/>
            </w:pPr>
            <w:r w:rsidRPr="00E40FFA">
              <w:t>PcET Advanced Certificate in Teaching (Adult Numeracy and Maths)</w:t>
            </w:r>
          </w:p>
          <w:p w14:paraId="4FE026C9" w14:textId="77777777" w:rsidR="003A131E" w:rsidRPr="00E40FFA" w:rsidRDefault="003A131E" w:rsidP="005A5F49">
            <w:pPr>
              <w:ind w:left="0" w:firstLine="0"/>
            </w:pPr>
            <w:r w:rsidRPr="00E40FFA">
              <w:t>PcET Advanced Certificate in Teaching (ESOL)</w:t>
            </w:r>
          </w:p>
        </w:tc>
        <w:tc>
          <w:tcPr>
            <w:tcW w:w="4576" w:type="dxa"/>
            <w:gridSpan w:val="2"/>
          </w:tcPr>
          <w:p w14:paraId="653CDF0F" w14:textId="77777777" w:rsidR="003A131E" w:rsidRPr="00E40FFA" w:rsidRDefault="003A131E" w:rsidP="005A5F49">
            <w:pPr>
              <w:ind w:left="0" w:firstLine="0"/>
            </w:pPr>
            <w:r w:rsidRPr="00E40FFA">
              <w:t>Education Workforce Council (Wales)</w:t>
            </w:r>
          </w:p>
        </w:tc>
      </w:tr>
      <w:tr w:rsidR="003A131E" w:rsidRPr="00E40FFA" w14:paraId="4A160F83" w14:textId="77777777" w:rsidTr="005A5F49">
        <w:tc>
          <w:tcPr>
            <w:tcW w:w="4638" w:type="dxa"/>
          </w:tcPr>
          <w:p w14:paraId="7E58B64A" w14:textId="77777777" w:rsidR="003A131E" w:rsidRPr="00E40FFA" w:rsidRDefault="003A131E" w:rsidP="005A5F49">
            <w:pPr>
              <w:ind w:left="0" w:firstLine="0"/>
            </w:pPr>
            <w:r w:rsidRPr="00E40FFA">
              <w:t>PcET University Higher Certificate: Adult Literacy and Communication</w:t>
            </w:r>
          </w:p>
          <w:p w14:paraId="2C562F64" w14:textId="77777777" w:rsidR="003A131E" w:rsidRPr="00E40FFA" w:rsidRDefault="003A131E" w:rsidP="005A5F49">
            <w:pPr>
              <w:ind w:left="0" w:firstLine="0"/>
            </w:pPr>
            <w:r w:rsidRPr="00E40FFA">
              <w:t>PcET University Higher Certificate (Adult Numeracy and Maths)</w:t>
            </w:r>
          </w:p>
          <w:p w14:paraId="0164E892" w14:textId="77777777" w:rsidR="003A131E" w:rsidRPr="00E40FFA" w:rsidRDefault="003A131E" w:rsidP="005A5F49">
            <w:pPr>
              <w:ind w:left="0" w:firstLine="0"/>
            </w:pPr>
            <w:r w:rsidRPr="00E40FFA">
              <w:t>PcET University Higher Certificate (ESOL)</w:t>
            </w:r>
          </w:p>
        </w:tc>
        <w:tc>
          <w:tcPr>
            <w:tcW w:w="4576" w:type="dxa"/>
            <w:gridSpan w:val="2"/>
          </w:tcPr>
          <w:p w14:paraId="173AE955" w14:textId="77777777" w:rsidR="003A131E" w:rsidRPr="00E40FFA" w:rsidRDefault="003A131E" w:rsidP="005A5F49">
            <w:pPr>
              <w:ind w:left="0" w:firstLine="0"/>
            </w:pPr>
            <w:r w:rsidRPr="00E40FFA">
              <w:t>Education Workforce Council (Wales)</w:t>
            </w:r>
          </w:p>
        </w:tc>
      </w:tr>
      <w:tr w:rsidR="003A131E" w:rsidRPr="00E40FFA" w14:paraId="05425CD9" w14:textId="77777777" w:rsidTr="005A5F49">
        <w:tc>
          <w:tcPr>
            <w:tcW w:w="4638" w:type="dxa"/>
          </w:tcPr>
          <w:p w14:paraId="4B5DEB52" w14:textId="77777777" w:rsidR="003A131E" w:rsidRPr="00E40FFA" w:rsidRDefault="003A131E" w:rsidP="005A5F49">
            <w:pPr>
              <w:ind w:left="0" w:firstLine="0"/>
            </w:pPr>
            <w:r w:rsidRPr="00E40FFA">
              <w:t>BA (Hons) Youth and Community Work</w:t>
            </w:r>
          </w:p>
        </w:tc>
        <w:tc>
          <w:tcPr>
            <w:tcW w:w="4576" w:type="dxa"/>
            <w:gridSpan w:val="2"/>
          </w:tcPr>
          <w:p w14:paraId="6D1978F6" w14:textId="77777777" w:rsidR="003A131E" w:rsidRPr="00E40FFA" w:rsidRDefault="003A131E" w:rsidP="005A5F49">
            <w:pPr>
              <w:ind w:left="0" w:firstLine="0"/>
            </w:pPr>
            <w:r w:rsidRPr="00E40FFA">
              <w:t>Professional endorsement by Education and Training Standards Committee Wales</w:t>
            </w:r>
          </w:p>
        </w:tc>
      </w:tr>
      <w:tr w:rsidR="003A131E" w:rsidRPr="00E40FFA" w14:paraId="49909E6E" w14:textId="77777777" w:rsidTr="005A5F49">
        <w:tc>
          <w:tcPr>
            <w:tcW w:w="4638" w:type="dxa"/>
          </w:tcPr>
          <w:p w14:paraId="5DF09E76" w14:textId="77777777" w:rsidR="003A131E" w:rsidRPr="00E40FFA" w:rsidRDefault="003A131E" w:rsidP="005A5F49">
            <w:pPr>
              <w:ind w:left="0" w:firstLine="0"/>
            </w:pPr>
            <w:r w:rsidRPr="00E40FFA">
              <w:t>BA (Hons) Youth and Community Work (Youth Justice)</w:t>
            </w:r>
          </w:p>
        </w:tc>
        <w:tc>
          <w:tcPr>
            <w:tcW w:w="4576" w:type="dxa"/>
            <w:gridSpan w:val="2"/>
          </w:tcPr>
          <w:p w14:paraId="72FC0675" w14:textId="77777777" w:rsidR="003A131E" w:rsidRPr="00E40FFA" w:rsidRDefault="003A131E" w:rsidP="005A5F49">
            <w:pPr>
              <w:ind w:left="0" w:firstLine="0"/>
            </w:pPr>
            <w:r w:rsidRPr="00E40FFA">
              <w:t>Professional endorsement by Education and Training Standards Committee Wales</w:t>
            </w:r>
          </w:p>
        </w:tc>
      </w:tr>
      <w:tr w:rsidR="003A131E" w:rsidRPr="00E40FFA" w14:paraId="299E1D55" w14:textId="77777777" w:rsidTr="005A5F49">
        <w:tc>
          <w:tcPr>
            <w:tcW w:w="4638" w:type="dxa"/>
          </w:tcPr>
          <w:p w14:paraId="4C1AB967" w14:textId="77777777" w:rsidR="003A131E" w:rsidRPr="00E40FFA" w:rsidRDefault="003A131E" w:rsidP="005A5F49">
            <w:pPr>
              <w:ind w:left="0" w:firstLine="0"/>
            </w:pPr>
            <w:r>
              <w:t>MA/PgD Working for Children and Young People (Youth Work Initial Qualifying Youth)</w:t>
            </w:r>
          </w:p>
        </w:tc>
        <w:tc>
          <w:tcPr>
            <w:tcW w:w="4576" w:type="dxa"/>
            <w:gridSpan w:val="2"/>
          </w:tcPr>
          <w:p w14:paraId="38477D49" w14:textId="77777777" w:rsidR="003A131E" w:rsidRPr="00E40FFA" w:rsidRDefault="003A131E" w:rsidP="005A5F49">
            <w:pPr>
              <w:ind w:left="0" w:firstLine="0"/>
            </w:pPr>
            <w:r w:rsidRPr="00E40FFA">
              <w:t>Professional endorsement by Education and Training Standards Committee Wales</w:t>
            </w:r>
          </w:p>
        </w:tc>
      </w:tr>
      <w:tr w:rsidR="003A131E" w:rsidRPr="00E40FFA" w14:paraId="199400C9" w14:textId="77777777" w:rsidTr="005A5F49">
        <w:tc>
          <w:tcPr>
            <w:tcW w:w="4638" w:type="dxa"/>
          </w:tcPr>
          <w:p w14:paraId="31D8081E" w14:textId="77777777" w:rsidR="003A131E" w:rsidRPr="00E40FFA" w:rsidRDefault="003A131E" w:rsidP="005A5F49">
            <w:pPr>
              <w:ind w:left="0" w:firstLine="0"/>
            </w:pPr>
            <w:r w:rsidRPr="00E40FFA">
              <w:t>MA/PgD Counselling Children and Young People</w:t>
            </w:r>
          </w:p>
        </w:tc>
        <w:tc>
          <w:tcPr>
            <w:tcW w:w="4576" w:type="dxa"/>
            <w:gridSpan w:val="2"/>
          </w:tcPr>
          <w:p w14:paraId="47BC3041" w14:textId="77777777" w:rsidR="003A131E" w:rsidRPr="00E40FFA" w:rsidRDefault="003A131E" w:rsidP="005A5F49">
            <w:pPr>
              <w:ind w:left="0" w:firstLine="0"/>
            </w:pPr>
            <w:r w:rsidRPr="00E40FFA">
              <w:t>Seeking CPD accreditation; aligned with BACP curricula</w:t>
            </w:r>
          </w:p>
        </w:tc>
      </w:tr>
      <w:tr w:rsidR="003A131E" w:rsidRPr="00E40FFA" w14:paraId="6AF81ED1" w14:textId="77777777" w:rsidTr="005A5F49">
        <w:tc>
          <w:tcPr>
            <w:tcW w:w="4638" w:type="dxa"/>
          </w:tcPr>
          <w:p w14:paraId="5DEEEA52" w14:textId="77777777" w:rsidR="003A131E" w:rsidRPr="00E40FFA" w:rsidRDefault="003A131E" w:rsidP="005A5F49">
            <w:pPr>
              <w:ind w:left="0" w:firstLine="0"/>
            </w:pPr>
            <w:r w:rsidRPr="00E40FFA">
              <w:t>MA/PgD Consultative Supervision</w:t>
            </w:r>
          </w:p>
        </w:tc>
        <w:tc>
          <w:tcPr>
            <w:tcW w:w="4576" w:type="dxa"/>
            <w:gridSpan w:val="2"/>
          </w:tcPr>
          <w:p w14:paraId="31A03AAF" w14:textId="77777777" w:rsidR="003A131E" w:rsidRPr="00E40FFA" w:rsidRDefault="003A131E" w:rsidP="005A5F49">
            <w:pPr>
              <w:ind w:left="0" w:firstLine="0"/>
            </w:pPr>
            <w:r w:rsidRPr="00E40FFA">
              <w:t>Seeking CPD accreditation; aligned with BACP curricula</w:t>
            </w:r>
          </w:p>
        </w:tc>
      </w:tr>
      <w:tr w:rsidR="003A131E" w:rsidRPr="00E40FFA" w14:paraId="1A2AC8E0" w14:textId="77777777" w:rsidTr="005A5F49">
        <w:tc>
          <w:tcPr>
            <w:tcW w:w="9214" w:type="dxa"/>
            <w:gridSpan w:val="3"/>
            <w:shd w:val="clear" w:color="auto" w:fill="BFBFBF" w:themeFill="background1" w:themeFillShade="BF"/>
          </w:tcPr>
          <w:p w14:paraId="4BC3308F" w14:textId="77777777" w:rsidR="003A131E" w:rsidRPr="00E20BF5" w:rsidRDefault="003A131E" w:rsidP="005A5F49">
            <w:pPr>
              <w:ind w:left="0" w:firstLine="0"/>
              <w:rPr>
                <w:sz w:val="16"/>
                <w:szCs w:val="16"/>
              </w:rPr>
            </w:pPr>
          </w:p>
        </w:tc>
      </w:tr>
      <w:tr w:rsidR="003A131E" w:rsidRPr="00E40FFA" w14:paraId="1C0E10DB" w14:textId="77777777" w:rsidTr="005A5F49">
        <w:tc>
          <w:tcPr>
            <w:tcW w:w="4638" w:type="dxa"/>
          </w:tcPr>
          <w:p w14:paraId="7668F491" w14:textId="77777777" w:rsidR="003A131E" w:rsidRPr="00E40FFA" w:rsidRDefault="003A131E" w:rsidP="005A5F49">
            <w:pPr>
              <w:pStyle w:val="xmsonormal"/>
            </w:pPr>
            <w:r w:rsidRPr="00550ADF">
              <w:rPr>
                <w:rFonts w:ascii="Arial" w:hAnsi="Arial" w:cs="Arial"/>
                <w:sz w:val="22"/>
                <w:szCs w:val="22"/>
                <w:lang w:eastAsia="en-US"/>
              </w:rPr>
              <w:t>Professional Doctorate in Counselling Psychology  (D Psych)</w:t>
            </w:r>
            <w:r>
              <w:rPr>
                <w:rFonts w:ascii="Calibri" w:hAnsi="Calibri" w:cs="Calibri"/>
                <w:color w:val="1F497D"/>
              </w:rPr>
              <w:t xml:space="preserve"> </w:t>
            </w:r>
          </w:p>
        </w:tc>
        <w:tc>
          <w:tcPr>
            <w:tcW w:w="4576" w:type="dxa"/>
            <w:gridSpan w:val="2"/>
          </w:tcPr>
          <w:p w14:paraId="337B4B8C" w14:textId="77777777" w:rsidR="003A131E" w:rsidRPr="00E40FFA" w:rsidRDefault="003A131E" w:rsidP="005A5F49">
            <w:pPr>
              <w:ind w:left="0" w:firstLine="0"/>
            </w:pPr>
            <w:r>
              <w:t>British Psychological Society (BPS) and Health and Social Care Professional Council (HCPC)</w:t>
            </w:r>
          </w:p>
        </w:tc>
      </w:tr>
      <w:tr w:rsidR="003A131E" w:rsidRPr="00E40FFA" w14:paraId="050C8E65" w14:textId="77777777" w:rsidTr="005A5F49">
        <w:tc>
          <w:tcPr>
            <w:tcW w:w="4638" w:type="dxa"/>
          </w:tcPr>
          <w:p w14:paraId="62A9509D" w14:textId="77777777" w:rsidR="003A131E" w:rsidRDefault="003A131E" w:rsidP="005A5F49">
            <w:pPr>
              <w:ind w:left="0" w:firstLine="0"/>
            </w:pPr>
            <w:r>
              <w:t>BA Counselling and Therapeutic Practice</w:t>
            </w:r>
          </w:p>
        </w:tc>
        <w:tc>
          <w:tcPr>
            <w:tcW w:w="4576" w:type="dxa"/>
            <w:gridSpan w:val="2"/>
          </w:tcPr>
          <w:p w14:paraId="14867393" w14:textId="77777777" w:rsidR="003A131E" w:rsidRPr="00E40FFA" w:rsidRDefault="003A131E" w:rsidP="005A5F49">
            <w:pPr>
              <w:ind w:left="0" w:firstLine="0"/>
            </w:pPr>
            <w:r>
              <w:t xml:space="preserve">Seeking accreditation with </w:t>
            </w:r>
            <w:r w:rsidRPr="00E40FFA">
              <w:t xml:space="preserve">British Association for Counselling &amp; Psychotherapy </w:t>
            </w:r>
            <w:r>
              <w:t>(BACP)</w:t>
            </w:r>
          </w:p>
        </w:tc>
      </w:tr>
      <w:tr w:rsidR="003A131E" w:rsidRPr="00E40FFA" w14:paraId="741EDEDB" w14:textId="77777777" w:rsidTr="005A5F49">
        <w:tc>
          <w:tcPr>
            <w:tcW w:w="4638" w:type="dxa"/>
          </w:tcPr>
          <w:p w14:paraId="4DBF70D0" w14:textId="77777777" w:rsidR="003A131E" w:rsidRDefault="003A131E" w:rsidP="005A5F49">
            <w:pPr>
              <w:ind w:left="0" w:firstLine="0"/>
            </w:pPr>
            <w:r>
              <w:t>Cert HE Counselling Studies</w:t>
            </w:r>
          </w:p>
        </w:tc>
        <w:tc>
          <w:tcPr>
            <w:tcW w:w="4576" w:type="dxa"/>
            <w:gridSpan w:val="2"/>
          </w:tcPr>
          <w:p w14:paraId="4457B746" w14:textId="77777777" w:rsidR="003A131E" w:rsidRPr="00E40FFA" w:rsidRDefault="003A131E" w:rsidP="005A5F49">
            <w:pPr>
              <w:ind w:left="0" w:firstLine="0"/>
            </w:pPr>
            <w:r>
              <w:t xml:space="preserve">Route to admission to the BA Counselling and Therapeutic Practice, which is seeking accreditation with </w:t>
            </w:r>
            <w:r w:rsidRPr="00E40FFA">
              <w:t xml:space="preserve">British Association for Counselling &amp; Psychotherapy </w:t>
            </w:r>
            <w:r>
              <w:t>(BACP)</w:t>
            </w:r>
          </w:p>
        </w:tc>
      </w:tr>
      <w:tr w:rsidR="003A131E" w:rsidRPr="00E40FFA" w14:paraId="5BF513D4" w14:textId="77777777" w:rsidTr="005A5F49">
        <w:tc>
          <w:tcPr>
            <w:tcW w:w="9214" w:type="dxa"/>
            <w:gridSpan w:val="3"/>
            <w:shd w:val="clear" w:color="auto" w:fill="BFBFBF" w:themeFill="background1" w:themeFillShade="BF"/>
          </w:tcPr>
          <w:p w14:paraId="5F585D03" w14:textId="77777777" w:rsidR="003A131E" w:rsidRPr="00E20BF5" w:rsidRDefault="003A131E" w:rsidP="005A5F49">
            <w:pPr>
              <w:ind w:left="0" w:firstLine="0"/>
              <w:rPr>
                <w:sz w:val="16"/>
                <w:szCs w:val="16"/>
              </w:rPr>
            </w:pPr>
          </w:p>
        </w:tc>
      </w:tr>
      <w:tr w:rsidR="003A131E" w:rsidRPr="00E40FFA" w14:paraId="79E9D391" w14:textId="77777777" w:rsidTr="005A5F49">
        <w:tc>
          <w:tcPr>
            <w:tcW w:w="4638" w:type="dxa"/>
          </w:tcPr>
          <w:p w14:paraId="6406A0C1" w14:textId="77777777" w:rsidR="003A131E" w:rsidRPr="00E40FFA" w:rsidRDefault="003A131E" w:rsidP="005A5F49">
            <w:pPr>
              <w:pStyle w:val="xmsonormal"/>
            </w:pPr>
            <w:r>
              <w:rPr>
                <w:rFonts w:ascii="Arial" w:hAnsi="Arial" w:cs="Arial"/>
                <w:sz w:val="22"/>
                <w:szCs w:val="22"/>
                <w:lang w:eastAsia="en-US"/>
              </w:rPr>
              <w:t>Foundation Degree Veterinary Nursing</w:t>
            </w:r>
            <w:r>
              <w:rPr>
                <w:rFonts w:ascii="Calibri" w:hAnsi="Calibri" w:cs="Calibri"/>
                <w:color w:val="1F497D"/>
              </w:rPr>
              <w:t xml:space="preserve"> </w:t>
            </w:r>
          </w:p>
        </w:tc>
        <w:tc>
          <w:tcPr>
            <w:tcW w:w="4576" w:type="dxa"/>
            <w:gridSpan w:val="2"/>
          </w:tcPr>
          <w:p w14:paraId="6D51E5CD" w14:textId="77777777" w:rsidR="003A131E" w:rsidRPr="00E40FFA" w:rsidRDefault="003A131E" w:rsidP="005A5F49">
            <w:pPr>
              <w:ind w:left="0" w:firstLine="0"/>
            </w:pPr>
            <w:r>
              <w:t>Royal College of Veterinary Surgeons (RCVS)</w:t>
            </w:r>
          </w:p>
        </w:tc>
      </w:tr>
    </w:tbl>
    <w:p w14:paraId="1A6669AC" w14:textId="77777777" w:rsidR="003A131E" w:rsidRDefault="003A131E" w:rsidP="003A131E">
      <w:pPr>
        <w:rPr>
          <w:rFonts w:ascii="Arial" w:hAnsi="Arial" w:cs="Arial"/>
          <w:b/>
        </w:rPr>
      </w:pPr>
    </w:p>
    <w:p w14:paraId="65F0B908" w14:textId="77777777" w:rsidR="003A131E" w:rsidRDefault="003A131E" w:rsidP="003A131E">
      <w:pPr>
        <w:spacing w:after="200" w:line="276" w:lineRule="auto"/>
        <w:ind w:left="0" w:firstLine="0"/>
        <w:rPr>
          <w:rFonts w:ascii="Arial" w:hAnsi="Arial" w:cs="Arial"/>
          <w:b/>
        </w:rPr>
      </w:pPr>
      <w:r>
        <w:rPr>
          <w:rFonts w:ascii="Arial" w:hAnsi="Arial" w:cs="Arial"/>
          <w:b/>
        </w:rPr>
        <w:br w:type="page"/>
      </w:r>
    </w:p>
    <w:p w14:paraId="5EF76808" w14:textId="77777777" w:rsidR="003A131E" w:rsidRPr="00E40FFA" w:rsidRDefault="003A131E" w:rsidP="003A131E">
      <w:pPr>
        <w:rPr>
          <w:rFonts w:ascii="Arial" w:hAnsi="Arial" w:cs="Arial"/>
          <w:b/>
        </w:rPr>
      </w:pPr>
      <w:r w:rsidRPr="00E40FFA">
        <w:rPr>
          <w:rFonts w:ascii="Arial" w:hAnsi="Arial" w:cs="Arial"/>
          <w:b/>
        </w:rPr>
        <w:lastRenderedPageBreak/>
        <w:t>Appendix 2</w:t>
      </w:r>
    </w:p>
    <w:p w14:paraId="545EEBF9" w14:textId="77777777" w:rsidR="003A131E" w:rsidRPr="00E40FFA" w:rsidRDefault="003A131E" w:rsidP="003A131E">
      <w:pPr>
        <w:rPr>
          <w:rFonts w:ascii="Arial" w:hAnsi="Arial" w:cs="Arial"/>
        </w:rPr>
      </w:pPr>
    </w:p>
    <w:p w14:paraId="161FD3F2" w14:textId="6DB37BD0" w:rsidR="003A131E" w:rsidRPr="00E40FFA" w:rsidRDefault="003A131E" w:rsidP="0052707C">
      <w:pPr>
        <w:ind w:left="0" w:firstLine="0"/>
        <w:rPr>
          <w:rFonts w:ascii="Arial" w:hAnsi="Arial" w:cs="Arial"/>
          <w:b/>
        </w:rPr>
      </w:pPr>
      <w:r w:rsidRPr="00E40FFA">
        <w:rPr>
          <w:rFonts w:ascii="Arial" w:hAnsi="Arial" w:cs="Arial"/>
          <w:b/>
        </w:rPr>
        <w:t>Procedure for reporting concerns regarding post-registration students</w:t>
      </w:r>
      <w:r>
        <w:rPr>
          <w:rFonts w:ascii="Arial" w:hAnsi="Arial" w:cs="Arial"/>
          <w:b/>
        </w:rPr>
        <w:t xml:space="preserve"> on courses not leading to further annotation/registration</w:t>
      </w:r>
    </w:p>
    <w:p w14:paraId="5E12BA30" w14:textId="77777777" w:rsidR="003A131E" w:rsidRPr="00E40FFA" w:rsidRDefault="003A131E" w:rsidP="003A131E">
      <w:pPr>
        <w:rPr>
          <w:rFonts w:ascii="Arial" w:hAnsi="Arial" w:cs="Arial"/>
          <w:b/>
        </w:rPr>
      </w:pPr>
    </w:p>
    <w:p w14:paraId="0F7DA406" w14:textId="77777777" w:rsidR="003A131E" w:rsidRPr="00E40FFA" w:rsidRDefault="003A131E" w:rsidP="003A131E">
      <w:pPr>
        <w:pStyle w:val="ListParagraph"/>
        <w:ind w:left="0" w:firstLine="0"/>
        <w:rPr>
          <w:rFonts w:ascii="Arial" w:hAnsi="Arial" w:cs="Arial"/>
        </w:rPr>
      </w:pPr>
      <w:r>
        <w:rPr>
          <w:rFonts w:ascii="Arial" w:hAnsi="Arial" w:cs="Arial"/>
        </w:rPr>
        <w:t>This P</w:t>
      </w:r>
      <w:r w:rsidRPr="00E40FFA">
        <w:rPr>
          <w:rFonts w:ascii="Arial" w:hAnsi="Arial" w:cs="Arial"/>
        </w:rPr>
        <w:t xml:space="preserve">rocedure should be used where the Fitness to Practise </w:t>
      </w:r>
      <w:r>
        <w:rPr>
          <w:rFonts w:ascii="Arial" w:hAnsi="Arial" w:cs="Arial"/>
        </w:rPr>
        <w:t>Procedure</w:t>
      </w:r>
      <w:r w:rsidRPr="00E40FFA">
        <w:rPr>
          <w:rFonts w:ascii="Arial" w:hAnsi="Arial" w:cs="Arial"/>
        </w:rPr>
        <w:t xml:space="preserve"> cannot be applied as the student is post-registration</w:t>
      </w:r>
      <w:r>
        <w:rPr>
          <w:rFonts w:ascii="Arial" w:hAnsi="Arial" w:cs="Arial"/>
        </w:rPr>
        <w:t xml:space="preserve"> and not on a course that leads to further annotation/registration</w:t>
      </w:r>
      <w:r w:rsidRPr="00E40FFA">
        <w:rPr>
          <w:rFonts w:ascii="Arial" w:hAnsi="Arial" w:cs="Arial"/>
        </w:rPr>
        <w:t>,</w:t>
      </w:r>
      <w:r w:rsidRPr="00E40FFA">
        <w:rPr>
          <w:rFonts w:ascii="Arial" w:hAnsi="Arial" w:cs="Arial"/>
          <w:b/>
        </w:rPr>
        <w:t xml:space="preserve"> </w:t>
      </w:r>
      <w:r w:rsidRPr="00E40FFA">
        <w:rPr>
          <w:rFonts w:ascii="Arial" w:hAnsi="Arial" w:cs="Arial"/>
        </w:rPr>
        <w:t>but they have committed an act of misconduct or members of staff have concerns about their actions or behaviour.</w:t>
      </w:r>
    </w:p>
    <w:p w14:paraId="620A32D3" w14:textId="77777777" w:rsidR="003A131E" w:rsidRPr="00E40FFA" w:rsidRDefault="003A131E" w:rsidP="003A131E">
      <w:pPr>
        <w:pStyle w:val="ListParagraph"/>
        <w:ind w:left="0" w:firstLine="0"/>
        <w:rPr>
          <w:rFonts w:ascii="Arial" w:hAnsi="Arial" w:cs="Arial"/>
        </w:rPr>
      </w:pPr>
    </w:p>
    <w:p w14:paraId="3C4CAEC8" w14:textId="77777777" w:rsidR="003A131E" w:rsidRPr="00E40FFA" w:rsidRDefault="003A131E" w:rsidP="003A131E">
      <w:pPr>
        <w:pStyle w:val="ListParagraph"/>
        <w:ind w:left="0" w:firstLine="0"/>
        <w:rPr>
          <w:rFonts w:ascii="Arial" w:hAnsi="Arial" w:cs="Arial"/>
          <w:b/>
        </w:rPr>
      </w:pPr>
      <w:r w:rsidRPr="00E40FFA">
        <w:rPr>
          <w:rFonts w:ascii="Arial" w:hAnsi="Arial" w:cs="Arial"/>
          <w:b/>
        </w:rPr>
        <w:t>Procedure</w:t>
      </w:r>
    </w:p>
    <w:p w14:paraId="64D9F83C" w14:textId="77777777" w:rsidR="003A131E" w:rsidRPr="00E40FFA" w:rsidRDefault="003A131E" w:rsidP="003A131E">
      <w:pPr>
        <w:pStyle w:val="ListParagraph"/>
        <w:ind w:left="0" w:firstLine="0"/>
        <w:rPr>
          <w:rFonts w:ascii="Arial" w:hAnsi="Arial" w:cs="Arial"/>
        </w:rPr>
      </w:pPr>
    </w:p>
    <w:p w14:paraId="1914FDE0"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If a member of staff has concerns regarding the actions or behaviour of a registered student, they should report these to their head of school.</w:t>
      </w:r>
    </w:p>
    <w:p w14:paraId="555C3950" w14:textId="77777777" w:rsidR="003A131E" w:rsidRPr="00E40FFA" w:rsidRDefault="003A131E" w:rsidP="003A131E">
      <w:pPr>
        <w:pStyle w:val="ListParagraph"/>
        <w:ind w:firstLine="0"/>
        <w:rPr>
          <w:rFonts w:ascii="Arial" w:hAnsi="Arial" w:cs="Arial"/>
        </w:rPr>
      </w:pPr>
    </w:p>
    <w:p w14:paraId="4E0FA214"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Any suspected misconduct should be reported fo</w:t>
      </w:r>
      <w:r>
        <w:rPr>
          <w:rFonts w:ascii="Arial" w:hAnsi="Arial" w:cs="Arial"/>
        </w:rPr>
        <w:t xml:space="preserve">llowing the discussions above. </w:t>
      </w:r>
      <w:r w:rsidRPr="00E40FFA">
        <w:rPr>
          <w:rFonts w:ascii="Arial" w:hAnsi="Arial" w:cs="Arial"/>
        </w:rPr>
        <w:t xml:space="preserve">An Allegation of Misconduct Form should be completed and sent to the Student Casework Unit.  The circumstances will then be investigated using the Student Conduct </w:t>
      </w:r>
      <w:r>
        <w:rPr>
          <w:rFonts w:ascii="Arial" w:hAnsi="Arial" w:cs="Arial"/>
        </w:rPr>
        <w:t>Procedure</w:t>
      </w:r>
      <w:r w:rsidRPr="00E40FFA">
        <w:rPr>
          <w:rFonts w:ascii="Arial" w:hAnsi="Arial" w:cs="Arial"/>
        </w:rPr>
        <w:t>.</w:t>
      </w:r>
    </w:p>
    <w:p w14:paraId="48C9C84F" w14:textId="77777777" w:rsidR="003A131E" w:rsidRPr="00E40FFA" w:rsidRDefault="003A131E" w:rsidP="003A131E">
      <w:pPr>
        <w:ind w:left="0" w:firstLine="0"/>
        <w:rPr>
          <w:rFonts w:ascii="Arial" w:hAnsi="Arial" w:cs="Arial"/>
        </w:rPr>
      </w:pPr>
    </w:p>
    <w:p w14:paraId="00165FE3" w14:textId="77777777" w:rsidR="003A131E" w:rsidRPr="00E40FFA" w:rsidRDefault="003A131E" w:rsidP="003A131E">
      <w:pPr>
        <w:pStyle w:val="ListParagraph"/>
        <w:numPr>
          <w:ilvl w:val="0"/>
          <w:numId w:val="5"/>
        </w:numPr>
        <w:rPr>
          <w:rFonts w:ascii="Arial" w:hAnsi="Arial" w:cs="Arial"/>
        </w:rPr>
      </w:pPr>
      <w:r w:rsidRPr="00E40FFA">
        <w:rPr>
          <w:rFonts w:ascii="Arial" w:hAnsi="Arial" w:cs="Arial"/>
        </w:rPr>
        <w:t>Once an outcome has been reached, either at faculty level or at university level, the most senior registrant within the faculty will report the outcome to the relevant statutory</w:t>
      </w:r>
      <w:r>
        <w:rPr>
          <w:rFonts w:ascii="Arial" w:hAnsi="Arial" w:cs="Arial"/>
        </w:rPr>
        <w:t>/professional</w:t>
      </w:r>
      <w:r w:rsidRPr="00E40FFA">
        <w:rPr>
          <w:rFonts w:ascii="Arial" w:hAnsi="Arial" w:cs="Arial"/>
        </w:rPr>
        <w:t xml:space="preserve"> body.  Where appropriate, the student’s employer will also be informed.</w:t>
      </w:r>
    </w:p>
    <w:p w14:paraId="75692B21" w14:textId="77777777" w:rsidR="003A131E" w:rsidRDefault="003A131E" w:rsidP="003A131E">
      <w:pPr>
        <w:jc w:val="both"/>
      </w:pPr>
    </w:p>
    <w:p w14:paraId="5EA87C83" w14:textId="77777777" w:rsidR="003A131E" w:rsidRDefault="003A131E" w:rsidP="003A131E">
      <w:pPr>
        <w:jc w:val="both"/>
      </w:pPr>
    </w:p>
    <w:p w14:paraId="00BD87E2" w14:textId="77777777" w:rsidR="003A131E" w:rsidRDefault="003A131E" w:rsidP="003A131E">
      <w:pPr>
        <w:jc w:val="both"/>
      </w:pPr>
    </w:p>
    <w:p w14:paraId="021297DC" w14:textId="77777777" w:rsidR="003A131E" w:rsidRDefault="003A131E" w:rsidP="003A131E">
      <w:pPr>
        <w:jc w:val="both"/>
      </w:pPr>
    </w:p>
    <w:p w14:paraId="3F4D6D90" w14:textId="77777777" w:rsidR="00AC7D85" w:rsidRDefault="00AC7D85" w:rsidP="003A131E">
      <w:pPr>
        <w:jc w:val="center"/>
      </w:pPr>
    </w:p>
    <w:sectPr w:rsidR="00AC7D85" w:rsidSect="00AC7D85">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1A0D3" w16cid:durableId="20ED8ECC"/>
  <w16cid:commentId w16cid:paraId="14764D6F" w16cid:durableId="20ED9047"/>
  <w16cid:commentId w16cid:paraId="3F2823D3" w16cid:durableId="20ED907F"/>
  <w16cid:commentId w16cid:paraId="228465A2" w16cid:durableId="20ED9140"/>
  <w16cid:commentId w16cid:paraId="59C35E32" w16cid:durableId="20ED9382"/>
  <w16cid:commentId w16cid:paraId="493081FD" w16cid:durableId="20ED93AF"/>
  <w16cid:commentId w16cid:paraId="011924BC" w16cid:durableId="20ED93C9"/>
  <w16cid:commentId w16cid:paraId="5C53D676" w16cid:durableId="20ED9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80D8" w14:textId="77777777" w:rsidR="00207CE7" w:rsidRDefault="00207CE7" w:rsidP="00985F5A">
      <w:r>
        <w:separator/>
      </w:r>
    </w:p>
  </w:endnote>
  <w:endnote w:type="continuationSeparator" w:id="0">
    <w:p w14:paraId="62A22E77" w14:textId="77777777" w:rsidR="00207CE7" w:rsidRDefault="00207CE7" w:rsidP="009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B52A" w14:textId="77777777" w:rsidR="00207CE7" w:rsidRDefault="00207CE7" w:rsidP="00232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0CDAC" w14:textId="77777777" w:rsidR="00207CE7" w:rsidRDefault="00207CE7" w:rsidP="00232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7DB5D325" w14:textId="6FFF659A" w:rsidR="00207CE7" w:rsidRDefault="00207CE7">
        <w:pPr>
          <w:pStyle w:val="Footer"/>
          <w:jc w:val="center"/>
        </w:pPr>
        <w:r>
          <w:fldChar w:fldCharType="begin"/>
        </w:r>
        <w:r>
          <w:instrText xml:space="preserve"> PAGE   \* MERGEFORMAT </w:instrText>
        </w:r>
        <w:r>
          <w:fldChar w:fldCharType="separate"/>
        </w:r>
        <w:r w:rsidR="00A35E87">
          <w:rPr>
            <w:noProof/>
          </w:rPr>
          <w:t>2</w:t>
        </w:r>
        <w:r>
          <w:rPr>
            <w:noProof/>
          </w:rPr>
          <w:fldChar w:fldCharType="end"/>
        </w:r>
      </w:p>
    </w:sdtContent>
  </w:sdt>
  <w:p w14:paraId="43721FFD" w14:textId="77777777" w:rsidR="00207CE7" w:rsidRDefault="00207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097"/>
      <w:docPartObj>
        <w:docPartGallery w:val="Page Numbers (Bottom of Page)"/>
        <w:docPartUnique/>
      </w:docPartObj>
    </w:sdtPr>
    <w:sdtEndPr/>
    <w:sdtContent>
      <w:p w14:paraId="067D670C" w14:textId="1911985C" w:rsidR="00207CE7" w:rsidRDefault="00207CE7">
        <w:pPr>
          <w:pStyle w:val="Footer"/>
          <w:jc w:val="center"/>
        </w:pPr>
        <w:r>
          <w:fldChar w:fldCharType="begin"/>
        </w:r>
        <w:r>
          <w:instrText xml:space="preserve"> PAGE   \* MERGEFORMAT </w:instrText>
        </w:r>
        <w:r>
          <w:fldChar w:fldCharType="separate"/>
        </w:r>
        <w:r w:rsidR="00A35E87">
          <w:rPr>
            <w:noProof/>
          </w:rPr>
          <w:t>20</w:t>
        </w:r>
        <w:r>
          <w:rPr>
            <w:noProof/>
          </w:rPr>
          <w:fldChar w:fldCharType="end"/>
        </w:r>
      </w:p>
    </w:sdtContent>
  </w:sdt>
  <w:p w14:paraId="13E6DCFB" w14:textId="77777777" w:rsidR="00207CE7" w:rsidRDefault="00207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2759" w14:textId="77777777" w:rsidR="00207CE7" w:rsidRDefault="00207CE7" w:rsidP="00985F5A">
      <w:r>
        <w:separator/>
      </w:r>
    </w:p>
  </w:footnote>
  <w:footnote w:type="continuationSeparator" w:id="0">
    <w:p w14:paraId="70135B76" w14:textId="77777777" w:rsidR="00207CE7" w:rsidRDefault="00207CE7" w:rsidP="00985F5A">
      <w:r>
        <w:continuationSeparator/>
      </w:r>
    </w:p>
  </w:footnote>
  <w:footnote w:id="1">
    <w:p w14:paraId="1ACB52DD" w14:textId="78E17A84" w:rsidR="00207CE7" w:rsidRPr="009C2A40" w:rsidRDefault="00207CE7" w:rsidP="003A131E">
      <w:pPr>
        <w:pStyle w:val="FootnoteText"/>
        <w:ind w:left="142" w:hanging="142"/>
        <w:rPr>
          <w:i/>
        </w:rPr>
      </w:pPr>
      <w:r>
        <w:rPr>
          <w:rStyle w:val="FootnoteReference"/>
        </w:rPr>
        <w:footnoteRef/>
      </w:r>
      <w:r>
        <w:t xml:space="preserve"> See also the </w:t>
      </w:r>
      <w:r>
        <w:rPr>
          <w:i/>
        </w:rPr>
        <w:t xml:space="preserve">Procedures for Placement and Work-Based Learning </w:t>
      </w:r>
      <w:hyperlink r:id="rId1" w:history="1">
        <w:r w:rsidR="00CE22FA" w:rsidRPr="0052546F">
          <w:rPr>
            <w:rStyle w:val="Hyperlink"/>
            <w:sz w:val="20"/>
          </w:rPr>
          <w:t>http://asaqs.southwales.ac.uk/wbl/index.html</w:t>
        </w:r>
      </w:hyperlink>
      <w:r w:rsidR="00CE22F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C4"/>
    <w:multiLevelType w:val="hybridMultilevel"/>
    <w:tmpl w:val="9A46FA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25C13"/>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14215BCE"/>
    <w:multiLevelType w:val="multilevel"/>
    <w:tmpl w:val="8E689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237F29"/>
    <w:multiLevelType w:val="hybridMultilevel"/>
    <w:tmpl w:val="3460C6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1D395D"/>
    <w:multiLevelType w:val="hybridMultilevel"/>
    <w:tmpl w:val="C8AC2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5A0180"/>
    <w:multiLevelType w:val="hybridMultilevel"/>
    <w:tmpl w:val="63540D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6EC0627"/>
    <w:multiLevelType w:val="hybridMultilevel"/>
    <w:tmpl w:val="5B8EE73C"/>
    <w:lvl w:ilvl="0" w:tplc="08090001">
      <w:start w:val="1"/>
      <w:numFmt w:val="bullet"/>
      <w:lvlText w:val=""/>
      <w:lvlJc w:val="left"/>
      <w:pPr>
        <w:tabs>
          <w:tab w:val="num" w:pos="1429"/>
        </w:tabs>
        <w:ind w:left="1429" w:hanging="360"/>
      </w:pPr>
      <w:rPr>
        <w:rFonts w:ascii="Symbol" w:hAnsi="Symbol" w:hint="default"/>
      </w:rPr>
    </w:lvl>
    <w:lvl w:ilvl="1" w:tplc="C50AAC08">
      <w:start w:val="1"/>
      <w:numFmt w:val="bullet"/>
      <w:lvlText w:val=""/>
      <w:lvlJc w:val="left"/>
      <w:pPr>
        <w:tabs>
          <w:tab w:val="num" w:pos="1081"/>
        </w:tabs>
        <w:ind w:left="1081" w:hanging="360"/>
      </w:pPr>
      <w:rPr>
        <w:rFonts w:ascii="Symbol" w:hAnsi="Symbo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7F66650"/>
    <w:multiLevelType w:val="hybridMultilevel"/>
    <w:tmpl w:val="8DCA2144"/>
    <w:lvl w:ilvl="0" w:tplc="EB9A2B42">
      <w:start w:val="1"/>
      <w:numFmt w:val="decimal"/>
      <w:lvlText w:val="%1."/>
      <w:lvlJc w:val="left"/>
      <w:pPr>
        <w:tabs>
          <w:tab w:val="num" w:pos="721"/>
        </w:tabs>
        <w:ind w:left="721" w:hanging="720"/>
      </w:pPr>
      <w:rPr>
        <w:rFonts w:hint="default"/>
        <w:u w:val="none"/>
      </w:rPr>
    </w:lvl>
    <w:lvl w:ilvl="1" w:tplc="08090001">
      <w:start w:val="1"/>
      <w:numFmt w:val="bullet"/>
      <w:lvlText w:val=""/>
      <w:lvlJc w:val="left"/>
      <w:pPr>
        <w:tabs>
          <w:tab w:val="num" w:pos="1081"/>
        </w:tabs>
        <w:ind w:left="1081" w:hanging="360"/>
      </w:pPr>
      <w:rPr>
        <w:rFonts w:ascii="Symbol" w:hAnsi="Symbol" w:hint="default"/>
        <w:u w:val="none"/>
      </w:rPr>
    </w:lvl>
    <w:lvl w:ilvl="2" w:tplc="0809001B">
      <w:start w:val="1"/>
      <w:numFmt w:val="lowerRoman"/>
      <w:lvlText w:val="%3."/>
      <w:lvlJc w:val="right"/>
      <w:pPr>
        <w:tabs>
          <w:tab w:val="num" w:pos="1801"/>
        </w:tabs>
        <w:ind w:left="1801" w:hanging="180"/>
      </w:pPr>
    </w:lvl>
    <w:lvl w:ilvl="3" w:tplc="31643758">
      <w:start w:val="1"/>
      <w:numFmt w:val="lowerLetter"/>
      <w:lvlText w:val="%4)"/>
      <w:lvlJc w:val="left"/>
      <w:pPr>
        <w:tabs>
          <w:tab w:val="num" w:pos="2701"/>
        </w:tabs>
        <w:ind w:left="2701" w:hanging="540"/>
      </w:pPr>
      <w:rPr>
        <w:rFonts w:hint="default"/>
      </w:r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15" w15:restartNumberingAfterBreak="0">
    <w:nsid w:val="51CB1D92"/>
    <w:multiLevelType w:val="hybridMultilevel"/>
    <w:tmpl w:val="368AB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322EBA"/>
    <w:multiLevelType w:val="multilevel"/>
    <w:tmpl w:val="22DC9706"/>
    <w:lvl w:ilvl="0">
      <w:start w:val="1"/>
      <w:numFmt w:val="bullet"/>
      <w:lvlText w:val=""/>
      <w:lvlJc w:val="left"/>
      <w:pPr>
        <w:tabs>
          <w:tab w:val="num" w:pos="720"/>
        </w:tabs>
        <w:ind w:left="720" w:hanging="360"/>
      </w:pPr>
      <w:rPr>
        <w:rFonts w:ascii="Symbol" w:hAnsi="Symbol"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7290E77"/>
    <w:multiLevelType w:val="hybridMultilevel"/>
    <w:tmpl w:val="4ED23B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7494409"/>
    <w:multiLevelType w:val="hybridMultilevel"/>
    <w:tmpl w:val="EFB0F0F4"/>
    <w:lvl w:ilvl="0" w:tplc="64E63136">
      <w:start w:val="1"/>
      <w:numFmt w:val="bullet"/>
      <w:lvlText w:val=""/>
      <w:lvlJc w:val="left"/>
      <w:pPr>
        <w:tabs>
          <w:tab w:val="num" w:pos="1081"/>
        </w:tabs>
        <w:ind w:left="1081" w:hanging="360"/>
      </w:pPr>
      <w:rPr>
        <w:rFonts w:ascii="Symbol" w:hAnsi="Symbol" w:hint="default"/>
        <w:strike w:val="0"/>
      </w:rPr>
    </w:lvl>
    <w:lvl w:ilvl="1" w:tplc="08090003" w:tentative="1">
      <w:start w:val="1"/>
      <w:numFmt w:val="bullet"/>
      <w:lvlText w:val="o"/>
      <w:lvlJc w:val="left"/>
      <w:pPr>
        <w:tabs>
          <w:tab w:val="num" w:pos="1801"/>
        </w:tabs>
        <w:ind w:left="1801" w:hanging="360"/>
      </w:pPr>
      <w:rPr>
        <w:rFonts w:ascii="Courier New" w:hAnsi="Courier New" w:cs="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cs="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cs="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9" w15:restartNumberingAfterBreak="0">
    <w:nsid w:val="587957B9"/>
    <w:multiLevelType w:val="hybridMultilevel"/>
    <w:tmpl w:val="3762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612875"/>
    <w:multiLevelType w:val="hybridMultilevel"/>
    <w:tmpl w:val="BB8A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B6D31B3"/>
    <w:multiLevelType w:val="hybridMultilevel"/>
    <w:tmpl w:val="A3964A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CE04D57"/>
    <w:multiLevelType w:val="hybridMultilevel"/>
    <w:tmpl w:val="9D3A2F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5"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900ECE"/>
    <w:multiLevelType w:val="hybridMultilevel"/>
    <w:tmpl w:val="2E1C2C30"/>
    <w:lvl w:ilvl="0" w:tplc="A6AA52A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026BA"/>
    <w:multiLevelType w:val="hybridMultilevel"/>
    <w:tmpl w:val="B6E8823E"/>
    <w:lvl w:ilvl="0" w:tplc="38FA49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0" w15:restartNumberingAfterBreak="0">
    <w:nsid w:val="73097F36"/>
    <w:multiLevelType w:val="hybridMultilevel"/>
    <w:tmpl w:val="FE62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07836"/>
    <w:multiLevelType w:val="multilevel"/>
    <w:tmpl w:val="22DC9706"/>
    <w:lvl w:ilvl="0">
      <w:start w:val="1"/>
      <w:numFmt w:val="bullet"/>
      <w:lvlText w:val=""/>
      <w:lvlJc w:val="left"/>
      <w:pPr>
        <w:tabs>
          <w:tab w:val="num" w:pos="1080"/>
        </w:tabs>
        <w:ind w:left="1080" w:hanging="360"/>
      </w:pPr>
      <w:rPr>
        <w:rFonts w:ascii="Symbol" w:hAnsi="Symbol" w:hint="default"/>
      </w:rPr>
    </w:lvl>
    <w:lvl w:ilvl="1">
      <w:start w:val="1"/>
      <w:numFmt w:val="none"/>
      <w:lvlText w:val="(i)"/>
      <w:lvlJc w:val="righ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8"/>
  </w:num>
  <w:num w:numId="4">
    <w:abstractNumId w:val="29"/>
  </w:num>
  <w:num w:numId="5">
    <w:abstractNumId w:val="19"/>
  </w:num>
  <w:num w:numId="6">
    <w:abstractNumId w:val="32"/>
  </w:num>
  <w:num w:numId="7">
    <w:abstractNumId w:val="28"/>
  </w:num>
  <w:num w:numId="8">
    <w:abstractNumId w:val="25"/>
  </w:num>
  <w:num w:numId="9">
    <w:abstractNumId w:val="4"/>
  </w:num>
  <w:num w:numId="10">
    <w:abstractNumId w:val="16"/>
  </w:num>
  <w:num w:numId="11">
    <w:abstractNumId w:val="0"/>
  </w:num>
  <w:num w:numId="12">
    <w:abstractNumId w:val="5"/>
  </w:num>
  <w:num w:numId="13">
    <w:abstractNumId w:val="23"/>
  </w:num>
  <w:num w:numId="14">
    <w:abstractNumId w:val="31"/>
  </w:num>
  <w:num w:numId="15">
    <w:abstractNumId w:val="30"/>
  </w:num>
  <w:num w:numId="16">
    <w:abstractNumId w:val="1"/>
  </w:num>
  <w:num w:numId="17">
    <w:abstractNumId w:val="6"/>
  </w:num>
  <w:num w:numId="18">
    <w:abstractNumId w:val="21"/>
  </w:num>
  <w:num w:numId="19">
    <w:abstractNumId w:val="12"/>
  </w:num>
  <w:num w:numId="20">
    <w:abstractNumId w:val="17"/>
  </w:num>
  <w:num w:numId="21">
    <w:abstractNumId w:val="10"/>
  </w:num>
  <w:num w:numId="22">
    <w:abstractNumId w:val="11"/>
  </w:num>
  <w:num w:numId="23">
    <w:abstractNumId w:val="3"/>
  </w:num>
  <w:num w:numId="24">
    <w:abstractNumId w:val="27"/>
  </w:num>
  <w:num w:numId="25">
    <w:abstractNumId w:val="2"/>
  </w:num>
  <w:num w:numId="26">
    <w:abstractNumId w:val="20"/>
  </w:num>
  <w:num w:numId="27">
    <w:abstractNumId w:val="8"/>
  </w:num>
  <w:num w:numId="28">
    <w:abstractNumId w:val="15"/>
  </w:num>
  <w:num w:numId="29">
    <w:abstractNumId w:val="22"/>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2C"/>
    <w:rsid w:val="00000106"/>
    <w:rsid w:val="00000240"/>
    <w:rsid w:val="0000079B"/>
    <w:rsid w:val="000008A7"/>
    <w:rsid w:val="00000D8D"/>
    <w:rsid w:val="0000108A"/>
    <w:rsid w:val="000010E9"/>
    <w:rsid w:val="00001380"/>
    <w:rsid w:val="00001FD6"/>
    <w:rsid w:val="000023F9"/>
    <w:rsid w:val="00002B9C"/>
    <w:rsid w:val="00002DB9"/>
    <w:rsid w:val="000039B7"/>
    <w:rsid w:val="0000496F"/>
    <w:rsid w:val="00004E62"/>
    <w:rsid w:val="000050BB"/>
    <w:rsid w:val="000054E9"/>
    <w:rsid w:val="000059A3"/>
    <w:rsid w:val="00006104"/>
    <w:rsid w:val="0000636A"/>
    <w:rsid w:val="000067DD"/>
    <w:rsid w:val="00006E88"/>
    <w:rsid w:val="000072E8"/>
    <w:rsid w:val="00007F1A"/>
    <w:rsid w:val="0001040B"/>
    <w:rsid w:val="000109EE"/>
    <w:rsid w:val="00010ABD"/>
    <w:rsid w:val="00010AE0"/>
    <w:rsid w:val="00010EC6"/>
    <w:rsid w:val="000120E9"/>
    <w:rsid w:val="000123D4"/>
    <w:rsid w:val="0001267A"/>
    <w:rsid w:val="0001306D"/>
    <w:rsid w:val="00013420"/>
    <w:rsid w:val="000144A6"/>
    <w:rsid w:val="00015071"/>
    <w:rsid w:val="0001553D"/>
    <w:rsid w:val="00016983"/>
    <w:rsid w:val="00017EDE"/>
    <w:rsid w:val="00020771"/>
    <w:rsid w:val="00021151"/>
    <w:rsid w:val="0002148D"/>
    <w:rsid w:val="00021515"/>
    <w:rsid w:val="0002178A"/>
    <w:rsid w:val="00022347"/>
    <w:rsid w:val="00022778"/>
    <w:rsid w:val="00022831"/>
    <w:rsid w:val="00022D6C"/>
    <w:rsid w:val="00023654"/>
    <w:rsid w:val="00025380"/>
    <w:rsid w:val="00025950"/>
    <w:rsid w:val="00025B1B"/>
    <w:rsid w:val="00025D93"/>
    <w:rsid w:val="000264BA"/>
    <w:rsid w:val="0002787E"/>
    <w:rsid w:val="0003028A"/>
    <w:rsid w:val="00030625"/>
    <w:rsid w:val="0003111A"/>
    <w:rsid w:val="00031838"/>
    <w:rsid w:val="00031EE3"/>
    <w:rsid w:val="000322AF"/>
    <w:rsid w:val="00032800"/>
    <w:rsid w:val="000328F6"/>
    <w:rsid w:val="00032995"/>
    <w:rsid w:val="00033F4A"/>
    <w:rsid w:val="00034453"/>
    <w:rsid w:val="00034687"/>
    <w:rsid w:val="00035C12"/>
    <w:rsid w:val="0003613E"/>
    <w:rsid w:val="000363BF"/>
    <w:rsid w:val="0003654C"/>
    <w:rsid w:val="000367A4"/>
    <w:rsid w:val="00036AB5"/>
    <w:rsid w:val="000379C1"/>
    <w:rsid w:val="00040FED"/>
    <w:rsid w:val="00041354"/>
    <w:rsid w:val="00041804"/>
    <w:rsid w:val="00041D8E"/>
    <w:rsid w:val="00041E69"/>
    <w:rsid w:val="0004263B"/>
    <w:rsid w:val="0004332E"/>
    <w:rsid w:val="0004348C"/>
    <w:rsid w:val="00043C20"/>
    <w:rsid w:val="00043D98"/>
    <w:rsid w:val="00044053"/>
    <w:rsid w:val="00044331"/>
    <w:rsid w:val="00044515"/>
    <w:rsid w:val="00044C35"/>
    <w:rsid w:val="00044F5E"/>
    <w:rsid w:val="0004550D"/>
    <w:rsid w:val="00045CD3"/>
    <w:rsid w:val="000462F0"/>
    <w:rsid w:val="000464CA"/>
    <w:rsid w:val="00046C70"/>
    <w:rsid w:val="00046CA6"/>
    <w:rsid w:val="00046EB7"/>
    <w:rsid w:val="0004773E"/>
    <w:rsid w:val="0005052C"/>
    <w:rsid w:val="00050588"/>
    <w:rsid w:val="00050E9B"/>
    <w:rsid w:val="00051114"/>
    <w:rsid w:val="000517D9"/>
    <w:rsid w:val="0005203E"/>
    <w:rsid w:val="0005245D"/>
    <w:rsid w:val="000526F8"/>
    <w:rsid w:val="00052A4A"/>
    <w:rsid w:val="00053130"/>
    <w:rsid w:val="0005353A"/>
    <w:rsid w:val="00053838"/>
    <w:rsid w:val="00053AA1"/>
    <w:rsid w:val="00053FD1"/>
    <w:rsid w:val="00053FEC"/>
    <w:rsid w:val="00054A3D"/>
    <w:rsid w:val="00054C4D"/>
    <w:rsid w:val="00055418"/>
    <w:rsid w:val="00055483"/>
    <w:rsid w:val="00055555"/>
    <w:rsid w:val="0005602C"/>
    <w:rsid w:val="000565F9"/>
    <w:rsid w:val="000569CA"/>
    <w:rsid w:val="000569DE"/>
    <w:rsid w:val="000577E6"/>
    <w:rsid w:val="00057881"/>
    <w:rsid w:val="00057BB1"/>
    <w:rsid w:val="0006039D"/>
    <w:rsid w:val="00060BB0"/>
    <w:rsid w:val="00060D80"/>
    <w:rsid w:val="00061479"/>
    <w:rsid w:val="0006192A"/>
    <w:rsid w:val="00061D01"/>
    <w:rsid w:val="00061ED6"/>
    <w:rsid w:val="000624D3"/>
    <w:rsid w:val="00062AB2"/>
    <w:rsid w:val="0006331C"/>
    <w:rsid w:val="00063FB1"/>
    <w:rsid w:val="00064413"/>
    <w:rsid w:val="00064860"/>
    <w:rsid w:val="00064936"/>
    <w:rsid w:val="00064AA9"/>
    <w:rsid w:val="00064C24"/>
    <w:rsid w:val="0006577C"/>
    <w:rsid w:val="00065CFE"/>
    <w:rsid w:val="00065D44"/>
    <w:rsid w:val="0006603A"/>
    <w:rsid w:val="0006607E"/>
    <w:rsid w:val="000663DB"/>
    <w:rsid w:val="0006657B"/>
    <w:rsid w:val="00066904"/>
    <w:rsid w:val="00066BAA"/>
    <w:rsid w:val="00067AD3"/>
    <w:rsid w:val="00067C68"/>
    <w:rsid w:val="00067F87"/>
    <w:rsid w:val="00070222"/>
    <w:rsid w:val="00071444"/>
    <w:rsid w:val="0007174F"/>
    <w:rsid w:val="00071F68"/>
    <w:rsid w:val="0007300A"/>
    <w:rsid w:val="00073013"/>
    <w:rsid w:val="000731B8"/>
    <w:rsid w:val="000731E5"/>
    <w:rsid w:val="00073215"/>
    <w:rsid w:val="0007337D"/>
    <w:rsid w:val="0007375C"/>
    <w:rsid w:val="0007492C"/>
    <w:rsid w:val="00074FDE"/>
    <w:rsid w:val="0007549A"/>
    <w:rsid w:val="00075D6F"/>
    <w:rsid w:val="00075E15"/>
    <w:rsid w:val="000760D3"/>
    <w:rsid w:val="000764FB"/>
    <w:rsid w:val="00076E10"/>
    <w:rsid w:val="00076E44"/>
    <w:rsid w:val="00076E81"/>
    <w:rsid w:val="00077038"/>
    <w:rsid w:val="000770BD"/>
    <w:rsid w:val="00077717"/>
    <w:rsid w:val="000804EC"/>
    <w:rsid w:val="00080832"/>
    <w:rsid w:val="0008094D"/>
    <w:rsid w:val="00080F19"/>
    <w:rsid w:val="00080F77"/>
    <w:rsid w:val="000838E4"/>
    <w:rsid w:val="00083BBD"/>
    <w:rsid w:val="000844B4"/>
    <w:rsid w:val="0008496A"/>
    <w:rsid w:val="00084F95"/>
    <w:rsid w:val="00085765"/>
    <w:rsid w:val="0008647B"/>
    <w:rsid w:val="00086B07"/>
    <w:rsid w:val="00087C2E"/>
    <w:rsid w:val="00087CDC"/>
    <w:rsid w:val="00090076"/>
    <w:rsid w:val="000901FB"/>
    <w:rsid w:val="000904B3"/>
    <w:rsid w:val="00090897"/>
    <w:rsid w:val="000919F2"/>
    <w:rsid w:val="00091F7C"/>
    <w:rsid w:val="00092E30"/>
    <w:rsid w:val="0009341A"/>
    <w:rsid w:val="00093D84"/>
    <w:rsid w:val="00093E88"/>
    <w:rsid w:val="00094AF1"/>
    <w:rsid w:val="00095AF7"/>
    <w:rsid w:val="00095D3A"/>
    <w:rsid w:val="00095D77"/>
    <w:rsid w:val="00095E23"/>
    <w:rsid w:val="0009666F"/>
    <w:rsid w:val="0009712E"/>
    <w:rsid w:val="000971A5"/>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280"/>
    <w:rsid w:val="000A55F9"/>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4FA"/>
    <w:rsid w:val="000B4CE8"/>
    <w:rsid w:val="000B56ED"/>
    <w:rsid w:val="000B58E3"/>
    <w:rsid w:val="000B5B8E"/>
    <w:rsid w:val="000B5F4C"/>
    <w:rsid w:val="000B7402"/>
    <w:rsid w:val="000C01E1"/>
    <w:rsid w:val="000C0735"/>
    <w:rsid w:val="000C097E"/>
    <w:rsid w:val="000C0A88"/>
    <w:rsid w:val="000C129D"/>
    <w:rsid w:val="000C19C2"/>
    <w:rsid w:val="000C390A"/>
    <w:rsid w:val="000C3F4D"/>
    <w:rsid w:val="000C4165"/>
    <w:rsid w:val="000C42D6"/>
    <w:rsid w:val="000C4564"/>
    <w:rsid w:val="000C4883"/>
    <w:rsid w:val="000C4D9F"/>
    <w:rsid w:val="000C509E"/>
    <w:rsid w:val="000C55BB"/>
    <w:rsid w:val="000C71A0"/>
    <w:rsid w:val="000D0404"/>
    <w:rsid w:val="000D0C48"/>
    <w:rsid w:val="000D1613"/>
    <w:rsid w:val="000D1897"/>
    <w:rsid w:val="000D198A"/>
    <w:rsid w:val="000D1AC2"/>
    <w:rsid w:val="000D1BC4"/>
    <w:rsid w:val="000D273D"/>
    <w:rsid w:val="000D2ED3"/>
    <w:rsid w:val="000D2F75"/>
    <w:rsid w:val="000D40C6"/>
    <w:rsid w:val="000D41CE"/>
    <w:rsid w:val="000D41FE"/>
    <w:rsid w:val="000D4A08"/>
    <w:rsid w:val="000D4C5B"/>
    <w:rsid w:val="000D5B75"/>
    <w:rsid w:val="000D5DED"/>
    <w:rsid w:val="000D68F1"/>
    <w:rsid w:val="000E0BCA"/>
    <w:rsid w:val="000E1166"/>
    <w:rsid w:val="000E163D"/>
    <w:rsid w:val="000E169B"/>
    <w:rsid w:val="000E2FC2"/>
    <w:rsid w:val="000E344A"/>
    <w:rsid w:val="000E3927"/>
    <w:rsid w:val="000E478E"/>
    <w:rsid w:val="000E4C2A"/>
    <w:rsid w:val="000E54BF"/>
    <w:rsid w:val="000E58D3"/>
    <w:rsid w:val="000E5F5C"/>
    <w:rsid w:val="000E6C6F"/>
    <w:rsid w:val="000E73F8"/>
    <w:rsid w:val="000E786C"/>
    <w:rsid w:val="000E7D6A"/>
    <w:rsid w:val="000F0024"/>
    <w:rsid w:val="000F0D44"/>
    <w:rsid w:val="000F1907"/>
    <w:rsid w:val="000F1DBF"/>
    <w:rsid w:val="000F228E"/>
    <w:rsid w:val="000F290D"/>
    <w:rsid w:val="000F3094"/>
    <w:rsid w:val="000F336F"/>
    <w:rsid w:val="000F42AD"/>
    <w:rsid w:val="000F489D"/>
    <w:rsid w:val="000F4BC4"/>
    <w:rsid w:val="000F4E38"/>
    <w:rsid w:val="000F52E1"/>
    <w:rsid w:val="000F53BE"/>
    <w:rsid w:val="000F5B26"/>
    <w:rsid w:val="000F60A6"/>
    <w:rsid w:val="000F62AB"/>
    <w:rsid w:val="000F7604"/>
    <w:rsid w:val="001000EC"/>
    <w:rsid w:val="00100730"/>
    <w:rsid w:val="001009B1"/>
    <w:rsid w:val="00100BED"/>
    <w:rsid w:val="00100C17"/>
    <w:rsid w:val="001010D9"/>
    <w:rsid w:val="00101B30"/>
    <w:rsid w:val="00101D68"/>
    <w:rsid w:val="00102057"/>
    <w:rsid w:val="00102096"/>
    <w:rsid w:val="0010213E"/>
    <w:rsid w:val="00102826"/>
    <w:rsid w:val="00103DF0"/>
    <w:rsid w:val="00104930"/>
    <w:rsid w:val="00104D30"/>
    <w:rsid w:val="001056F0"/>
    <w:rsid w:val="001067AA"/>
    <w:rsid w:val="00106D51"/>
    <w:rsid w:val="00106E2A"/>
    <w:rsid w:val="001070B2"/>
    <w:rsid w:val="00107550"/>
    <w:rsid w:val="001077CA"/>
    <w:rsid w:val="00107CEB"/>
    <w:rsid w:val="0011075A"/>
    <w:rsid w:val="00110CA4"/>
    <w:rsid w:val="00111358"/>
    <w:rsid w:val="0011283B"/>
    <w:rsid w:val="00112A71"/>
    <w:rsid w:val="00112BCD"/>
    <w:rsid w:val="00113ADC"/>
    <w:rsid w:val="00113B1A"/>
    <w:rsid w:val="001142AE"/>
    <w:rsid w:val="00114867"/>
    <w:rsid w:val="00114A77"/>
    <w:rsid w:val="00114CF8"/>
    <w:rsid w:val="0011513C"/>
    <w:rsid w:val="001151EB"/>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4340"/>
    <w:rsid w:val="00124FB6"/>
    <w:rsid w:val="0012767B"/>
    <w:rsid w:val="001300F7"/>
    <w:rsid w:val="00130CF1"/>
    <w:rsid w:val="00131314"/>
    <w:rsid w:val="001317C5"/>
    <w:rsid w:val="0013202D"/>
    <w:rsid w:val="001324B6"/>
    <w:rsid w:val="0013256D"/>
    <w:rsid w:val="001334D5"/>
    <w:rsid w:val="001338DE"/>
    <w:rsid w:val="00133EC9"/>
    <w:rsid w:val="00134561"/>
    <w:rsid w:val="0013469A"/>
    <w:rsid w:val="00135009"/>
    <w:rsid w:val="00135431"/>
    <w:rsid w:val="00135435"/>
    <w:rsid w:val="00135B44"/>
    <w:rsid w:val="00135ED3"/>
    <w:rsid w:val="00136785"/>
    <w:rsid w:val="00137A1F"/>
    <w:rsid w:val="00141547"/>
    <w:rsid w:val="00141CA4"/>
    <w:rsid w:val="001423D9"/>
    <w:rsid w:val="0014245C"/>
    <w:rsid w:val="00143276"/>
    <w:rsid w:val="001438AE"/>
    <w:rsid w:val="001438EB"/>
    <w:rsid w:val="00143A92"/>
    <w:rsid w:val="00144606"/>
    <w:rsid w:val="00144926"/>
    <w:rsid w:val="00144C73"/>
    <w:rsid w:val="00144CB5"/>
    <w:rsid w:val="00145037"/>
    <w:rsid w:val="001459B2"/>
    <w:rsid w:val="00145C1E"/>
    <w:rsid w:val="00145F21"/>
    <w:rsid w:val="00146520"/>
    <w:rsid w:val="001473C2"/>
    <w:rsid w:val="00150A53"/>
    <w:rsid w:val="00150BA8"/>
    <w:rsid w:val="00150BB0"/>
    <w:rsid w:val="00150BD9"/>
    <w:rsid w:val="00151191"/>
    <w:rsid w:val="00151B38"/>
    <w:rsid w:val="00151B50"/>
    <w:rsid w:val="00151BDB"/>
    <w:rsid w:val="00151DA2"/>
    <w:rsid w:val="00152645"/>
    <w:rsid w:val="00152680"/>
    <w:rsid w:val="00152A21"/>
    <w:rsid w:val="00152B86"/>
    <w:rsid w:val="00152DFD"/>
    <w:rsid w:val="00152FB2"/>
    <w:rsid w:val="00152FE1"/>
    <w:rsid w:val="00152FEF"/>
    <w:rsid w:val="0015407E"/>
    <w:rsid w:val="0015537E"/>
    <w:rsid w:val="00155722"/>
    <w:rsid w:val="0015641A"/>
    <w:rsid w:val="00156535"/>
    <w:rsid w:val="001569AC"/>
    <w:rsid w:val="00160B0C"/>
    <w:rsid w:val="00160DE1"/>
    <w:rsid w:val="00160F30"/>
    <w:rsid w:val="00160F95"/>
    <w:rsid w:val="00160FCD"/>
    <w:rsid w:val="00160FE7"/>
    <w:rsid w:val="00161BFF"/>
    <w:rsid w:val="00161F56"/>
    <w:rsid w:val="00162086"/>
    <w:rsid w:val="0016232B"/>
    <w:rsid w:val="0016298F"/>
    <w:rsid w:val="00162B10"/>
    <w:rsid w:val="00163685"/>
    <w:rsid w:val="00164010"/>
    <w:rsid w:val="00164AFE"/>
    <w:rsid w:val="00165FD9"/>
    <w:rsid w:val="001663B4"/>
    <w:rsid w:val="00166559"/>
    <w:rsid w:val="00166692"/>
    <w:rsid w:val="00166C37"/>
    <w:rsid w:val="00167082"/>
    <w:rsid w:val="001702BC"/>
    <w:rsid w:val="00170ACF"/>
    <w:rsid w:val="00170B89"/>
    <w:rsid w:val="0017178D"/>
    <w:rsid w:val="00171A13"/>
    <w:rsid w:val="0017253B"/>
    <w:rsid w:val="001726B5"/>
    <w:rsid w:val="00172A82"/>
    <w:rsid w:val="001735EF"/>
    <w:rsid w:val="00173844"/>
    <w:rsid w:val="001742CE"/>
    <w:rsid w:val="001748E5"/>
    <w:rsid w:val="00174B84"/>
    <w:rsid w:val="00174ED1"/>
    <w:rsid w:val="00175171"/>
    <w:rsid w:val="001761C2"/>
    <w:rsid w:val="0017715F"/>
    <w:rsid w:val="001801C2"/>
    <w:rsid w:val="00182406"/>
    <w:rsid w:val="001830A5"/>
    <w:rsid w:val="001834AB"/>
    <w:rsid w:val="001838D3"/>
    <w:rsid w:val="00183BF5"/>
    <w:rsid w:val="00183C80"/>
    <w:rsid w:val="00183D3A"/>
    <w:rsid w:val="0018408D"/>
    <w:rsid w:val="00184448"/>
    <w:rsid w:val="0018475F"/>
    <w:rsid w:val="001847E6"/>
    <w:rsid w:val="0018488A"/>
    <w:rsid w:val="00186553"/>
    <w:rsid w:val="00186F32"/>
    <w:rsid w:val="00187FC5"/>
    <w:rsid w:val="00190112"/>
    <w:rsid w:val="001903FA"/>
    <w:rsid w:val="0019040B"/>
    <w:rsid w:val="00190510"/>
    <w:rsid w:val="001909AF"/>
    <w:rsid w:val="001911D6"/>
    <w:rsid w:val="001916E0"/>
    <w:rsid w:val="00191B66"/>
    <w:rsid w:val="00192D1F"/>
    <w:rsid w:val="001932E0"/>
    <w:rsid w:val="0019428A"/>
    <w:rsid w:val="0019438E"/>
    <w:rsid w:val="00195222"/>
    <w:rsid w:val="001954B7"/>
    <w:rsid w:val="00195611"/>
    <w:rsid w:val="00196C42"/>
    <w:rsid w:val="00196C6B"/>
    <w:rsid w:val="00196F03"/>
    <w:rsid w:val="00197362"/>
    <w:rsid w:val="001978FD"/>
    <w:rsid w:val="00197D56"/>
    <w:rsid w:val="00197FED"/>
    <w:rsid w:val="001A0035"/>
    <w:rsid w:val="001A00AD"/>
    <w:rsid w:val="001A06D6"/>
    <w:rsid w:val="001A08DC"/>
    <w:rsid w:val="001A0E19"/>
    <w:rsid w:val="001A1573"/>
    <w:rsid w:val="001A1D9B"/>
    <w:rsid w:val="001A1E9A"/>
    <w:rsid w:val="001A22B4"/>
    <w:rsid w:val="001A2AE3"/>
    <w:rsid w:val="001A301B"/>
    <w:rsid w:val="001A3D7D"/>
    <w:rsid w:val="001A460F"/>
    <w:rsid w:val="001A487A"/>
    <w:rsid w:val="001A487E"/>
    <w:rsid w:val="001A4AAD"/>
    <w:rsid w:val="001A4D8F"/>
    <w:rsid w:val="001A4DA2"/>
    <w:rsid w:val="001A5465"/>
    <w:rsid w:val="001A5AE1"/>
    <w:rsid w:val="001A5F11"/>
    <w:rsid w:val="001A6700"/>
    <w:rsid w:val="001A674B"/>
    <w:rsid w:val="001A683B"/>
    <w:rsid w:val="001A6AE0"/>
    <w:rsid w:val="001A6E85"/>
    <w:rsid w:val="001A7128"/>
    <w:rsid w:val="001A74FC"/>
    <w:rsid w:val="001A78AA"/>
    <w:rsid w:val="001A7BB9"/>
    <w:rsid w:val="001A7FBE"/>
    <w:rsid w:val="001B0440"/>
    <w:rsid w:val="001B1075"/>
    <w:rsid w:val="001B118D"/>
    <w:rsid w:val="001B1A34"/>
    <w:rsid w:val="001B2A23"/>
    <w:rsid w:val="001B4813"/>
    <w:rsid w:val="001B495D"/>
    <w:rsid w:val="001B4D08"/>
    <w:rsid w:val="001B5A8E"/>
    <w:rsid w:val="001B5AB6"/>
    <w:rsid w:val="001B5BCA"/>
    <w:rsid w:val="001B6051"/>
    <w:rsid w:val="001B66AC"/>
    <w:rsid w:val="001B6DB2"/>
    <w:rsid w:val="001B6EE8"/>
    <w:rsid w:val="001B7213"/>
    <w:rsid w:val="001B741E"/>
    <w:rsid w:val="001B76A4"/>
    <w:rsid w:val="001B7B6B"/>
    <w:rsid w:val="001B7FA0"/>
    <w:rsid w:val="001C0841"/>
    <w:rsid w:val="001C0F0F"/>
    <w:rsid w:val="001C0F68"/>
    <w:rsid w:val="001C14AB"/>
    <w:rsid w:val="001C16C3"/>
    <w:rsid w:val="001C19E4"/>
    <w:rsid w:val="001C1EBD"/>
    <w:rsid w:val="001C23A7"/>
    <w:rsid w:val="001C35D1"/>
    <w:rsid w:val="001C3A1B"/>
    <w:rsid w:val="001C3FC7"/>
    <w:rsid w:val="001C507E"/>
    <w:rsid w:val="001C55C6"/>
    <w:rsid w:val="001C5B7A"/>
    <w:rsid w:val="001C6310"/>
    <w:rsid w:val="001C639F"/>
    <w:rsid w:val="001C6536"/>
    <w:rsid w:val="001C6760"/>
    <w:rsid w:val="001C6E6D"/>
    <w:rsid w:val="001C73B6"/>
    <w:rsid w:val="001C7B3D"/>
    <w:rsid w:val="001D0855"/>
    <w:rsid w:val="001D147C"/>
    <w:rsid w:val="001D15F6"/>
    <w:rsid w:val="001D19BD"/>
    <w:rsid w:val="001D1F17"/>
    <w:rsid w:val="001D20FE"/>
    <w:rsid w:val="001D29DC"/>
    <w:rsid w:val="001D29F8"/>
    <w:rsid w:val="001D2BED"/>
    <w:rsid w:val="001D376B"/>
    <w:rsid w:val="001D38E0"/>
    <w:rsid w:val="001D3E0E"/>
    <w:rsid w:val="001D52E0"/>
    <w:rsid w:val="001D55B1"/>
    <w:rsid w:val="001D5A0F"/>
    <w:rsid w:val="001D5CE9"/>
    <w:rsid w:val="001D5F72"/>
    <w:rsid w:val="001D6AC7"/>
    <w:rsid w:val="001D7241"/>
    <w:rsid w:val="001D777D"/>
    <w:rsid w:val="001E074D"/>
    <w:rsid w:val="001E1118"/>
    <w:rsid w:val="001E1884"/>
    <w:rsid w:val="001E2EBB"/>
    <w:rsid w:val="001E3DD3"/>
    <w:rsid w:val="001E4975"/>
    <w:rsid w:val="001E4CF8"/>
    <w:rsid w:val="001E5951"/>
    <w:rsid w:val="001E6612"/>
    <w:rsid w:val="001E676E"/>
    <w:rsid w:val="001E684C"/>
    <w:rsid w:val="001E73EE"/>
    <w:rsid w:val="001F02EC"/>
    <w:rsid w:val="001F0F83"/>
    <w:rsid w:val="001F0FF5"/>
    <w:rsid w:val="001F15EA"/>
    <w:rsid w:val="001F175F"/>
    <w:rsid w:val="001F1842"/>
    <w:rsid w:val="001F254A"/>
    <w:rsid w:val="001F26B2"/>
    <w:rsid w:val="001F300A"/>
    <w:rsid w:val="001F341C"/>
    <w:rsid w:val="001F3F60"/>
    <w:rsid w:val="001F41B2"/>
    <w:rsid w:val="001F494C"/>
    <w:rsid w:val="001F4AF8"/>
    <w:rsid w:val="001F562E"/>
    <w:rsid w:val="001F67B6"/>
    <w:rsid w:val="001F6F88"/>
    <w:rsid w:val="001F7CCD"/>
    <w:rsid w:val="00200627"/>
    <w:rsid w:val="00200DC6"/>
    <w:rsid w:val="00201827"/>
    <w:rsid w:val="00201C05"/>
    <w:rsid w:val="00201DB7"/>
    <w:rsid w:val="00201F98"/>
    <w:rsid w:val="00202421"/>
    <w:rsid w:val="00202BD8"/>
    <w:rsid w:val="00202C33"/>
    <w:rsid w:val="00203825"/>
    <w:rsid w:val="00203F00"/>
    <w:rsid w:val="00204179"/>
    <w:rsid w:val="00205E5A"/>
    <w:rsid w:val="002061B3"/>
    <w:rsid w:val="002064F7"/>
    <w:rsid w:val="002071D2"/>
    <w:rsid w:val="0020721F"/>
    <w:rsid w:val="00207CE7"/>
    <w:rsid w:val="00207F95"/>
    <w:rsid w:val="0021040B"/>
    <w:rsid w:val="002106DE"/>
    <w:rsid w:val="0021076A"/>
    <w:rsid w:val="00210AA1"/>
    <w:rsid w:val="00210CAB"/>
    <w:rsid w:val="00211157"/>
    <w:rsid w:val="002113F4"/>
    <w:rsid w:val="00211834"/>
    <w:rsid w:val="002118BF"/>
    <w:rsid w:val="002118E9"/>
    <w:rsid w:val="002124E4"/>
    <w:rsid w:val="0021299A"/>
    <w:rsid w:val="00212B3A"/>
    <w:rsid w:val="00212D7F"/>
    <w:rsid w:val="00212EC0"/>
    <w:rsid w:val="00212FF4"/>
    <w:rsid w:val="00213779"/>
    <w:rsid w:val="00213961"/>
    <w:rsid w:val="00215092"/>
    <w:rsid w:val="00215E66"/>
    <w:rsid w:val="00215F63"/>
    <w:rsid w:val="00217026"/>
    <w:rsid w:val="00217470"/>
    <w:rsid w:val="002178D6"/>
    <w:rsid w:val="00217A4E"/>
    <w:rsid w:val="00217E76"/>
    <w:rsid w:val="00220733"/>
    <w:rsid w:val="00220BB7"/>
    <w:rsid w:val="002217CB"/>
    <w:rsid w:val="00221873"/>
    <w:rsid w:val="00221A74"/>
    <w:rsid w:val="00221C8F"/>
    <w:rsid w:val="002223F4"/>
    <w:rsid w:val="00222CA6"/>
    <w:rsid w:val="0022317A"/>
    <w:rsid w:val="002231F6"/>
    <w:rsid w:val="002233D5"/>
    <w:rsid w:val="00224150"/>
    <w:rsid w:val="002246A2"/>
    <w:rsid w:val="002248ED"/>
    <w:rsid w:val="00224A34"/>
    <w:rsid w:val="00224E04"/>
    <w:rsid w:val="00225703"/>
    <w:rsid w:val="0022599C"/>
    <w:rsid w:val="00225E0A"/>
    <w:rsid w:val="00225E41"/>
    <w:rsid w:val="00225F00"/>
    <w:rsid w:val="0022624E"/>
    <w:rsid w:val="00226709"/>
    <w:rsid w:val="00226B20"/>
    <w:rsid w:val="002271A1"/>
    <w:rsid w:val="0023026B"/>
    <w:rsid w:val="00230D3E"/>
    <w:rsid w:val="00231EFC"/>
    <w:rsid w:val="002321B1"/>
    <w:rsid w:val="002321F8"/>
    <w:rsid w:val="00232306"/>
    <w:rsid w:val="00232CE6"/>
    <w:rsid w:val="0023342B"/>
    <w:rsid w:val="00233547"/>
    <w:rsid w:val="00233832"/>
    <w:rsid w:val="0023388B"/>
    <w:rsid w:val="0023397D"/>
    <w:rsid w:val="0023470F"/>
    <w:rsid w:val="00234846"/>
    <w:rsid w:val="0023555B"/>
    <w:rsid w:val="0023577D"/>
    <w:rsid w:val="00235ED5"/>
    <w:rsid w:val="002360CB"/>
    <w:rsid w:val="002365C6"/>
    <w:rsid w:val="002378C8"/>
    <w:rsid w:val="00240640"/>
    <w:rsid w:val="00240A9F"/>
    <w:rsid w:val="00241F97"/>
    <w:rsid w:val="00243143"/>
    <w:rsid w:val="00243F2E"/>
    <w:rsid w:val="00244245"/>
    <w:rsid w:val="00244AAB"/>
    <w:rsid w:val="00245400"/>
    <w:rsid w:val="00245745"/>
    <w:rsid w:val="002457CC"/>
    <w:rsid w:val="002459D0"/>
    <w:rsid w:val="00247D8C"/>
    <w:rsid w:val="002500C9"/>
    <w:rsid w:val="00250281"/>
    <w:rsid w:val="00250AD3"/>
    <w:rsid w:val="00250C24"/>
    <w:rsid w:val="002511E4"/>
    <w:rsid w:val="002512A4"/>
    <w:rsid w:val="002514C8"/>
    <w:rsid w:val="00252E70"/>
    <w:rsid w:val="002538FB"/>
    <w:rsid w:val="00253DC1"/>
    <w:rsid w:val="002547D4"/>
    <w:rsid w:val="002547D7"/>
    <w:rsid w:val="00254C24"/>
    <w:rsid w:val="00254F3F"/>
    <w:rsid w:val="00254FDD"/>
    <w:rsid w:val="00255826"/>
    <w:rsid w:val="00255F02"/>
    <w:rsid w:val="002561E1"/>
    <w:rsid w:val="002561FE"/>
    <w:rsid w:val="00256D3A"/>
    <w:rsid w:val="0025732C"/>
    <w:rsid w:val="0025770A"/>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8B"/>
    <w:rsid w:val="002649D2"/>
    <w:rsid w:val="00264E9F"/>
    <w:rsid w:val="002650CF"/>
    <w:rsid w:val="00265B12"/>
    <w:rsid w:val="00265F96"/>
    <w:rsid w:val="002662B2"/>
    <w:rsid w:val="002664EA"/>
    <w:rsid w:val="0027005E"/>
    <w:rsid w:val="0027070B"/>
    <w:rsid w:val="00270AC0"/>
    <w:rsid w:val="00270B1C"/>
    <w:rsid w:val="00270B63"/>
    <w:rsid w:val="00271A72"/>
    <w:rsid w:val="00271B7A"/>
    <w:rsid w:val="00271DA9"/>
    <w:rsid w:val="00272864"/>
    <w:rsid w:val="002729CA"/>
    <w:rsid w:val="00272B0A"/>
    <w:rsid w:val="00273528"/>
    <w:rsid w:val="00273809"/>
    <w:rsid w:val="00273D25"/>
    <w:rsid w:val="00273D6B"/>
    <w:rsid w:val="00274081"/>
    <w:rsid w:val="00274886"/>
    <w:rsid w:val="00274E48"/>
    <w:rsid w:val="002750BA"/>
    <w:rsid w:val="002756C8"/>
    <w:rsid w:val="00275D6F"/>
    <w:rsid w:val="00276018"/>
    <w:rsid w:val="002770C1"/>
    <w:rsid w:val="002771CB"/>
    <w:rsid w:val="002802E3"/>
    <w:rsid w:val="00280912"/>
    <w:rsid w:val="00280FD3"/>
    <w:rsid w:val="00281BB1"/>
    <w:rsid w:val="00282C2F"/>
    <w:rsid w:val="00282E2A"/>
    <w:rsid w:val="00282FB8"/>
    <w:rsid w:val="00283F8F"/>
    <w:rsid w:val="00284AA8"/>
    <w:rsid w:val="00284B9F"/>
    <w:rsid w:val="00284EF9"/>
    <w:rsid w:val="00284F41"/>
    <w:rsid w:val="002850FA"/>
    <w:rsid w:val="002853E9"/>
    <w:rsid w:val="002858E5"/>
    <w:rsid w:val="00285ED7"/>
    <w:rsid w:val="00285FBD"/>
    <w:rsid w:val="00286181"/>
    <w:rsid w:val="00286288"/>
    <w:rsid w:val="002863AD"/>
    <w:rsid w:val="002868B2"/>
    <w:rsid w:val="002869FB"/>
    <w:rsid w:val="00286AFE"/>
    <w:rsid w:val="00286D15"/>
    <w:rsid w:val="00286D1F"/>
    <w:rsid w:val="00287C44"/>
    <w:rsid w:val="00290267"/>
    <w:rsid w:val="00290660"/>
    <w:rsid w:val="002906C3"/>
    <w:rsid w:val="002907BB"/>
    <w:rsid w:val="002909AB"/>
    <w:rsid w:val="002909DB"/>
    <w:rsid w:val="00290E20"/>
    <w:rsid w:val="00290F78"/>
    <w:rsid w:val="00291ED6"/>
    <w:rsid w:val="00292350"/>
    <w:rsid w:val="0029236A"/>
    <w:rsid w:val="00292434"/>
    <w:rsid w:val="00292D23"/>
    <w:rsid w:val="002937CC"/>
    <w:rsid w:val="00293B06"/>
    <w:rsid w:val="00293D5D"/>
    <w:rsid w:val="00294040"/>
    <w:rsid w:val="00294AAB"/>
    <w:rsid w:val="00294D37"/>
    <w:rsid w:val="0029578E"/>
    <w:rsid w:val="002958AE"/>
    <w:rsid w:val="002959E7"/>
    <w:rsid w:val="00296342"/>
    <w:rsid w:val="002A0B73"/>
    <w:rsid w:val="002A122C"/>
    <w:rsid w:val="002A13B3"/>
    <w:rsid w:val="002A13BD"/>
    <w:rsid w:val="002A2AA3"/>
    <w:rsid w:val="002A2B27"/>
    <w:rsid w:val="002A383A"/>
    <w:rsid w:val="002A3B56"/>
    <w:rsid w:val="002A3B93"/>
    <w:rsid w:val="002A40B5"/>
    <w:rsid w:val="002A4893"/>
    <w:rsid w:val="002A4CA6"/>
    <w:rsid w:val="002A51D8"/>
    <w:rsid w:val="002A55D0"/>
    <w:rsid w:val="002A55D6"/>
    <w:rsid w:val="002A5B40"/>
    <w:rsid w:val="002A61F9"/>
    <w:rsid w:val="002A630F"/>
    <w:rsid w:val="002A63AD"/>
    <w:rsid w:val="002A76AB"/>
    <w:rsid w:val="002A79E5"/>
    <w:rsid w:val="002A7D17"/>
    <w:rsid w:val="002B048F"/>
    <w:rsid w:val="002B0763"/>
    <w:rsid w:val="002B0ED0"/>
    <w:rsid w:val="002B169D"/>
    <w:rsid w:val="002B1EE2"/>
    <w:rsid w:val="002B2467"/>
    <w:rsid w:val="002B30E6"/>
    <w:rsid w:val="002B52FE"/>
    <w:rsid w:val="002B5403"/>
    <w:rsid w:val="002B5524"/>
    <w:rsid w:val="002B5B81"/>
    <w:rsid w:val="002B5C25"/>
    <w:rsid w:val="002B600A"/>
    <w:rsid w:val="002C03AB"/>
    <w:rsid w:val="002C0664"/>
    <w:rsid w:val="002C08FB"/>
    <w:rsid w:val="002C170B"/>
    <w:rsid w:val="002C1764"/>
    <w:rsid w:val="002C2238"/>
    <w:rsid w:val="002C2626"/>
    <w:rsid w:val="002C266B"/>
    <w:rsid w:val="002C2FA0"/>
    <w:rsid w:val="002C3E35"/>
    <w:rsid w:val="002C3FCD"/>
    <w:rsid w:val="002C403C"/>
    <w:rsid w:val="002C588E"/>
    <w:rsid w:val="002C5BE1"/>
    <w:rsid w:val="002C5E01"/>
    <w:rsid w:val="002C5EC2"/>
    <w:rsid w:val="002C6065"/>
    <w:rsid w:val="002C64CA"/>
    <w:rsid w:val="002C6CD5"/>
    <w:rsid w:val="002D0818"/>
    <w:rsid w:val="002D172A"/>
    <w:rsid w:val="002D262C"/>
    <w:rsid w:val="002D2D7D"/>
    <w:rsid w:val="002D4260"/>
    <w:rsid w:val="002D4275"/>
    <w:rsid w:val="002D4583"/>
    <w:rsid w:val="002D4AC4"/>
    <w:rsid w:val="002D50F0"/>
    <w:rsid w:val="002D582E"/>
    <w:rsid w:val="002D626F"/>
    <w:rsid w:val="002D7885"/>
    <w:rsid w:val="002E1478"/>
    <w:rsid w:val="002E1D3C"/>
    <w:rsid w:val="002E1FD8"/>
    <w:rsid w:val="002E2985"/>
    <w:rsid w:val="002E3BD0"/>
    <w:rsid w:val="002E43FE"/>
    <w:rsid w:val="002E4839"/>
    <w:rsid w:val="002E49FE"/>
    <w:rsid w:val="002E4C05"/>
    <w:rsid w:val="002E4E6D"/>
    <w:rsid w:val="002E5045"/>
    <w:rsid w:val="002E56A9"/>
    <w:rsid w:val="002E627B"/>
    <w:rsid w:val="002E6A44"/>
    <w:rsid w:val="002E719D"/>
    <w:rsid w:val="002E7C6E"/>
    <w:rsid w:val="002F0042"/>
    <w:rsid w:val="002F008B"/>
    <w:rsid w:val="002F0F6F"/>
    <w:rsid w:val="002F130C"/>
    <w:rsid w:val="002F1838"/>
    <w:rsid w:val="002F249C"/>
    <w:rsid w:val="002F26AA"/>
    <w:rsid w:val="002F28A8"/>
    <w:rsid w:val="002F2B0F"/>
    <w:rsid w:val="002F2CBD"/>
    <w:rsid w:val="002F2E34"/>
    <w:rsid w:val="002F46E3"/>
    <w:rsid w:val="002F5FCD"/>
    <w:rsid w:val="002F66A2"/>
    <w:rsid w:val="002F6939"/>
    <w:rsid w:val="002F6AB8"/>
    <w:rsid w:val="002F6F9C"/>
    <w:rsid w:val="003007D8"/>
    <w:rsid w:val="003009AD"/>
    <w:rsid w:val="00300A84"/>
    <w:rsid w:val="003017FE"/>
    <w:rsid w:val="00301CA9"/>
    <w:rsid w:val="00302266"/>
    <w:rsid w:val="003035D3"/>
    <w:rsid w:val="00303B3E"/>
    <w:rsid w:val="00303B40"/>
    <w:rsid w:val="0030434E"/>
    <w:rsid w:val="003045D3"/>
    <w:rsid w:val="003050C2"/>
    <w:rsid w:val="003051BE"/>
    <w:rsid w:val="0030577D"/>
    <w:rsid w:val="003057D5"/>
    <w:rsid w:val="00305C18"/>
    <w:rsid w:val="003060B6"/>
    <w:rsid w:val="00306943"/>
    <w:rsid w:val="00307543"/>
    <w:rsid w:val="00307595"/>
    <w:rsid w:val="00307CC2"/>
    <w:rsid w:val="0031026F"/>
    <w:rsid w:val="00312138"/>
    <w:rsid w:val="00312F75"/>
    <w:rsid w:val="00312F8B"/>
    <w:rsid w:val="0031334A"/>
    <w:rsid w:val="00313F2D"/>
    <w:rsid w:val="0031402B"/>
    <w:rsid w:val="0031475B"/>
    <w:rsid w:val="003150BD"/>
    <w:rsid w:val="00315764"/>
    <w:rsid w:val="00315771"/>
    <w:rsid w:val="0031593B"/>
    <w:rsid w:val="0031678B"/>
    <w:rsid w:val="00316D29"/>
    <w:rsid w:val="00317E3C"/>
    <w:rsid w:val="00320019"/>
    <w:rsid w:val="003209F7"/>
    <w:rsid w:val="00320F45"/>
    <w:rsid w:val="00320FFE"/>
    <w:rsid w:val="003210E5"/>
    <w:rsid w:val="003215C3"/>
    <w:rsid w:val="00321836"/>
    <w:rsid w:val="00321D5B"/>
    <w:rsid w:val="0032246D"/>
    <w:rsid w:val="00322590"/>
    <w:rsid w:val="00322ADB"/>
    <w:rsid w:val="00322B01"/>
    <w:rsid w:val="003236A6"/>
    <w:rsid w:val="00323966"/>
    <w:rsid w:val="00324953"/>
    <w:rsid w:val="00324BB7"/>
    <w:rsid w:val="00325776"/>
    <w:rsid w:val="00326656"/>
    <w:rsid w:val="00326C1B"/>
    <w:rsid w:val="0032702A"/>
    <w:rsid w:val="0032708A"/>
    <w:rsid w:val="003302B7"/>
    <w:rsid w:val="00330BB5"/>
    <w:rsid w:val="00331B73"/>
    <w:rsid w:val="00331BC5"/>
    <w:rsid w:val="003325BD"/>
    <w:rsid w:val="00332896"/>
    <w:rsid w:val="00332D8D"/>
    <w:rsid w:val="00332EBF"/>
    <w:rsid w:val="00333031"/>
    <w:rsid w:val="0033337A"/>
    <w:rsid w:val="00334AF5"/>
    <w:rsid w:val="00335E1D"/>
    <w:rsid w:val="00335F43"/>
    <w:rsid w:val="0033679B"/>
    <w:rsid w:val="00336C2D"/>
    <w:rsid w:val="0033710C"/>
    <w:rsid w:val="0034022F"/>
    <w:rsid w:val="00340915"/>
    <w:rsid w:val="00341104"/>
    <w:rsid w:val="003425EF"/>
    <w:rsid w:val="00342A13"/>
    <w:rsid w:val="00344101"/>
    <w:rsid w:val="00345044"/>
    <w:rsid w:val="003458B9"/>
    <w:rsid w:val="003465E9"/>
    <w:rsid w:val="0034666D"/>
    <w:rsid w:val="003469E4"/>
    <w:rsid w:val="003474BA"/>
    <w:rsid w:val="00347C5E"/>
    <w:rsid w:val="00347DB4"/>
    <w:rsid w:val="00350E96"/>
    <w:rsid w:val="00350EDD"/>
    <w:rsid w:val="00351108"/>
    <w:rsid w:val="0035117E"/>
    <w:rsid w:val="0035253C"/>
    <w:rsid w:val="00352737"/>
    <w:rsid w:val="003527F0"/>
    <w:rsid w:val="00352853"/>
    <w:rsid w:val="00353210"/>
    <w:rsid w:val="003542EB"/>
    <w:rsid w:val="00354321"/>
    <w:rsid w:val="00354644"/>
    <w:rsid w:val="00354844"/>
    <w:rsid w:val="00355436"/>
    <w:rsid w:val="00355779"/>
    <w:rsid w:val="00355806"/>
    <w:rsid w:val="003565DA"/>
    <w:rsid w:val="00356B2C"/>
    <w:rsid w:val="0035742E"/>
    <w:rsid w:val="003574FF"/>
    <w:rsid w:val="00357ABC"/>
    <w:rsid w:val="00357B73"/>
    <w:rsid w:val="00357BB4"/>
    <w:rsid w:val="00357CCE"/>
    <w:rsid w:val="00357F1C"/>
    <w:rsid w:val="003600BA"/>
    <w:rsid w:val="0036086F"/>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359"/>
    <w:rsid w:val="003654D6"/>
    <w:rsid w:val="00365D8B"/>
    <w:rsid w:val="00366A41"/>
    <w:rsid w:val="00366FBA"/>
    <w:rsid w:val="003671E8"/>
    <w:rsid w:val="0036785C"/>
    <w:rsid w:val="003703C6"/>
    <w:rsid w:val="00370886"/>
    <w:rsid w:val="003715ED"/>
    <w:rsid w:val="00372417"/>
    <w:rsid w:val="00372768"/>
    <w:rsid w:val="0037328E"/>
    <w:rsid w:val="0037416F"/>
    <w:rsid w:val="003742B4"/>
    <w:rsid w:val="0037498C"/>
    <w:rsid w:val="00374CFA"/>
    <w:rsid w:val="0037625E"/>
    <w:rsid w:val="00376958"/>
    <w:rsid w:val="00376A62"/>
    <w:rsid w:val="0037729A"/>
    <w:rsid w:val="00377603"/>
    <w:rsid w:val="003807FF"/>
    <w:rsid w:val="00380AF5"/>
    <w:rsid w:val="00380EC5"/>
    <w:rsid w:val="00380F19"/>
    <w:rsid w:val="003819BD"/>
    <w:rsid w:val="0038284D"/>
    <w:rsid w:val="00382AAD"/>
    <w:rsid w:val="003834E9"/>
    <w:rsid w:val="00383CD6"/>
    <w:rsid w:val="003841AC"/>
    <w:rsid w:val="00384358"/>
    <w:rsid w:val="00384429"/>
    <w:rsid w:val="003847CA"/>
    <w:rsid w:val="00384F9C"/>
    <w:rsid w:val="00385084"/>
    <w:rsid w:val="00385313"/>
    <w:rsid w:val="00385895"/>
    <w:rsid w:val="00385D6A"/>
    <w:rsid w:val="00385FA3"/>
    <w:rsid w:val="0038694F"/>
    <w:rsid w:val="00387D36"/>
    <w:rsid w:val="00390026"/>
    <w:rsid w:val="00390D8F"/>
    <w:rsid w:val="00390E36"/>
    <w:rsid w:val="003910B6"/>
    <w:rsid w:val="00391339"/>
    <w:rsid w:val="003918E8"/>
    <w:rsid w:val="00392390"/>
    <w:rsid w:val="003926C1"/>
    <w:rsid w:val="00392993"/>
    <w:rsid w:val="00392CA6"/>
    <w:rsid w:val="00393511"/>
    <w:rsid w:val="00393C43"/>
    <w:rsid w:val="00393CC1"/>
    <w:rsid w:val="00393D69"/>
    <w:rsid w:val="0039402B"/>
    <w:rsid w:val="00394A10"/>
    <w:rsid w:val="00395444"/>
    <w:rsid w:val="003955AB"/>
    <w:rsid w:val="003955C6"/>
    <w:rsid w:val="00395B7F"/>
    <w:rsid w:val="00395FBD"/>
    <w:rsid w:val="003963BE"/>
    <w:rsid w:val="003963E1"/>
    <w:rsid w:val="003963EF"/>
    <w:rsid w:val="00396832"/>
    <w:rsid w:val="00396A1B"/>
    <w:rsid w:val="00397259"/>
    <w:rsid w:val="003975C0"/>
    <w:rsid w:val="003A07B8"/>
    <w:rsid w:val="003A0AC6"/>
    <w:rsid w:val="003A0ADD"/>
    <w:rsid w:val="003A0BBC"/>
    <w:rsid w:val="003A109D"/>
    <w:rsid w:val="003A1133"/>
    <w:rsid w:val="003A131E"/>
    <w:rsid w:val="003A1461"/>
    <w:rsid w:val="003A1E60"/>
    <w:rsid w:val="003A2521"/>
    <w:rsid w:val="003A39B3"/>
    <w:rsid w:val="003A3BBB"/>
    <w:rsid w:val="003A40B8"/>
    <w:rsid w:val="003A4335"/>
    <w:rsid w:val="003A487B"/>
    <w:rsid w:val="003A4FF2"/>
    <w:rsid w:val="003A6231"/>
    <w:rsid w:val="003A6D7A"/>
    <w:rsid w:val="003A6EF7"/>
    <w:rsid w:val="003A7914"/>
    <w:rsid w:val="003A7B38"/>
    <w:rsid w:val="003A7BEE"/>
    <w:rsid w:val="003B022B"/>
    <w:rsid w:val="003B157C"/>
    <w:rsid w:val="003B235A"/>
    <w:rsid w:val="003B3258"/>
    <w:rsid w:val="003B3434"/>
    <w:rsid w:val="003B3488"/>
    <w:rsid w:val="003B4031"/>
    <w:rsid w:val="003B490F"/>
    <w:rsid w:val="003B4A6B"/>
    <w:rsid w:val="003B4ADC"/>
    <w:rsid w:val="003B4CE9"/>
    <w:rsid w:val="003B517C"/>
    <w:rsid w:val="003B5E9E"/>
    <w:rsid w:val="003B6EE5"/>
    <w:rsid w:val="003B718B"/>
    <w:rsid w:val="003B7B21"/>
    <w:rsid w:val="003B7CC3"/>
    <w:rsid w:val="003C15B8"/>
    <w:rsid w:val="003C16D1"/>
    <w:rsid w:val="003C19FE"/>
    <w:rsid w:val="003C1C0B"/>
    <w:rsid w:val="003C1F2E"/>
    <w:rsid w:val="003C2828"/>
    <w:rsid w:val="003C2DBF"/>
    <w:rsid w:val="003C3144"/>
    <w:rsid w:val="003C3A8D"/>
    <w:rsid w:val="003C4039"/>
    <w:rsid w:val="003C437F"/>
    <w:rsid w:val="003C4C55"/>
    <w:rsid w:val="003C5BAA"/>
    <w:rsid w:val="003C6030"/>
    <w:rsid w:val="003C6AAF"/>
    <w:rsid w:val="003C6B6E"/>
    <w:rsid w:val="003C6DB7"/>
    <w:rsid w:val="003C7FE4"/>
    <w:rsid w:val="003D05C5"/>
    <w:rsid w:val="003D0BAB"/>
    <w:rsid w:val="003D0F95"/>
    <w:rsid w:val="003D104D"/>
    <w:rsid w:val="003D16E0"/>
    <w:rsid w:val="003D17B7"/>
    <w:rsid w:val="003D1AFC"/>
    <w:rsid w:val="003D1E12"/>
    <w:rsid w:val="003D3045"/>
    <w:rsid w:val="003D36FC"/>
    <w:rsid w:val="003D37BE"/>
    <w:rsid w:val="003D3F5D"/>
    <w:rsid w:val="003D429B"/>
    <w:rsid w:val="003D4310"/>
    <w:rsid w:val="003D4854"/>
    <w:rsid w:val="003D59C1"/>
    <w:rsid w:val="003D5D5B"/>
    <w:rsid w:val="003D65B1"/>
    <w:rsid w:val="003D7E78"/>
    <w:rsid w:val="003E12B3"/>
    <w:rsid w:val="003E2B49"/>
    <w:rsid w:val="003E302D"/>
    <w:rsid w:val="003E391F"/>
    <w:rsid w:val="003E3955"/>
    <w:rsid w:val="003E3D7F"/>
    <w:rsid w:val="003E407C"/>
    <w:rsid w:val="003E4413"/>
    <w:rsid w:val="003E4925"/>
    <w:rsid w:val="003E4E97"/>
    <w:rsid w:val="003E6321"/>
    <w:rsid w:val="003E64A6"/>
    <w:rsid w:val="003E6671"/>
    <w:rsid w:val="003E6693"/>
    <w:rsid w:val="003E6FA6"/>
    <w:rsid w:val="003E7465"/>
    <w:rsid w:val="003E79FA"/>
    <w:rsid w:val="003E7AAF"/>
    <w:rsid w:val="003E7FC8"/>
    <w:rsid w:val="003F0227"/>
    <w:rsid w:val="003F08B5"/>
    <w:rsid w:val="003F0DB2"/>
    <w:rsid w:val="003F12E6"/>
    <w:rsid w:val="003F1518"/>
    <w:rsid w:val="003F1988"/>
    <w:rsid w:val="003F198C"/>
    <w:rsid w:val="003F1D49"/>
    <w:rsid w:val="003F2E78"/>
    <w:rsid w:val="003F4722"/>
    <w:rsid w:val="003F4901"/>
    <w:rsid w:val="003F49BE"/>
    <w:rsid w:val="003F50B6"/>
    <w:rsid w:val="003F5452"/>
    <w:rsid w:val="003F5522"/>
    <w:rsid w:val="003F5545"/>
    <w:rsid w:val="003F56CE"/>
    <w:rsid w:val="003F6927"/>
    <w:rsid w:val="003F6F0D"/>
    <w:rsid w:val="003F70CC"/>
    <w:rsid w:val="003F74C3"/>
    <w:rsid w:val="003F7D3D"/>
    <w:rsid w:val="00400092"/>
    <w:rsid w:val="004009AE"/>
    <w:rsid w:val="00400A5B"/>
    <w:rsid w:val="00400CDC"/>
    <w:rsid w:val="00400D5B"/>
    <w:rsid w:val="00400DA3"/>
    <w:rsid w:val="004023EB"/>
    <w:rsid w:val="00402768"/>
    <w:rsid w:val="00402C2B"/>
    <w:rsid w:val="00402E7D"/>
    <w:rsid w:val="004036D7"/>
    <w:rsid w:val="00403A05"/>
    <w:rsid w:val="00403B20"/>
    <w:rsid w:val="004041AB"/>
    <w:rsid w:val="004044E0"/>
    <w:rsid w:val="00404671"/>
    <w:rsid w:val="004051E7"/>
    <w:rsid w:val="004056E7"/>
    <w:rsid w:val="00405811"/>
    <w:rsid w:val="0040589E"/>
    <w:rsid w:val="00405DD8"/>
    <w:rsid w:val="00405E6F"/>
    <w:rsid w:val="0040648D"/>
    <w:rsid w:val="00406498"/>
    <w:rsid w:val="00406864"/>
    <w:rsid w:val="0040734C"/>
    <w:rsid w:val="004074D1"/>
    <w:rsid w:val="0040770F"/>
    <w:rsid w:val="00407B1B"/>
    <w:rsid w:val="00410326"/>
    <w:rsid w:val="00410809"/>
    <w:rsid w:val="00410A4D"/>
    <w:rsid w:val="00410AEC"/>
    <w:rsid w:val="004111BC"/>
    <w:rsid w:val="00411402"/>
    <w:rsid w:val="0041173B"/>
    <w:rsid w:val="00411D99"/>
    <w:rsid w:val="00412209"/>
    <w:rsid w:val="0041240B"/>
    <w:rsid w:val="00412B65"/>
    <w:rsid w:val="004141A6"/>
    <w:rsid w:val="00414660"/>
    <w:rsid w:val="00414E32"/>
    <w:rsid w:val="00415392"/>
    <w:rsid w:val="00416324"/>
    <w:rsid w:val="00416F4B"/>
    <w:rsid w:val="00417507"/>
    <w:rsid w:val="004208FF"/>
    <w:rsid w:val="00420932"/>
    <w:rsid w:val="0042096D"/>
    <w:rsid w:val="004209F3"/>
    <w:rsid w:val="00420BFA"/>
    <w:rsid w:val="0042169F"/>
    <w:rsid w:val="00421E0C"/>
    <w:rsid w:val="00422172"/>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B2"/>
    <w:rsid w:val="00427C70"/>
    <w:rsid w:val="00430100"/>
    <w:rsid w:val="004302E8"/>
    <w:rsid w:val="00430DC5"/>
    <w:rsid w:val="00431355"/>
    <w:rsid w:val="00431B54"/>
    <w:rsid w:val="00432AE3"/>
    <w:rsid w:val="00433839"/>
    <w:rsid w:val="004338EB"/>
    <w:rsid w:val="00433AF6"/>
    <w:rsid w:val="00434510"/>
    <w:rsid w:val="00434B56"/>
    <w:rsid w:val="004365E5"/>
    <w:rsid w:val="00436A08"/>
    <w:rsid w:val="00436EBF"/>
    <w:rsid w:val="00440BFE"/>
    <w:rsid w:val="00440FB3"/>
    <w:rsid w:val="00441653"/>
    <w:rsid w:val="00442B65"/>
    <w:rsid w:val="00444090"/>
    <w:rsid w:val="0044437B"/>
    <w:rsid w:val="00444544"/>
    <w:rsid w:val="00444A93"/>
    <w:rsid w:val="00445312"/>
    <w:rsid w:val="00445401"/>
    <w:rsid w:val="00445539"/>
    <w:rsid w:val="00445813"/>
    <w:rsid w:val="00445A48"/>
    <w:rsid w:val="00446321"/>
    <w:rsid w:val="00446351"/>
    <w:rsid w:val="00446A23"/>
    <w:rsid w:val="004472D2"/>
    <w:rsid w:val="004478DB"/>
    <w:rsid w:val="00447FA6"/>
    <w:rsid w:val="00450944"/>
    <w:rsid w:val="00450BFA"/>
    <w:rsid w:val="00450DD9"/>
    <w:rsid w:val="004510E2"/>
    <w:rsid w:val="0045217A"/>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5FC"/>
    <w:rsid w:val="00456B2D"/>
    <w:rsid w:val="00456B7F"/>
    <w:rsid w:val="0045730F"/>
    <w:rsid w:val="0046110E"/>
    <w:rsid w:val="00461D67"/>
    <w:rsid w:val="00462136"/>
    <w:rsid w:val="00462E7D"/>
    <w:rsid w:val="004638C9"/>
    <w:rsid w:val="004650D8"/>
    <w:rsid w:val="00465283"/>
    <w:rsid w:val="00465AE6"/>
    <w:rsid w:val="0046677A"/>
    <w:rsid w:val="00466E9E"/>
    <w:rsid w:val="004670AE"/>
    <w:rsid w:val="004674E5"/>
    <w:rsid w:val="00467C16"/>
    <w:rsid w:val="00470181"/>
    <w:rsid w:val="004704DF"/>
    <w:rsid w:val="00470A80"/>
    <w:rsid w:val="00471026"/>
    <w:rsid w:val="004713FF"/>
    <w:rsid w:val="00471645"/>
    <w:rsid w:val="00471851"/>
    <w:rsid w:val="00472E31"/>
    <w:rsid w:val="00474657"/>
    <w:rsid w:val="0047474A"/>
    <w:rsid w:val="00474FFA"/>
    <w:rsid w:val="0047586F"/>
    <w:rsid w:val="00476172"/>
    <w:rsid w:val="00476558"/>
    <w:rsid w:val="00476778"/>
    <w:rsid w:val="00476843"/>
    <w:rsid w:val="00476DB0"/>
    <w:rsid w:val="004773B6"/>
    <w:rsid w:val="00477BEE"/>
    <w:rsid w:val="00477EA5"/>
    <w:rsid w:val="00480055"/>
    <w:rsid w:val="004801B4"/>
    <w:rsid w:val="00480BD8"/>
    <w:rsid w:val="00480EED"/>
    <w:rsid w:val="004815EA"/>
    <w:rsid w:val="00483007"/>
    <w:rsid w:val="0048348A"/>
    <w:rsid w:val="00483977"/>
    <w:rsid w:val="00483C2E"/>
    <w:rsid w:val="004841F2"/>
    <w:rsid w:val="00484EC3"/>
    <w:rsid w:val="00485521"/>
    <w:rsid w:val="00485CB1"/>
    <w:rsid w:val="00485E85"/>
    <w:rsid w:val="00486016"/>
    <w:rsid w:val="004868C9"/>
    <w:rsid w:val="00486F6F"/>
    <w:rsid w:val="00487227"/>
    <w:rsid w:val="0048730A"/>
    <w:rsid w:val="00487D08"/>
    <w:rsid w:val="00487F69"/>
    <w:rsid w:val="00490934"/>
    <w:rsid w:val="00490939"/>
    <w:rsid w:val="00490A05"/>
    <w:rsid w:val="00490EC2"/>
    <w:rsid w:val="0049160F"/>
    <w:rsid w:val="00491659"/>
    <w:rsid w:val="0049166D"/>
    <w:rsid w:val="00491758"/>
    <w:rsid w:val="00491EF5"/>
    <w:rsid w:val="0049208F"/>
    <w:rsid w:val="00492D56"/>
    <w:rsid w:val="00492FF5"/>
    <w:rsid w:val="00493FAA"/>
    <w:rsid w:val="00494058"/>
    <w:rsid w:val="0049408C"/>
    <w:rsid w:val="00495541"/>
    <w:rsid w:val="00495654"/>
    <w:rsid w:val="00495CCD"/>
    <w:rsid w:val="004966EE"/>
    <w:rsid w:val="00496964"/>
    <w:rsid w:val="00496B56"/>
    <w:rsid w:val="00496B92"/>
    <w:rsid w:val="00496BDC"/>
    <w:rsid w:val="00497C89"/>
    <w:rsid w:val="00497F7A"/>
    <w:rsid w:val="004A0146"/>
    <w:rsid w:val="004A0365"/>
    <w:rsid w:val="004A0695"/>
    <w:rsid w:val="004A08A8"/>
    <w:rsid w:val="004A08BB"/>
    <w:rsid w:val="004A0AB2"/>
    <w:rsid w:val="004A1080"/>
    <w:rsid w:val="004A1F0C"/>
    <w:rsid w:val="004A27B4"/>
    <w:rsid w:val="004A2ECE"/>
    <w:rsid w:val="004A3639"/>
    <w:rsid w:val="004A3949"/>
    <w:rsid w:val="004A3D39"/>
    <w:rsid w:val="004A451B"/>
    <w:rsid w:val="004A48EF"/>
    <w:rsid w:val="004A4960"/>
    <w:rsid w:val="004A4C52"/>
    <w:rsid w:val="004A5038"/>
    <w:rsid w:val="004A520E"/>
    <w:rsid w:val="004A564E"/>
    <w:rsid w:val="004A59A5"/>
    <w:rsid w:val="004A5FCE"/>
    <w:rsid w:val="004A60D0"/>
    <w:rsid w:val="004A6284"/>
    <w:rsid w:val="004A6C3F"/>
    <w:rsid w:val="004A75BB"/>
    <w:rsid w:val="004A7E77"/>
    <w:rsid w:val="004A7EB9"/>
    <w:rsid w:val="004B0E59"/>
    <w:rsid w:val="004B130C"/>
    <w:rsid w:val="004B2782"/>
    <w:rsid w:val="004B278B"/>
    <w:rsid w:val="004B2BC6"/>
    <w:rsid w:val="004B2BD7"/>
    <w:rsid w:val="004B2EA6"/>
    <w:rsid w:val="004B2EDE"/>
    <w:rsid w:val="004B3523"/>
    <w:rsid w:val="004B4386"/>
    <w:rsid w:val="004B4B0C"/>
    <w:rsid w:val="004B5C6B"/>
    <w:rsid w:val="004B6C10"/>
    <w:rsid w:val="004B6CFB"/>
    <w:rsid w:val="004B7075"/>
    <w:rsid w:val="004B711B"/>
    <w:rsid w:val="004B7153"/>
    <w:rsid w:val="004B7A03"/>
    <w:rsid w:val="004C001B"/>
    <w:rsid w:val="004C0682"/>
    <w:rsid w:val="004C06A5"/>
    <w:rsid w:val="004C0CB0"/>
    <w:rsid w:val="004C1335"/>
    <w:rsid w:val="004C146E"/>
    <w:rsid w:val="004C160C"/>
    <w:rsid w:val="004C17FB"/>
    <w:rsid w:val="004C2228"/>
    <w:rsid w:val="004C2407"/>
    <w:rsid w:val="004C2D13"/>
    <w:rsid w:val="004C39FC"/>
    <w:rsid w:val="004C3AF8"/>
    <w:rsid w:val="004C3DB2"/>
    <w:rsid w:val="004C3E2E"/>
    <w:rsid w:val="004C42F4"/>
    <w:rsid w:val="004C4348"/>
    <w:rsid w:val="004C4FAE"/>
    <w:rsid w:val="004C5002"/>
    <w:rsid w:val="004C5143"/>
    <w:rsid w:val="004C57C4"/>
    <w:rsid w:val="004C5C26"/>
    <w:rsid w:val="004C5FE3"/>
    <w:rsid w:val="004C60DC"/>
    <w:rsid w:val="004C676A"/>
    <w:rsid w:val="004C6F5D"/>
    <w:rsid w:val="004C71AC"/>
    <w:rsid w:val="004C78DD"/>
    <w:rsid w:val="004D07AA"/>
    <w:rsid w:val="004D0C97"/>
    <w:rsid w:val="004D181E"/>
    <w:rsid w:val="004D1A4C"/>
    <w:rsid w:val="004D2ECB"/>
    <w:rsid w:val="004D34DC"/>
    <w:rsid w:val="004D3E02"/>
    <w:rsid w:val="004D3ED4"/>
    <w:rsid w:val="004D3F09"/>
    <w:rsid w:val="004D4EB0"/>
    <w:rsid w:val="004D5102"/>
    <w:rsid w:val="004D5D58"/>
    <w:rsid w:val="004D61A2"/>
    <w:rsid w:val="004D64C6"/>
    <w:rsid w:val="004D6CF1"/>
    <w:rsid w:val="004D7685"/>
    <w:rsid w:val="004D7EDD"/>
    <w:rsid w:val="004E0178"/>
    <w:rsid w:val="004E01E5"/>
    <w:rsid w:val="004E0656"/>
    <w:rsid w:val="004E134D"/>
    <w:rsid w:val="004E16F4"/>
    <w:rsid w:val="004E18EF"/>
    <w:rsid w:val="004E3438"/>
    <w:rsid w:val="004E369C"/>
    <w:rsid w:val="004E4DE6"/>
    <w:rsid w:val="004E5027"/>
    <w:rsid w:val="004E570E"/>
    <w:rsid w:val="004E59A7"/>
    <w:rsid w:val="004E6B82"/>
    <w:rsid w:val="004E6EF2"/>
    <w:rsid w:val="004E720D"/>
    <w:rsid w:val="004E7259"/>
    <w:rsid w:val="004E778D"/>
    <w:rsid w:val="004F1433"/>
    <w:rsid w:val="004F1D13"/>
    <w:rsid w:val="004F2578"/>
    <w:rsid w:val="004F33F5"/>
    <w:rsid w:val="004F389A"/>
    <w:rsid w:val="004F3CBD"/>
    <w:rsid w:val="004F44BC"/>
    <w:rsid w:val="004F4879"/>
    <w:rsid w:val="004F4A14"/>
    <w:rsid w:val="004F4A33"/>
    <w:rsid w:val="004F4D85"/>
    <w:rsid w:val="004F5146"/>
    <w:rsid w:val="004F5261"/>
    <w:rsid w:val="004F5FE0"/>
    <w:rsid w:val="004F6002"/>
    <w:rsid w:val="004F61B5"/>
    <w:rsid w:val="004F6899"/>
    <w:rsid w:val="004F74C6"/>
    <w:rsid w:val="004F7765"/>
    <w:rsid w:val="004F78A2"/>
    <w:rsid w:val="00500DF5"/>
    <w:rsid w:val="00501B4A"/>
    <w:rsid w:val="00501F74"/>
    <w:rsid w:val="00502E52"/>
    <w:rsid w:val="00503482"/>
    <w:rsid w:val="005049D8"/>
    <w:rsid w:val="00504C0A"/>
    <w:rsid w:val="00504D0F"/>
    <w:rsid w:val="0050500F"/>
    <w:rsid w:val="00505345"/>
    <w:rsid w:val="00505705"/>
    <w:rsid w:val="00505C0C"/>
    <w:rsid w:val="00505E13"/>
    <w:rsid w:val="00506B76"/>
    <w:rsid w:val="00506C68"/>
    <w:rsid w:val="00507018"/>
    <w:rsid w:val="00507032"/>
    <w:rsid w:val="0050785B"/>
    <w:rsid w:val="005100B4"/>
    <w:rsid w:val="00510BE7"/>
    <w:rsid w:val="00510F69"/>
    <w:rsid w:val="00510FEC"/>
    <w:rsid w:val="005116DF"/>
    <w:rsid w:val="005118E2"/>
    <w:rsid w:val="00512014"/>
    <w:rsid w:val="00512245"/>
    <w:rsid w:val="005128ED"/>
    <w:rsid w:val="005128F4"/>
    <w:rsid w:val="00512CB9"/>
    <w:rsid w:val="00513864"/>
    <w:rsid w:val="0051392B"/>
    <w:rsid w:val="005144E2"/>
    <w:rsid w:val="00514A1D"/>
    <w:rsid w:val="00514C14"/>
    <w:rsid w:val="00514EA8"/>
    <w:rsid w:val="005150A2"/>
    <w:rsid w:val="00515AB3"/>
    <w:rsid w:val="00515FE2"/>
    <w:rsid w:val="005165A2"/>
    <w:rsid w:val="00517F3C"/>
    <w:rsid w:val="005204A2"/>
    <w:rsid w:val="00520A8B"/>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B19"/>
    <w:rsid w:val="00525E9F"/>
    <w:rsid w:val="0052707C"/>
    <w:rsid w:val="0053052F"/>
    <w:rsid w:val="005309C8"/>
    <w:rsid w:val="00530ABB"/>
    <w:rsid w:val="00530D7F"/>
    <w:rsid w:val="00533D4F"/>
    <w:rsid w:val="00534316"/>
    <w:rsid w:val="0053469F"/>
    <w:rsid w:val="005346E6"/>
    <w:rsid w:val="00535348"/>
    <w:rsid w:val="00535FE7"/>
    <w:rsid w:val="005363EE"/>
    <w:rsid w:val="00536652"/>
    <w:rsid w:val="0053671F"/>
    <w:rsid w:val="00536751"/>
    <w:rsid w:val="005373FD"/>
    <w:rsid w:val="005411D6"/>
    <w:rsid w:val="005413C9"/>
    <w:rsid w:val="00542216"/>
    <w:rsid w:val="00542A19"/>
    <w:rsid w:val="00542AE1"/>
    <w:rsid w:val="0054323A"/>
    <w:rsid w:val="0054338F"/>
    <w:rsid w:val="00543476"/>
    <w:rsid w:val="00543BA3"/>
    <w:rsid w:val="00544962"/>
    <w:rsid w:val="00544BC8"/>
    <w:rsid w:val="00547160"/>
    <w:rsid w:val="00550422"/>
    <w:rsid w:val="00550ADF"/>
    <w:rsid w:val="005512D3"/>
    <w:rsid w:val="00551BA3"/>
    <w:rsid w:val="00552101"/>
    <w:rsid w:val="005527FF"/>
    <w:rsid w:val="00552E0D"/>
    <w:rsid w:val="00552E8F"/>
    <w:rsid w:val="0055325F"/>
    <w:rsid w:val="005536A1"/>
    <w:rsid w:val="005539B7"/>
    <w:rsid w:val="005545D9"/>
    <w:rsid w:val="00554AF0"/>
    <w:rsid w:val="00554B53"/>
    <w:rsid w:val="00554EDF"/>
    <w:rsid w:val="0055535E"/>
    <w:rsid w:val="005553AB"/>
    <w:rsid w:val="00555799"/>
    <w:rsid w:val="00555AFE"/>
    <w:rsid w:val="00555B78"/>
    <w:rsid w:val="005563B7"/>
    <w:rsid w:val="0055757B"/>
    <w:rsid w:val="005576C7"/>
    <w:rsid w:val="005579EC"/>
    <w:rsid w:val="00557A7B"/>
    <w:rsid w:val="00557D81"/>
    <w:rsid w:val="0056036E"/>
    <w:rsid w:val="00560D33"/>
    <w:rsid w:val="00561DFD"/>
    <w:rsid w:val="00562602"/>
    <w:rsid w:val="00562940"/>
    <w:rsid w:val="00562BDA"/>
    <w:rsid w:val="005632CE"/>
    <w:rsid w:val="00563451"/>
    <w:rsid w:val="00563F77"/>
    <w:rsid w:val="00564397"/>
    <w:rsid w:val="00564F27"/>
    <w:rsid w:val="005655F2"/>
    <w:rsid w:val="00566493"/>
    <w:rsid w:val="00567534"/>
    <w:rsid w:val="00567EC3"/>
    <w:rsid w:val="0057008A"/>
    <w:rsid w:val="0057040B"/>
    <w:rsid w:val="00570BC1"/>
    <w:rsid w:val="00570E4A"/>
    <w:rsid w:val="0057164C"/>
    <w:rsid w:val="00571C72"/>
    <w:rsid w:val="0057248B"/>
    <w:rsid w:val="00572510"/>
    <w:rsid w:val="005728DC"/>
    <w:rsid w:val="005737C9"/>
    <w:rsid w:val="00573890"/>
    <w:rsid w:val="005743EA"/>
    <w:rsid w:val="005745C6"/>
    <w:rsid w:val="005745F0"/>
    <w:rsid w:val="0057469E"/>
    <w:rsid w:val="0057475F"/>
    <w:rsid w:val="005756E1"/>
    <w:rsid w:val="00575822"/>
    <w:rsid w:val="00575B5F"/>
    <w:rsid w:val="00575F13"/>
    <w:rsid w:val="0057679E"/>
    <w:rsid w:val="00576BA4"/>
    <w:rsid w:val="00576DFA"/>
    <w:rsid w:val="00576F53"/>
    <w:rsid w:val="0057706C"/>
    <w:rsid w:val="00577915"/>
    <w:rsid w:val="00580076"/>
    <w:rsid w:val="0058007C"/>
    <w:rsid w:val="005806E6"/>
    <w:rsid w:val="005838BE"/>
    <w:rsid w:val="005839F9"/>
    <w:rsid w:val="00583BB6"/>
    <w:rsid w:val="00584687"/>
    <w:rsid w:val="00584825"/>
    <w:rsid w:val="00585741"/>
    <w:rsid w:val="005858A0"/>
    <w:rsid w:val="00585AAD"/>
    <w:rsid w:val="005860A4"/>
    <w:rsid w:val="00586159"/>
    <w:rsid w:val="005861A6"/>
    <w:rsid w:val="00586990"/>
    <w:rsid w:val="00586A2D"/>
    <w:rsid w:val="00587128"/>
    <w:rsid w:val="0058779D"/>
    <w:rsid w:val="00587A27"/>
    <w:rsid w:val="00590441"/>
    <w:rsid w:val="005916C0"/>
    <w:rsid w:val="00591D16"/>
    <w:rsid w:val="00592D33"/>
    <w:rsid w:val="00592E14"/>
    <w:rsid w:val="005935F9"/>
    <w:rsid w:val="00594794"/>
    <w:rsid w:val="00595D8D"/>
    <w:rsid w:val="00596206"/>
    <w:rsid w:val="00596894"/>
    <w:rsid w:val="00596A6A"/>
    <w:rsid w:val="00596CF8"/>
    <w:rsid w:val="0059762F"/>
    <w:rsid w:val="005A1122"/>
    <w:rsid w:val="005A1734"/>
    <w:rsid w:val="005A1A43"/>
    <w:rsid w:val="005A22BA"/>
    <w:rsid w:val="005A2386"/>
    <w:rsid w:val="005A278C"/>
    <w:rsid w:val="005A2F56"/>
    <w:rsid w:val="005A32E0"/>
    <w:rsid w:val="005A3446"/>
    <w:rsid w:val="005A3844"/>
    <w:rsid w:val="005A5E7D"/>
    <w:rsid w:val="005A5F49"/>
    <w:rsid w:val="005A6218"/>
    <w:rsid w:val="005A63FF"/>
    <w:rsid w:val="005A6AFD"/>
    <w:rsid w:val="005A6E79"/>
    <w:rsid w:val="005A7083"/>
    <w:rsid w:val="005A75D2"/>
    <w:rsid w:val="005A79FB"/>
    <w:rsid w:val="005A7F98"/>
    <w:rsid w:val="005B041A"/>
    <w:rsid w:val="005B13A8"/>
    <w:rsid w:val="005B13D2"/>
    <w:rsid w:val="005B1A17"/>
    <w:rsid w:val="005B2E6A"/>
    <w:rsid w:val="005B3A18"/>
    <w:rsid w:val="005B3F05"/>
    <w:rsid w:val="005B42F0"/>
    <w:rsid w:val="005B4353"/>
    <w:rsid w:val="005B4B74"/>
    <w:rsid w:val="005B4D11"/>
    <w:rsid w:val="005B558F"/>
    <w:rsid w:val="005B5E44"/>
    <w:rsid w:val="005B61A0"/>
    <w:rsid w:val="005B696A"/>
    <w:rsid w:val="005B6A20"/>
    <w:rsid w:val="005B6D5C"/>
    <w:rsid w:val="005B7387"/>
    <w:rsid w:val="005B7AD2"/>
    <w:rsid w:val="005B7C02"/>
    <w:rsid w:val="005C09CE"/>
    <w:rsid w:val="005C11CF"/>
    <w:rsid w:val="005C15B0"/>
    <w:rsid w:val="005C193C"/>
    <w:rsid w:val="005C2826"/>
    <w:rsid w:val="005C38BB"/>
    <w:rsid w:val="005C3A93"/>
    <w:rsid w:val="005C414F"/>
    <w:rsid w:val="005C416E"/>
    <w:rsid w:val="005C4688"/>
    <w:rsid w:val="005C5C07"/>
    <w:rsid w:val="005C5FC2"/>
    <w:rsid w:val="005C62BE"/>
    <w:rsid w:val="005C635F"/>
    <w:rsid w:val="005C6615"/>
    <w:rsid w:val="005C66A3"/>
    <w:rsid w:val="005C6C20"/>
    <w:rsid w:val="005C72E1"/>
    <w:rsid w:val="005C7C24"/>
    <w:rsid w:val="005D025E"/>
    <w:rsid w:val="005D176D"/>
    <w:rsid w:val="005D1D5B"/>
    <w:rsid w:val="005D2123"/>
    <w:rsid w:val="005D2467"/>
    <w:rsid w:val="005D2B99"/>
    <w:rsid w:val="005D33BC"/>
    <w:rsid w:val="005D38E8"/>
    <w:rsid w:val="005D3934"/>
    <w:rsid w:val="005D39DB"/>
    <w:rsid w:val="005D3A25"/>
    <w:rsid w:val="005D3B27"/>
    <w:rsid w:val="005D463A"/>
    <w:rsid w:val="005D57AD"/>
    <w:rsid w:val="005D5EA5"/>
    <w:rsid w:val="005D61DD"/>
    <w:rsid w:val="005D7367"/>
    <w:rsid w:val="005D78AB"/>
    <w:rsid w:val="005E05A0"/>
    <w:rsid w:val="005E06D1"/>
    <w:rsid w:val="005E09F3"/>
    <w:rsid w:val="005E0B5C"/>
    <w:rsid w:val="005E0CB9"/>
    <w:rsid w:val="005E1C68"/>
    <w:rsid w:val="005E1DC3"/>
    <w:rsid w:val="005E293F"/>
    <w:rsid w:val="005E3437"/>
    <w:rsid w:val="005E4012"/>
    <w:rsid w:val="005E49A4"/>
    <w:rsid w:val="005E4D7C"/>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5F7555"/>
    <w:rsid w:val="005F7779"/>
    <w:rsid w:val="0060019B"/>
    <w:rsid w:val="00600727"/>
    <w:rsid w:val="006012BA"/>
    <w:rsid w:val="0060147D"/>
    <w:rsid w:val="006018DC"/>
    <w:rsid w:val="00601F35"/>
    <w:rsid w:val="00602C08"/>
    <w:rsid w:val="00603113"/>
    <w:rsid w:val="00603152"/>
    <w:rsid w:val="00603465"/>
    <w:rsid w:val="006036B7"/>
    <w:rsid w:val="00603A0E"/>
    <w:rsid w:val="00603BFB"/>
    <w:rsid w:val="00603DAE"/>
    <w:rsid w:val="00603F0D"/>
    <w:rsid w:val="00604066"/>
    <w:rsid w:val="0060486F"/>
    <w:rsid w:val="006049D4"/>
    <w:rsid w:val="00604BBA"/>
    <w:rsid w:val="00605720"/>
    <w:rsid w:val="00606083"/>
    <w:rsid w:val="00606902"/>
    <w:rsid w:val="00606C5E"/>
    <w:rsid w:val="00607318"/>
    <w:rsid w:val="00607E72"/>
    <w:rsid w:val="00610D34"/>
    <w:rsid w:val="00611016"/>
    <w:rsid w:val="0061106F"/>
    <w:rsid w:val="00611264"/>
    <w:rsid w:val="0061157D"/>
    <w:rsid w:val="0061204B"/>
    <w:rsid w:val="006124CF"/>
    <w:rsid w:val="00612AFA"/>
    <w:rsid w:val="00612E39"/>
    <w:rsid w:val="006135B0"/>
    <w:rsid w:val="0061369F"/>
    <w:rsid w:val="00613D4E"/>
    <w:rsid w:val="00614B00"/>
    <w:rsid w:val="00614E6C"/>
    <w:rsid w:val="00615072"/>
    <w:rsid w:val="006152E5"/>
    <w:rsid w:val="006159C6"/>
    <w:rsid w:val="00615BF2"/>
    <w:rsid w:val="006160AA"/>
    <w:rsid w:val="00616A62"/>
    <w:rsid w:val="00616D83"/>
    <w:rsid w:val="006171C7"/>
    <w:rsid w:val="0061746F"/>
    <w:rsid w:val="0061781B"/>
    <w:rsid w:val="00617C62"/>
    <w:rsid w:val="00620F3D"/>
    <w:rsid w:val="006210A8"/>
    <w:rsid w:val="006217E8"/>
    <w:rsid w:val="006218BB"/>
    <w:rsid w:val="00621CF9"/>
    <w:rsid w:val="00624387"/>
    <w:rsid w:val="00624BEA"/>
    <w:rsid w:val="00625AF7"/>
    <w:rsid w:val="006268A3"/>
    <w:rsid w:val="00627264"/>
    <w:rsid w:val="00627E37"/>
    <w:rsid w:val="006304FE"/>
    <w:rsid w:val="006315A7"/>
    <w:rsid w:val="00631710"/>
    <w:rsid w:val="006318BC"/>
    <w:rsid w:val="00631A1B"/>
    <w:rsid w:val="00631C20"/>
    <w:rsid w:val="00632AB5"/>
    <w:rsid w:val="00632C93"/>
    <w:rsid w:val="00632E5B"/>
    <w:rsid w:val="00633401"/>
    <w:rsid w:val="0063352D"/>
    <w:rsid w:val="006335BB"/>
    <w:rsid w:val="0063396B"/>
    <w:rsid w:val="00633F1A"/>
    <w:rsid w:val="00634068"/>
    <w:rsid w:val="006342FB"/>
    <w:rsid w:val="00634753"/>
    <w:rsid w:val="00634A1E"/>
    <w:rsid w:val="00634DEF"/>
    <w:rsid w:val="0063569E"/>
    <w:rsid w:val="00636977"/>
    <w:rsid w:val="00636FBE"/>
    <w:rsid w:val="006373DF"/>
    <w:rsid w:val="00637633"/>
    <w:rsid w:val="00637AD2"/>
    <w:rsid w:val="00637DB1"/>
    <w:rsid w:val="0064020B"/>
    <w:rsid w:val="00641235"/>
    <w:rsid w:val="006413C7"/>
    <w:rsid w:val="00641441"/>
    <w:rsid w:val="00641484"/>
    <w:rsid w:val="00642304"/>
    <w:rsid w:val="0064367D"/>
    <w:rsid w:val="00644D6B"/>
    <w:rsid w:val="00645079"/>
    <w:rsid w:val="0064582D"/>
    <w:rsid w:val="0064647A"/>
    <w:rsid w:val="006466F1"/>
    <w:rsid w:val="00647E4F"/>
    <w:rsid w:val="006503C3"/>
    <w:rsid w:val="00650638"/>
    <w:rsid w:val="00650FA7"/>
    <w:rsid w:val="00651302"/>
    <w:rsid w:val="00651750"/>
    <w:rsid w:val="00651C96"/>
    <w:rsid w:val="00652263"/>
    <w:rsid w:val="00654AC0"/>
    <w:rsid w:val="00654E1E"/>
    <w:rsid w:val="00655CAC"/>
    <w:rsid w:val="00655F07"/>
    <w:rsid w:val="00656114"/>
    <w:rsid w:val="00656688"/>
    <w:rsid w:val="00656B05"/>
    <w:rsid w:val="00657694"/>
    <w:rsid w:val="006579FF"/>
    <w:rsid w:val="00657D68"/>
    <w:rsid w:val="00660C10"/>
    <w:rsid w:val="00661A3E"/>
    <w:rsid w:val="00661AF7"/>
    <w:rsid w:val="00663B73"/>
    <w:rsid w:val="006642A6"/>
    <w:rsid w:val="00664F9C"/>
    <w:rsid w:val="00665257"/>
    <w:rsid w:val="0066526D"/>
    <w:rsid w:val="0066530D"/>
    <w:rsid w:val="00665486"/>
    <w:rsid w:val="00665BBE"/>
    <w:rsid w:val="00666A64"/>
    <w:rsid w:val="00667128"/>
    <w:rsid w:val="006671F8"/>
    <w:rsid w:val="006700C6"/>
    <w:rsid w:val="006702CD"/>
    <w:rsid w:val="00670568"/>
    <w:rsid w:val="006709B2"/>
    <w:rsid w:val="0067111D"/>
    <w:rsid w:val="006714E7"/>
    <w:rsid w:val="006716E0"/>
    <w:rsid w:val="00671849"/>
    <w:rsid w:val="0067206B"/>
    <w:rsid w:val="00672089"/>
    <w:rsid w:val="006727F8"/>
    <w:rsid w:val="00672AB6"/>
    <w:rsid w:val="006740C3"/>
    <w:rsid w:val="00674586"/>
    <w:rsid w:val="00674CE3"/>
    <w:rsid w:val="00674FB2"/>
    <w:rsid w:val="006760D0"/>
    <w:rsid w:val="0067617A"/>
    <w:rsid w:val="0067623F"/>
    <w:rsid w:val="00676CD6"/>
    <w:rsid w:val="006771E5"/>
    <w:rsid w:val="006772A8"/>
    <w:rsid w:val="0067790D"/>
    <w:rsid w:val="00680694"/>
    <w:rsid w:val="00680776"/>
    <w:rsid w:val="006811C1"/>
    <w:rsid w:val="00681C46"/>
    <w:rsid w:val="00681E48"/>
    <w:rsid w:val="00683007"/>
    <w:rsid w:val="0068302F"/>
    <w:rsid w:val="006831D4"/>
    <w:rsid w:val="006833B2"/>
    <w:rsid w:val="00683834"/>
    <w:rsid w:val="00683FE6"/>
    <w:rsid w:val="006843C1"/>
    <w:rsid w:val="0068532F"/>
    <w:rsid w:val="0068582D"/>
    <w:rsid w:val="006859E1"/>
    <w:rsid w:val="00685B6E"/>
    <w:rsid w:val="006867C5"/>
    <w:rsid w:val="00687558"/>
    <w:rsid w:val="00690876"/>
    <w:rsid w:val="0069097E"/>
    <w:rsid w:val="0069126B"/>
    <w:rsid w:val="00691B4D"/>
    <w:rsid w:val="00691CD2"/>
    <w:rsid w:val="00692045"/>
    <w:rsid w:val="00692159"/>
    <w:rsid w:val="006922AD"/>
    <w:rsid w:val="00692774"/>
    <w:rsid w:val="00692BFF"/>
    <w:rsid w:val="00693905"/>
    <w:rsid w:val="00693B97"/>
    <w:rsid w:val="00695704"/>
    <w:rsid w:val="00695BA7"/>
    <w:rsid w:val="0069635E"/>
    <w:rsid w:val="006968C4"/>
    <w:rsid w:val="00696A1B"/>
    <w:rsid w:val="00696FF0"/>
    <w:rsid w:val="00697CDB"/>
    <w:rsid w:val="006A08CC"/>
    <w:rsid w:val="006A0C22"/>
    <w:rsid w:val="006A0EF6"/>
    <w:rsid w:val="006A1657"/>
    <w:rsid w:val="006A1715"/>
    <w:rsid w:val="006A17E7"/>
    <w:rsid w:val="006A1EF1"/>
    <w:rsid w:val="006A23D2"/>
    <w:rsid w:val="006A2561"/>
    <w:rsid w:val="006A2625"/>
    <w:rsid w:val="006A26AC"/>
    <w:rsid w:val="006A28AE"/>
    <w:rsid w:val="006A2BB6"/>
    <w:rsid w:val="006A31DC"/>
    <w:rsid w:val="006A320D"/>
    <w:rsid w:val="006A35BA"/>
    <w:rsid w:val="006A3CF6"/>
    <w:rsid w:val="006A5589"/>
    <w:rsid w:val="006A5DFE"/>
    <w:rsid w:val="006A6AF5"/>
    <w:rsid w:val="006A7AE6"/>
    <w:rsid w:val="006A7FEA"/>
    <w:rsid w:val="006B1AD4"/>
    <w:rsid w:val="006B1CCE"/>
    <w:rsid w:val="006B2525"/>
    <w:rsid w:val="006B2C95"/>
    <w:rsid w:val="006B2F71"/>
    <w:rsid w:val="006B3557"/>
    <w:rsid w:val="006B4240"/>
    <w:rsid w:val="006B4EBB"/>
    <w:rsid w:val="006B54B4"/>
    <w:rsid w:val="006B5B2C"/>
    <w:rsid w:val="006B7B2F"/>
    <w:rsid w:val="006C02CC"/>
    <w:rsid w:val="006C05CF"/>
    <w:rsid w:val="006C0A89"/>
    <w:rsid w:val="006C1979"/>
    <w:rsid w:val="006C1DE5"/>
    <w:rsid w:val="006C229F"/>
    <w:rsid w:val="006C2B24"/>
    <w:rsid w:val="006C2FAC"/>
    <w:rsid w:val="006C31BB"/>
    <w:rsid w:val="006C354D"/>
    <w:rsid w:val="006C38E4"/>
    <w:rsid w:val="006C3AD7"/>
    <w:rsid w:val="006C464E"/>
    <w:rsid w:val="006C46B9"/>
    <w:rsid w:val="006C4721"/>
    <w:rsid w:val="006C4863"/>
    <w:rsid w:val="006C51EF"/>
    <w:rsid w:val="006C6323"/>
    <w:rsid w:val="006C6A9F"/>
    <w:rsid w:val="006C7C33"/>
    <w:rsid w:val="006D10ED"/>
    <w:rsid w:val="006D111E"/>
    <w:rsid w:val="006D11ED"/>
    <w:rsid w:val="006D1887"/>
    <w:rsid w:val="006D2003"/>
    <w:rsid w:val="006D2DDA"/>
    <w:rsid w:val="006D2E4A"/>
    <w:rsid w:val="006D351F"/>
    <w:rsid w:val="006D358A"/>
    <w:rsid w:val="006D3709"/>
    <w:rsid w:val="006D52EB"/>
    <w:rsid w:val="006D5979"/>
    <w:rsid w:val="006D64C1"/>
    <w:rsid w:val="006D650D"/>
    <w:rsid w:val="006D6D25"/>
    <w:rsid w:val="006D6D53"/>
    <w:rsid w:val="006D79BA"/>
    <w:rsid w:val="006D7D24"/>
    <w:rsid w:val="006E0543"/>
    <w:rsid w:val="006E19D2"/>
    <w:rsid w:val="006E2671"/>
    <w:rsid w:val="006E2761"/>
    <w:rsid w:val="006E3405"/>
    <w:rsid w:val="006E39B0"/>
    <w:rsid w:val="006E453E"/>
    <w:rsid w:val="006E492A"/>
    <w:rsid w:val="006E5AA0"/>
    <w:rsid w:val="006E5B66"/>
    <w:rsid w:val="006E61BD"/>
    <w:rsid w:val="006E62A1"/>
    <w:rsid w:val="006E6387"/>
    <w:rsid w:val="006E6B86"/>
    <w:rsid w:val="006E7107"/>
    <w:rsid w:val="006E7584"/>
    <w:rsid w:val="006F0256"/>
    <w:rsid w:val="006F03CF"/>
    <w:rsid w:val="006F0485"/>
    <w:rsid w:val="006F0792"/>
    <w:rsid w:val="006F0C3E"/>
    <w:rsid w:val="006F1E3C"/>
    <w:rsid w:val="006F208F"/>
    <w:rsid w:val="006F254C"/>
    <w:rsid w:val="006F2AD0"/>
    <w:rsid w:val="006F2B6A"/>
    <w:rsid w:val="006F2CDB"/>
    <w:rsid w:val="006F3DBC"/>
    <w:rsid w:val="006F3E25"/>
    <w:rsid w:val="006F3F00"/>
    <w:rsid w:val="006F537E"/>
    <w:rsid w:val="006F66B1"/>
    <w:rsid w:val="006F6A11"/>
    <w:rsid w:val="006F6ABB"/>
    <w:rsid w:val="006F6B18"/>
    <w:rsid w:val="006F6EE8"/>
    <w:rsid w:val="006F74E9"/>
    <w:rsid w:val="00700B2B"/>
    <w:rsid w:val="00701ABB"/>
    <w:rsid w:val="00701D49"/>
    <w:rsid w:val="00701E75"/>
    <w:rsid w:val="007021A1"/>
    <w:rsid w:val="00702702"/>
    <w:rsid w:val="007027BA"/>
    <w:rsid w:val="00702B78"/>
    <w:rsid w:val="007031FE"/>
    <w:rsid w:val="007042B5"/>
    <w:rsid w:val="007048D4"/>
    <w:rsid w:val="00704ABE"/>
    <w:rsid w:val="0070543B"/>
    <w:rsid w:val="0070560E"/>
    <w:rsid w:val="00705949"/>
    <w:rsid w:val="007059E9"/>
    <w:rsid w:val="00705C5A"/>
    <w:rsid w:val="007061BD"/>
    <w:rsid w:val="00706394"/>
    <w:rsid w:val="007065B7"/>
    <w:rsid w:val="0070661C"/>
    <w:rsid w:val="00706B39"/>
    <w:rsid w:val="0070749B"/>
    <w:rsid w:val="0070771C"/>
    <w:rsid w:val="007078E1"/>
    <w:rsid w:val="00707E8D"/>
    <w:rsid w:val="00710766"/>
    <w:rsid w:val="007107E0"/>
    <w:rsid w:val="0071086C"/>
    <w:rsid w:val="00710D97"/>
    <w:rsid w:val="00710F7B"/>
    <w:rsid w:val="00711165"/>
    <w:rsid w:val="007112D3"/>
    <w:rsid w:val="0071136D"/>
    <w:rsid w:val="00711B42"/>
    <w:rsid w:val="00711BDE"/>
    <w:rsid w:val="00711D19"/>
    <w:rsid w:val="0071245F"/>
    <w:rsid w:val="00712680"/>
    <w:rsid w:val="0071375B"/>
    <w:rsid w:val="00713DF6"/>
    <w:rsid w:val="00714249"/>
    <w:rsid w:val="007143BE"/>
    <w:rsid w:val="00714613"/>
    <w:rsid w:val="0071487B"/>
    <w:rsid w:val="00715A11"/>
    <w:rsid w:val="00715DEB"/>
    <w:rsid w:val="00715EA4"/>
    <w:rsid w:val="00715F1A"/>
    <w:rsid w:val="0071634D"/>
    <w:rsid w:val="00716E3A"/>
    <w:rsid w:val="007178CD"/>
    <w:rsid w:val="007200D8"/>
    <w:rsid w:val="00720522"/>
    <w:rsid w:val="00720575"/>
    <w:rsid w:val="00720796"/>
    <w:rsid w:val="007211B1"/>
    <w:rsid w:val="00721382"/>
    <w:rsid w:val="00721772"/>
    <w:rsid w:val="00721910"/>
    <w:rsid w:val="00722197"/>
    <w:rsid w:val="00722BAC"/>
    <w:rsid w:val="007239F8"/>
    <w:rsid w:val="00723FA7"/>
    <w:rsid w:val="00724081"/>
    <w:rsid w:val="007243EB"/>
    <w:rsid w:val="007244D2"/>
    <w:rsid w:val="00724A57"/>
    <w:rsid w:val="00724DA6"/>
    <w:rsid w:val="00724ED9"/>
    <w:rsid w:val="00725ABA"/>
    <w:rsid w:val="00725CA7"/>
    <w:rsid w:val="00725CEA"/>
    <w:rsid w:val="00725ED3"/>
    <w:rsid w:val="00725EE1"/>
    <w:rsid w:val="00725F46"/>
    <w:rsid w:val="00726E0D"/>
    <w:rsid w:val="00727899"/>
    <w:rsid w:val="00727F85"/>
    <w:rsid w:val="007301EA"/>
    <w:rsid w:val="00730FD2"/>
    <w:rsid w:val="00731214"/>
    <w:rsid w:val="00731564"/>
    <w:rsid w:val="00731847"/>
    <w:rsid w:val="00731BE6"/>
    <w:rsid w:val="00731D3C"/>
    <w:rsid w:val="00732081"/>
    <w:rsid w:val="007332D1"/>
    <w:rsid w:val="00733417"/>
    <w:rsid w:val="00734256"/>
    <w:rsid w:val="00734BE3"/>
    <w:rsid w:val="00734E8A"/>
    <w:rsid w:val="00735DBE"/>
    <w:rsid w:val="00735ED6"/>
    <w:rsid w:val="007360D2"/>
    <w:rsid w:val="00736474"/>
    <w:rsid w:val="007377DA"/>
    <w:rsid w:val="00737B46"/>
    <w:rsid w:val="00737B5A"/>
    <w:rsid w:val="00737D27"/>
    <w:rsid w:val="007400EC"/>
    <w:rsid w:val="0074044B"/>
    <w:rsid w:val="0074158D"/>
    <w:rsid w:val="007428E2"/>
    <w:rsid w:val="007428E4"/>
    <w:rsid w:val="00742985"/>
    <w:rsid w:val="00742F5D"/>
    <w:rsid w:val="00742FC0"/>
    <w:rsid w:val="00743A73"/>
    <w:rsid w:val="00743BAC"/>
    <w:rsid w:val="00744223"/>
    <w:rsid w:val="00744BFA"/>
    <w:rsid w:val="00745046"/>
    <w:rsid w:val="00745151"/>
    <w:rsid w:val="0074530B"/>
    <w:rsid w:val="00745E69"/>
    <w:rsid w:val="00745F57"/>
    <w:rsid w:val="00745F7B"/>
    <w:rsid w:val="00746041"/>
    <w:rsid w:val="007460C4"/>
    <w:rsid w:val="0074692D"/>
    <w:rsid w:val="00747ADB"/>
    <w:rsid w:val="00750557"/>
    <w:rsid w:val="007508AB"/>
    <w:rsid w:val="00751466"/>
    <w:rsid w:val="007517EB"/>
    <w:rsid w:val="00751911"/>
    <w:rsid w:val="007521B2"/>
    <w:rsid w:val="00752D79"/>
    <w:rsid w:val="00753847"/>
    <w:rsid w:val="00753A38"/>
    <w:rsid w:val="00754D3E"/>
    <w:rsid w:val="00755086"/>
    <w:rsid w:val="00755F22"/>
    <w:rsid w:val="00756036"/>
    <w:rsid w:val="00756274"/>
    <w:rsid w:val="00756494"/>
    <w:rsid w:val="00756FC5"/>
    <w:rsid w:val="00757546"/>
    <w:rsid w:val="00761486"/>
    <w:rsid w:val="00762081"/>
    <w:rsid w:val="00762113"/>
    <w:rsid w:val="00762F95"/>
    <w:rsid w:val="00763E14"/>
    <w:rsid w:val="00763F87"/>
    <w:rsid w:val="007646B8"/>
    <w:rsid w:val="00765186"/>
    <w:rsid w:val="00765397"/>
    <w:rsid w:val="00765711"/>
    <w:rsid w:val="007657F0"/>
    <w:rsid w:val="00765B63"/>
    <w:rsid w:val="00765D80"/>
    <w:rsid w:val="007662FB"/>
    <w:rsid w:val="00766453"/>
    <w:rsid w:val="007679A2"/>
    <w:rsid w:val="0077167B"/>
    <w:rsid w:val="00771732"/>
    <w:rsid w:val="007720E0"/>
    <w:rsid w:val="007722B3"/>
    <w:rsid w:val="007729F7"/>
    <w:rsid w:val="00772CFE"/>
    <w:rsid w:val="00772E0A"/>
    <w:rsid w:val="00773407"/>
    <w:rsid w:val="00773445"/>
    <w:rsid w:val="00773D42"/>
    <w:rsid w:val="00774102"/>
    <w:rsid w:val="00774B48"/>
    <w:rsid w:val="00774E2D"/>
    <w:rsid w:val="00774EE8"/>
    <w:rsid w:val="007750D4"/>
    <w:rsid w:val="00775C27"/>
    <w:rsid w:val="00776705"/>
    <w:rsid w:val="00776F69"/>
    <w:rsid w:val="007771DB"/>
    <w:rsid w:val="0077724C"/>
    <w:rsid w:val="007778B4"/>
    <w:rsid w:val="0078017F"/>
    <w:rsid w:val="00780347"/>
    <w:rsid w:val="00780357"/>
    <w:rsid w:val="007807DB"/>
    <w:rsid w:val="00780EB3"/>
    <w:rsid w:val="0078175B"/>
    <w:rsid w:val="00781B86"/>
    <w:rsid w:val="00782100"/>
    <w:rsid w:val="0078216B"/>
    <w:rsid w:val="00782E4E"/>
    <w:rsid w:val="00782F9D"/>
    <w:rsid w:val="00784D85"/>
    <w:rsid w:val="00785FD5"/>
    <w:rsid w:val="00786101"/>
    <w:rsid w:val="007867D1"/>
    <w:rsid w:val="007875FD"/>
    <w:rsid w:val="00787731"/>
    <w:rsid w:val="007903B7"/>
    <w:rsid w:val="007905EE"/>
    <w:rsid w:val="00790910"/>
    <w:rsid w:val="007913EE"/>
    <w:rsid w:val="00791626"/>
    <w:rsid w:val="007917A5"/>
    <w:rsid w:val="00791D5D"/>
    <w:rsid w:val="00792B77"/>
    <w:rsid w:val="00792E8D"/>
    <w:rsid w:val="00792F7B"/>
    <w:rsid w:val="00793243"/>
    <w:rsid w:val="00793339"/>
    <w:rsid w:val="00793537"/>
    <w:rsid w:val="00793AFE"/>
    <w:rsid w:val="007953E2"/>
    <w:rsid w:val="0079551C"/>
    <w:rsid w:val="00795F5E"/>
    <w:rsid w:val="00795FF3"/>
    <w:rsid w:val="00796168"/>
    <w:rsid w:val="0079616B"/>
    <w:rsid w:val="007964DD"/>
    <w:rsid w:val="00796A0A"/>
    <w:rsid w:val="00796B20"/>
    <w:rsid w:val="007977A1"/>
    <w:rsid w:val="00797A32"/>
    <w:rsid w:val="007A10C6"/>
    <w:rsid w:val="007A3261"/>
    <w:rsid w:val="007A32F1"/>
    <w:rsid w:val="007A40D4"/>
    <w:rsid w:val="007A4BB9"/>
    <w:rsid w:val="007A53E9"/>
    <w:rsid w:val="007A54E7"/>
    <w:rsid w:val="007A60F9"/>
    <w:rsid w:val="007A6148"/>
    <w:rsid w:val="007A6241"/>
    <w:rsid w:val="007A7059"/>
    <w:rsid w:val="007A7511"/>
    <w:rsid w:val="007A77A1"/>
    <w:rsid w:val="007A7C37"/>
    <w:rsid w:val="007B0462"/>
    <w:rsid w:val="007B0B23"/>
    <w:rsid w:val="007B17FB"/>
    <w:rsid w:val="007B1B31"/>
    <w:rsid w:val="007B2703"/>
    <w:rsid w:val="007B36C8"/>
    <w:rsid w:val="007B3B05"/>
    <w:rsid w:val="007B3E03"/>
    <w:rsid w:val="007B470D"/>
    <w:rsid w:val="007B48BE"/>
    <w:rsid w:val="007B4CBC"/>
    <w:rsid w:val="007B5E2D"/>
    <w:rsid w:val="007B5FED"/>
    <w:rsid w:val="007B6850"/>
    <w:rsid w:val="007B6913"/>
    <w:rsid w:val="007B6EFE"/>
    <w:rsid w:val="007B7364"/>
    <w:rsid w:val="007B7502"/>
    <w:rsid w:val="007B77BD"/>
    <w:rsid w:val="007C0070"/>
    <w:rsid w:val="007C00B4"/>
    <w:rsid w:val="007C09FB"/>
    <w:rsid w:val="007C0FE2"/>
    <w:rsid w:val="007C1538"/>
    <w:rsid w:val="007C1E20"/>
    <w:rsid w:val="007C1FB1"/>
    <w:rsid w:val="007C234B"/>
    <w:rsid w:val="007C244A"/>
    <w:rsid w:val="007C2497"/>
    <w:rsid w:val="007C26C2"/>
    <w:rsid w:val="007C2AF7"/>
    <w:rsid w:val="007C2E82"/>
    <w:rsid w:val="007C39A5"/>
    <w:rsid w:val="007C3D03"/>
    <w:rsid w:val="007C432B"/>
    <w:rsid w:val="007C44A6"/>
    <w:rsid w:val="007C5745"/>
    <w:rsid w:val="007C5BBC"/>
    <w:rsid w:val="007C6CFC"/>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6BD"/>
    <w:rsid w:val="007D78D0"/>
    <w:rsid w:val="007E049B"/>
    <w:rsid w:val="007E082A"/>
    <w:rsid w:val="007E0B37"/>
    <w:rsid w:val="007E1800"/>
    <w:rsid w:val="007E1F40"/>
    <w:rsid w:val="007E2BBC"/>
    <w:rsid w:val="007E3776"/>
    <w:rsid w:val="007E43AB"/>
    <w:rsid w:val="007E4762"/>
    <w:rsid w:val="007E48A5"/>
    <w:rsid w:val="007E4A56"/>
    <w:rsid w:val="007E4C9F"/>
    <w:rsid w:val="007E4D52"/>
    <w:rsid w:val="007E5226"/>
    <w:rsid w:val="007E52A2"/>
    <w:rsid w:val="007E5426"/>
    <w:rsid w:val="007E59A4"/>
    <w:rsid w:val="007E6941"/>
    <w:rsid w:val="007E6C25"/>
    <w:rsid w:val="007E7178"/>
    <w:rsid w:val="007E74E4"/>
    <w:rsid w:val="007F0EAA"/>
    <w:rsid w:val="007F0EB6"/>
    <w:rsid w:val="007F181E"/>
    <w:rsid w:val="007F2103"/>
    <w:rsid w:val="007F2B7D"/>
    <w:rsid w:val="007F2EFB"/>
    <w:rsid w:val="007F3740"/>
    <w:rsid w:val="007F399B"/>
    <w:rsid w:val="007F3F92"/>
    <w:rsid w:val="007F412D"/>
    <w:rsid w:val="007F47A5"/>
    <w:rsid w:val="007F4D57"/>
    <w:rsid w:val="007F53D1"/>
    <w:rsid w:val="007F5CEC"/>
    <w:rsid w:val="007F5FA0"/>
    <w:rsid w:val="007F6482"/>
    <w:rsid w:val="007F6500"/>
    <w:rsid w:val="007F67B4"/>
    <w:rsid w:val="007F76B7"/>
    <w:rsid w:val="00800C73"/>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8C7"/>
    <w:rsid w:val="00806E9F"/>
    <w:rsid w:val="00806EFC"/>
    <w:rsid w:val="00806F4A"/>
    <w:rsid w:val="0081002E"/>
    <w:rsid w:val="008100D0"/>
    <w:rsid w:val="0081060A"/>
    <w:rsid w:val="00810C02"/>
    <w:rsid w:val="00810D8E"/>
    <w:rsid w:val="00810F73"/>
    <w:rsid w:val="00811D33"/>
    <w:rsid w:val="008126C7"/>
    <w:rsid w:val="0081410A"/>
    <w:rsid w:val="00814900"/>
    <w:rsid w:val="0081619B"/>
    <w:rsid w:val="0081639F"/>
    <w:rsid w:val="008168EA"/>
    <w:rsid w:val="00816AE2"/>
    <w:rsid w:val="008177C7"/>
    <w:rsid w:val="00817D41"/>
    <w:rsid w:val="00817DA8"/>
    <w:rsid w:val="00817E3A"/>
    <w:rsid w:val="008203F4"/>
    <w:rsid w:val="00820723"/>
    <w:rsid w:val="008215F2"/>
    <w:rsid w:val="008218D9"/>
    <w:rsid w:val="00821939"/>
    <w:rsid w:val="00821988"/>
    <w:rsid w:val="00821C45"/>
    <w:rsid w:val="008225A7"/>
    <w:rsid w:val="00822A42"/>
    <w:rsid w:val="00822DA3"/>
    <w:rsid w:val="00823E90"/>
    <w:rsid w:val="0082457F"/>
    <w:rsid w:val="008254BE"/>
    <w:rsid w:val="00825831"/>
    <w:rsid w:val="00825DB6"/>
    <w:rsid w:val="0082637B"/>
    <w:rsid w:val="008263E0"/>
    <w:rsid w:val="008267DD"/>
    <w:rsid w:val="00826AEA"/>
    <w:rsid w:val="00826C98"/>
    <w:rsid w:val="0082766B"/>
    <w:rsid w:val="0083088B"/>
    <w:rsid w:val="00830FFD"/>
    <w:rsid w:val="00831350"/>
    <w:rsid w:val="008318A6"/>
    <w:rsid w:val="008321CD"/>
    <w:rsid w:val="00832A49"/>
    <w:rsid w:val="0083414A"/>
    <w:rsid w:val="00834765"/>
    <w:rsid w:val="00834C66"/>
    <w:rsid w:val="00835508"/>
    <w:rsid w:val="00835873"/>
    <w:rsid w:val="00835F6E"/>
    <w:rsid w:val="00835FA6"/>
    <w:rsid w:val="0083611A"/>
    <w:rsid w:val="008361C5"/>
    <w:rsid w:val="00836AFC"/>
    <w:rsid w:val="00836C35"/>
    <w:rsid w:val="00837B4F"/>
    <w:rsid w:val="00840888"/>
    <w:rsid w:val="00840C27"/>
    <w:rsid w:val="0084193E"/>
    <w:rsid w:val="008424C1"/>
    <w:rsid w:val="008429DB"/>
    <w:rsid w:val="008432BA"/>
    <w:rsid w:val="008436A4"/>
    <w:rsid w:val="0084378C"/>
    <w:rsid w:val="00843D85"/>
    <w:rsid w:val="00844200"/>
    <w:rsid w:val="008445FC"/>
    <w:rsid w:val="00844649"/>
    <w:rsid w:val="00844D4C"/>
    <w:rsid w:val="008465A6"/>
    <w:rsid w:val="00846B08"/>
    <w:rsid w:val="0084778D"/>
    <w:rsid w:val="00847B86"/>
    <w:rsid w:val="0085053D"/>
    <w:rsid w:val="00850821"/>
    <w:rsid w:val="008514B3"/>
    <w:rsid w:val="008517F7"/>
    <w:rsid w:val="00851AFF"/>
    <w:rsid w:val="008523A8"/>
    <w:rsid w:val="008526F7"/>
    <w:rsid w:val="00853555"/>
    <w:rsid w:val="008535B9"/>
    <w:rsid w:val="00853F4D"/>
    <w:rsid w:val="008543C3"/>
    <w:rsid w:val="008543E8"/>
    <w:rsid w:val="0085477E"/>
    <w:rsid w:val="00854B98"/>
    <w:rsid w:val="008553ED"/>
    <w:rsid w:val="00855483"/>
    <w:rsid w:val="008555A7"/>
    <w:rsid w:val="00855991"/>
    <w:rsid w:val="00855A41"/>
    <w:rsid w:val="00855E6E"/>
    <w:rsid w:val="00856E09"/>
    <w:rsid w:val="00857449"/>
    <w:rsid w:val="00857988"/>
    <w:rsid w:val="00861329"/>
    <w:rsid w:val="00861460"/>
    <w:rsid w:val="00861742"/>
    <w:rsid w:val="00861DE3"/>
    <w:rsid w:val="00861F17"/>
    <w:rsid w:val="00861F23"/>
    <w:rsid w:val="00863B00"/>
    <w:rsid w:val="00863DA9"/>
    <w:rsid w:val="00864A19"/>
    <w:rsid w:val="00864AC8"/>
    <w:rsid w:val="00864E32"/>
    <w:rsid w:val="00865232"/>
    <w:rsid w:val="008652D0"/>
    <w:rsid w:val="008652FB"/>
    <w:rsid w:val="00865615"/>
    <w:rsid w:val="00867910"/>
    <w:rsid w:val="00867DB4"/>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614"/>
    <w:rsid w:val="00875F93"/>
    <w:rsid w:val="00875FC8"/>
    <w:rsid w:val="00876501"/>
    <w:rsid w:val="008769FA"/>
    <w:rsid w:val="00876B2C"/>
    <w:rsid w:val="0087736A"/>
    <w:rsid w:val="00877385"/>
    <w:rsid w:val="0087751C"/>
    <w:rsid w:val="00877D26"/>
    <w:rsid w:val="00877D86"/>
    <w:rsid w:val="00877EDC"/>
    <w:rsid w:val="008808FA"/>
    <w:rsid w:val="008812F1"/>
    <w:rsid w:val="0088132E"/>
    <w:rsid w:val="00881A06"/>
    <w:rsid w:val="008834B8"/>
    <w:rsid w:val="0088391F"/>
    <w:rsid w:val="008847E2"/>
    <w:rsid w:val="00884C0E"/>
    <w:rsid w:val="00884D70"/>
    <w:rsid w:val="008858BA"/>
    <w:rsid w:val="00885B3B"/>
    <w:rsid w:val="00885C8D"/>
    <w:rsid w:val="00886386"/>
    <w:rsid w:val="0088670C"/>
    <w:rsid w:val="00886B87"/>
    <w:rsid w:val="00887246"/>
    <w:rsid w:val="0088747D"/>
    <w:rsid w:val="00887ED9"/>
    <w:rsid w:val="00890182"/>
    <w:rsid w:val="008906C9"/>
    <w:rsid w:val="00890A4D"/>
    <w:rsid w:val="00890F05"/>
    <w:rsid w:val="008914DD"/>
    <w:rsid w:val="00891D3A"/>
    <w:rsid w:val="00892BD3"/>
    <w:rsid w:val="00893972"/>
    <w:rsid w:val="00893DDF"/>
    <w:rsid w:val="008941FC"/>
    <w:rsid w:val="0089485D"/>
    <w:rsid w:val="00894D9A"/>
    <w:rsid w:val="008952CE"/>
    <w:rsid w:val="00895A2D"/>
    <w:rsid w:val="00895AC4"/>
    <w:rsid w:val="00895B7F"/>
    <w:rsid w:val="0089634B"/>
    <w:rsid w:val="00896EA3"/>
    <w:rsid w:val="00896F6F"/>
    <w:rsid w:val="008975E6"/>
    <w:rsid w:val="00897D79"/>
    <w:rsid w:val="008A018E"/>
    <w:rsid w:val="008A03AC"/>
    <w:rsid w:val="008A0684"/>
    <w:rsid w:val="008A1BEE"/>
    <w:rsid w:val="008A2458"/>
    <w:rsid w:val="008A2AE5"/>
    <w:rsid w:val="008A33DE"/>
    <w:rsid w:val="008A3CF0"/>
    <w:rsid w:val="008A4EC8"/>
    <w:rsid w:val="008A575D"/>
    <w:rsid w:val="008A6EED"/>
    <w:rsid w:val="008A7365"/>
    <w:rsid w:val="008A79F4"/>
    <w:rsid w:val="008A7FDC"/>
    <w:rsid w:val="008B0D25"/>
    <w:rsid w:val="008B0D32"/>
    <w:rsid w:val="008B1454"/>
    <w:rsid w:val="008B19CE"/>
    <w:rsid w:val="008B2A33"/>
    <w:rsid w:val="008B2B7C"/>
    <w:rsid w:val="008B30DE"/>
    <w:rsid w:val="008B3137"/>
    <w:rsid w:val="008B3557"/>
    <w:rsid w:val="008B37F6"/>
    <w:rsid w:val="008B392A"/>
    <w:rsid w:val="008B4A6D"/>
    <w:rsid w:val="008B4F2A"/>
    <w:rsid w:val="008B5134"/>
    <w:rsid w:val="008B5146"/>
    <w:rsid w:val="008B51A3"/>
    <w:rsid w:val="008B51B7"/>
    <w:rsid w:val="008B51C8"/>
    <w:rsid w:val="008B5358"/>
    <w:rsid w:val="008B54B9"/>
    <w:rsid w:val="008B54DD"/>
    <w:rsid w:val="008B5A6F"/>
    <w:rsid w:val="008B5E55"/>
    <w:rsid w:val="008B68CB"/>
    <w:rsid w:val="008B6D22"/>
    <w:rsid w:val="008B6DD8"/>
    <w:rsid w:val="008B6E82"/>
    <w:rsid w:val="008B7524"/>
    <w:rsid w:val="008B7985"/>
    <w:rsid w:val="008C0B1E"/>
    <w:rsid w:val="008C0E84"/>
    <w:rsid w:val="008C1538"/>
    <w:rsid w:val="008C1B7D"/>
    <w:rsid w:val="008C2097"/>
    <w:rsid w:val="008C2940"/>
    <w:rsid w:val="008C32F9"/>
    <w:rsid w:val="008C3372"/>
    <w:rsid w:val="008C4BE6"/>
    <w:rsid w:val="008C54A0"/>
    <w:rsid w:val="008C5A19"/>
    <w:rsid w:val="008C6053"/>
    <w:rsid w:val="008C6B6B"/>
    <w:rsid w:val="008C72F1"/>
    <w:rsid w:val="008C745E"/>
    <w:rsid w:val="008C7C1C"/>
    <w:rsid w:val="008C7C9A"/>
    <w:rsid w:val="008D0317"/>
    <w:rsid w:val="008D04A8"/>
    <w:rsid w:val="008D0934"/>
    <w:rsid w:val="008D0F63"/>
    <w:rsid w:val="008D1271"/>
    <w:rsid w:val="008D206C"/>
    <w:rsid w:val="008D2B6C"/>
    <w:rsid w:val="008D2D64"/>
    <w:rsid w:val="008D392B"/>
    <w:rsid w:val="008D4572"/>
    <w:rsid w:val="008D4601"/>
    <w:rsid w:val="008D49FC"/>
    <w:rsid w:val="008D51CA"/>
    <w:rsid w:val="008D5315"/>
    <w:rsid w:val="008D5CFA"/>
    <w:rsid w:val="008D6312"/>
    <w:rsid w:val="008D64B1"/>
    <w:rsid w:val="008D6D7C"/>
    <w:rsid w:val="008D72B9"/>
    <w:rsid w:val="008D754D"/>
    <w:rsid w:val="008D784A"/>
    <w:rsid w:val="008E04BF"/>
    <w:rsid w:val="008E06CE"/>
    <w:rsid w:val="008E0A9D"/>
    <w:rsid w:val="008E1F42"/>
    <w:rsid w:val="008E2897"/>
    <w:rsid w:val="008E2D4C"/>
    <w:rsid w:val="008E35BE"/>
    <w:rsid w:val="008E36B2"/>
    <w:rsid w:val="008E38C0"/>
    <w:rsid w:val="008E3F57"/>
    <w:rsid w:val="008E4161"/>
    <w:rsid w:val="008E4555"/>
    <w:rsid w:val="008E45CE"/>
    <w:rsid w:val="008E506C"/>
    <w:rsid w:val="008E5268"/>
    <w:rsid w:val="008E5AB3"/>
    <w:rsid w:val="008E5FA4"/>
    <w:rsid w:val="008E6729"/>
    <w:rsid w:val="008E6E0D"/>
    <w:rsid w:val="008E6EBB"/>
    <w:rsid w:val="008E741B"/>
    <w:rsid w:val="008E76CD"/>
    <w:rsid w:val="008E77BF"/>
    <w:rsid w:val="008E7B17"/>
    <w:rsid w:val="008F0689"/>
    <w:rsid w:val="008F0C0E"/>
    <w:rsid w:val="008F166F"/>
    <w:rsid w:val="008F1CA6"/>
    <w:rsid w:val="008F1E86"/>
    <w:rsid w:val="008F1F30"/>
    <w:rsid w:val="008F2176"/>
    <w:rsid w:val="008F2661"/>
    <w:rsid w:val="008F324B"/>
    <w:rsid w:val="008F3D27"/>
    <w:rsid w:val="008F3DAE"/>
    <w:rsid w:val="008F4396"/>
    <w:rsid w:val="008F5043"/>
    <w:rsid w:val="008F5FFB"/>
    <w:rsid w:val="008F621A"/>
    <w:rsid w:val="008F6257"/>
    <w:rsid w:val="008F6D89"/>
    <w:rsid w:val="008F76B2"/>
    <w:rsid w:val="00900223"/>
    <w:rsid w:val="009003CA"/>
    <w:rsid w:val="0090093A"/>
    <w:rsid w:val="00901136"/>
    <w:rsid w:val="00901D95"/>
    <w:rsid w:val="00902096"/>
    <w:rsid w:val="009024E0"/>
    <w:rsid w:val="00902A4C"/>
    <w:rsid w:val="009036A2"/>
    <w:rsid w:val="00903906"/>
    <w:rsid w:val="00903B1F"/>
    <w:rsid w:val="00904E91"/>
    <w:rsid w:val="0090517B"/>
    <w:rsid w:val="00906049"/>
    <w:rsid w:val="009064CF"/>
    <w:rsid w:val="0090679B"/>
    <w:rsid w:val="00907041"/>
    <w:rsid w:val="00907A71"/>
    <w:rsid w:val="009106C8"/>
    <w:rsid w:val="00910D9F"/>
    <w:rsid w:val="00911A54"/>
    <w:rsid w:val="00911CE9"/>
    <w:rsid w:val="00911DEA"/>
    <w:rsid w:val="00911F82"/>
    <w:rsid w:val="009121AA"/>
    <w:rsid w:val="009133A5"/>
    <w:rsid w:val="0091350D"/>
    <w:rsid w:val="00913812"/>
    <w:rsid w:val="0091399B"/>
    <w:rsid w:val="00914605"/>
    <w:rsid w:val="00914C3F"/>
    <w:rsid w:val="00914CF8"/>
    <w:rsid w:val="00914FB0"/>
    <w:rsid w:val="009150CE"/>
    <w:rsid w:val="0091537D"/>
    <w:rsid w:val="00916D38"/>
    <w:rsid w:val="00916DEC"/>
    <w:rsid w:val="00916F3E"/>
    <w:rsid w:val="00916F7E"/>
    <w:rsid w:val="00916FBA"/>
    <w:rsid w:val="0091722A"/>
    <w:rsid w:val="009172AC"/>
    <w:rsid w:val="0091768C"/>
    <w:rsid w:val="00920D98"/>
    <w:rsid w:val="009217C8"/>
    <w:rsid w:val="00922AD0"/>
    <w:rsid w:val="00923F39"/>
    <w:rsid w:val="00924327"/>
    <w:rsid w:val="009244C1"/>
    <w:rsid w:val="00924749"/>
    <w:rsid w:val="0092539A"/>
    <w:rsid w:val="00925455"/>
    <w:rsid w:val="00926473"/>
    <w:rsid w:val="00926B52"/>
    <w:rsid w:val="00930054"/>
    <w:rsid w:val="00930723"/>
    <w:rsid w:val="00930B6C"/>
    <w:rsid w:val="00930E20"/>
    <w:rsid w:val="009313FF"/>
    <w:rsid w:val="00931433"/>
    <w:rsid w:val="00931570"/>
    <w:rsid w:val="00931745"/>
    <w:rsid w:val="00931791"/>
    <w:rsid w:val="0093218E"/>
    <w:rsid w:val="009328A0"/>
    <w:rsid w:val="00932AE3"/>
    <w:rsid w:val="00932B1E"/>
    <w:rsid w:val="00932FC6"/>
    <w:rsid w:val="00933004"/>
    <w:rsid w:val="009333C4"/>
    <w:rsid w:val="009335AF"/>
    <w:rsid w:val="0093375E"/>
    <w:rsid w:val="00934444"/>
    <w:rsid w:val="00934457"/>
    <w:rsid w:val="00934867"/>
    <w:rsid w:val="00936449"/>
    <w:rsid w:val="00936600"/>
    <w:rsid w:val="00937BBC"/>
    <w:rsid w:val="00937DE6"/>
    <w:rsid w:val="00940505"/>
    <w:rsid w:val="0094062B"/>
    <w:rsid w:val="00940816"/>
    <w:rsid w:val="00940827"/>
    <w:rsid w:val="00941851"/>
    <w:rsid w:val="0094285C"/>
    <w:rsid w:val="009437A3"/>
    <w:rsid w:val="00944491"/>
    <w:rsid w:val="00944DCE"/>
    <w:rsid w:val="00945034"/>
    <w:rsid w:val="009450FD"/>
    <w:rsid w:val="00945682"/>
    <w:rsid w:val="009459C8"/>
    <w:rsid w:val="00946C4E"/>
    <w:rsid w:val="00950133"/>
    <w:rsid w:val="009506F1"/>
    <w:rsid w:val="00951298"/>
    <w:rsid w:val="009513DB"/>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EDF"/>
    <w:rsid w:val="00960F6C"/>
    <w:rsid w:val="00961795"/>
    <w:rsid w:val="00961AB7"/>
    <w:rsid w:val="00961F4F"/>
    <w:rsid w:val="00962824"/>
    <w:rsid w:val="00962BDA"/>
    <w:rsid w:val="009635C9"/>
    <w:rsid w:val="009636D9"/>
    <w:rsid w:val="009643A3"/>
    <w:rsid w:val="0096468E"/>
    <w:rsid w:val="00964FF2"/>
    <w:rsid w:val="00966E06"/>
    <w:rsid w:val="00967C4D"/>
    <w:rsid w:val="00967FCB"/>
    <w:rsid w:val="009702E9"/>
    <w:rsid w:val="00970A98"/>
    <w:rsid w:val="0097112B"/>
    <w:rsid w:val="009714C0"/>
    <w:rsid w:val="00971FBB"/>
    <w:rsid w:val="009729F0"/>
    <w:rsid w:val="00972F76"/>
    <w:rsid w:val="00973767"/>
    <w:rsid w:val="009739C4"/>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8AD"/>
    <w:rsid w:val="00982968"/>
    <w:rsid w:val="00982BC7"/>
    <w:rsid w:val="00982C5D"/>
    <w:rsid w:val="00982D0F"/>
    <w:rsid w:val="00983DC8"/>
    <w:rsid w:val="009843AE"/>
    <w:rsid w:val="00984D72"/>
    <w:rsid w:val="00984FBB"/>
    <w:rsid w:val="00985438"/>
    <w:rsid w:val="009854EC"/>
    <w:rsid w:val="009855FD"/>
    <w:rsid w:val="00985625"/>
    <w:rsid w:val="00985F5A"/>
    <w:rsid w:val="009864A2"/>
    <w:rsid w:val="00986AF6"/>
    <w:rsid w:val="00986C35"/>
    <w:rsid w:val="00987B86"/>
    <w:rsid w:val="00987FF6"/>
    <w:rsid w:val="00990564"/>
    <w:rsid w:val="009906DD"/>
    <w:rsid w:val="00990CC2"/>
    <w:rsid w:val="00991041"/>
    <w:rsid w:val="009917CD"/>
    <w:rsid w:val="00991969"/>
    <w:rsid w:val="0099198D"/>
    <w:rsid w:val="009922D5"/>
    <w:rsid w:val="0099328F"/>
    <w:rsid w:val="00994231"/>
    <w:rsid w:val="009949BE"/>
    <w:rsid w:val="00994A0F"/>
    <w:rsid w:val="00994BD6"/>
    <w:rsid w:val="00994C77"/>
    <w:rsid w:val="00995CD2"/>
    <w:rsid w:val="00996AE3"/>
    <w:rsid w:val="00996D37"/>
    <w:rsid w:val="00997962"/>
    <w:rsid w:val="00997F45"/>
    <w:rsid w:val="009A090A"/>
    <w:rsid w:val="009A114C"/>
    <w:rsid w:val="009A133F"/>
    <w:rsid w:val="009A192E"/>
    <w:rsid w:val="009A1989"/>
    <w:rsid w:val="009A1E64"/>
    <w:rsid w:val="009A2A9F"/>
    <w:rsid w:val="009A2E47"/>
    <w:rsid w:val="009A37D1"/>
    <w:rsid w:val="009A3987"/>
    <w:rsid w:val="009A3D67"/>
    <w:rsid w:val="009A3DEF"/>
    <w:rsid w:val="009A4643"/>
    <w:rsid w:val="009A4FFB"/>
    <w:rsid w:val="009A50B3"/>
    <w:rsid w:val="009A57D0"/>
    <w:rsid w:val="009A5C22"/>
    <w:rsid w:val="009A5C45"/>
    <w:rsid w:val="009A6911"/>
    <w:rsid w:val="009A7B4B"/>
    <w:rsid w:val="009B00A1"/>
    <w:rsid w:val="009B01F6"/>
    <w:rsid w:val="009B0D03"/>
    <w:rsid w:val="009B0D8F"/>
    <w:rsid w:val="009B0DF9"/>
    <w:rsid w:val="009B0F28"/>
    <w:rsid w:val="009B1666"/>
    <w:rsid w:val="009B17FD"/>
    <w:rsid w:val="009B1CA2"/>
    <w:rsid w:val="009B25FA"/>
    <w:rsid w:val="009B33E5"/>
    <w:rsid w:val="009B45DD"/>
    <w:rsid w:val="009B5415"/>
    <w:rsid w:val="009B581C"/>
    <w:rsid w:val="009B5D93"/>
    <w:rsid w:val="009B666D"/>
    <w:rsid w:val="009B72B2"/>
    <w:rsid w:val="009B72CB"/>
    <w:rsid w:val="009C00DF"/>
    <w:rsid w:val="009C0724"/>
    <w:rsid w:val="009C0C37"/>
    <w:rsid w:val="009C0CA2"/>
    <w:rsid w:val="009C13C8"/>
    <w:rsid w:val="009C1727"/>
    <w:rsid w:val="009C254E"/>
    <w:rsid w:val="009C2883"/>
    <w:rsid w:val="009C2A40"/>
    <w:rsid w:val="009C3518"/>
    <w:rsid w:val="009C3587"/>
    <w:rsid w:val="009C4D13"/>
    <w:rsid w:val="009C4E5F"/>
    <w:rsid w:val="009C4F72"/>
    <w:rsid w:val="009C75DD"/>
    <w:rsid w:val="009C766C"/>
    <w:rsid w:val="009C7C1D"/>
    <w:rsid w:val="009C7F8C"/>
    <w:rsid w:val="009D0728"/>
    <w:rsid w:val="009D0986"/>
    <w:rsid w:val="009D1D67"/>
    <w:rsid w:val="009D1E92"/>
    <w:rsid w:val="009D2974"/>
    <w:rsid w:val="009D29B7"/>
    <w:rsid w:val="009D3BF0"/>
    <w:rsid w:val="009D3D6D"/>
    <w:rsid w:val="009D455A"/>
    <w:rsid w:val="009D52CF"/>
    <w:rsid w:val="009D5D50"/>
    <w:rsid w:val="009D5E91"/>
    <w:rsid w:val="009D678E"/>
    <w:rsid w:val="009D69CB"/>
    <w:rsid w:val="009D792C"/>
    <w:rsid w:val="009D7C0A"/>
    <w:rsid w:val="009D7D96"/>
    <w:rsid w:val="009E0723"/>
    <w:rsid w:val="009E0D72"/>
    <w:rsid w:val="009E27E2"/>
    <w:rsid w:val="009E307F"/>
    <w:rsid w:val="009E4100"/>
    <w:rsid w:val="009E4CAA"/>
    <w:rsid w:val="009E50C2"/>
    <w:rsid w:val="009E589B"/>
    <w:rsid w:val="009E626B"/>
    <w:rsid w:val="009E63BC"/>
    <w:rsid w:val="009E7149"/>
    <w:rsid w:val="009E73C3"/>
    <w:rsid w:val="009E77DF"/>
    <w:rsid w:val="009E7A13"/>
    <w:rsid w:val="009E7A4B"/>
    <w:rsid w:val="009F0183"/>
    <w:rsid w:val="009F0232"/>
    <w:rsid w:val="009F0347"/>
    <w:rsid w:val="009F11BF"/>
    <w:rsid w:val="009F1975"/>
    <w:rsid w:val="009F2271"/>
    <w:rsid w:val="009F2351"/>
    <w:rsid w:val="009F2AC6"/>
    <w:rsid w:val="009F4B65"/>
    <w:rsid w:val="009F5538"/>
    <w:rsid w:val="009F56D2"/>
    <w:rsid w:val="009F5A85"/>
    <w:rsid w:val="009F5D46"/>
    <w:rsid w:val="009F60DA"/>
    <w:rsid w:val="009F623F"/>
    <w:rsid w:val="009F6650"/>
    <w:rsid w:val="009F670F"/>
    <w:rsid w:val="009F7391"/>
    <w:rsid w:val="009F7586"/>
    <w:rsid w:val="009F78E5"/>
    <w:rsid w:val="009F7AD5"/>
    <w:rsid w:val="00A00085"/>
    <w:rsid w:val="00A00DB5"/>
    <w:rsid w:val="00A011C0"/>
    <w:rsid w:val="00A01BC3"/>
    <w:rsid w:val="00A01CAD"/>
    <w:rsid w:val="00A01EB6"/>
    <w:rsid w:val="00A03708"/>
    <w:rsid w:val="00A03CCE"/>
    <w:rsid w:val="00A0405E"/>
    <w:rsid w:val="00A0415F"/>
    <w:rsid w:val="00A04A57"/>
    <w:rsid w:val="00A05282"/>
    <w:rsid w:val="00A0536D"/>
    <w:rsid w:val="00A05765"/>
    <w:rsid w:val="00A0576A"/>
    <w:rsid w:val="00A05820"/>
    <w:rsid w:val="00A059D1"/>
    <w:rsid w:val="00A05E59"/>
    <w:rsid w:val="00A05EC7"/>
    <w:rsid w:val="00A069E5"/>
    <w:rsid w:val="00A108BD"/>
    <w:rsid w:val="00A12772"/>
    <w:rsid w:val="00A13603"/>
    <w:rsid w:val="00A14664"/>
    <w:rsid w:val="00A14A24"/>
    <w:rsid w:val="00A156F1"/>
    <w:rsid w:val="00A15DA5"/>
    <w:rsid w:val="00A164EB"/>
    <w:rsid w:val="00A16893"/>
    <w:rsid w:val="00A17AB7"/>
    <w:rsid w:val="00A17AEF"/>
    <w:rsid w:val="00A17D5D"/>
    <w:rsid w:val="00A21181"/>
    <w:rsid w:val="00A212BC"/>
    <w:rsid w:val="00A21833"/>
    <w:rsid w:val="00A21AED"/>
    <w:rsid w:val="00A21DD1"/>
    <w:rsid w:val="00A229FE"/>
    <w:rsid w:val="00A23046"/>
    <w:rsid w:val="00A23210"/>
    <w:rsid w:val="00A2373C"/>
    <w:rsid w:val="00A237E8"/>
    <w:rsid w:val="00A23CAB"/>
    <w:rsid w:val="00A24118"/>
    <w:rsid w:val="00A24266"/>
    <w:rsid w:val="00A243BC"/>
    <w:rsid w:val="00A24449"/>
    <w:rsid w:val="00A24F32"/>
    <w:rsid w:val="00A25681"/>
    <w:rsid w:val="00A25865"/>
    <w:rsid w:val="00A25CD0"/>
    <w:rsid w:val="00A260AD"/>
    <w:rsid w:val="00A262AF"/>
    <w:rsid w:val="00A26E48"/>
    <w:rsid w:val="00A27152"/>
    <w:rsid w:val="00A271D2"/>
    <w:rsid w:val="00A27682"/>
    <w:rsid w:val="00A27CD3"/>
    <w:rsid w:val="00A27E06"/>
    <w:rsid w:val="00A27E16"/>
    <w:rsid w:val="00A30136"/>
    <w:rsid w:val="00A30165"/>
    <w:rsid w:val="00A30B33"/>
    <w:rsid w:val="00A3112B"/>
    <w:rsid w:val="00A31BFF"/>
    <w:rsid w:val="00A31C37"/>
    <w:rsid w:val="00A324B2"/>
    <w:rsid w:val="00A3315F"/>
    <w:rsid w:val="00A33429"/>
    <w:rsid w:val="00A340AB"/>
    <w:rsid w:val="00A34636"/>
    <w:rsid w:val="00A35B49"/>
    <w:rsid w:val="00A35E87"/>
    <w:rsid w:val="00A36265"/>
    <w:rsid w:val="00A36624"/>
    <w:rsid w:val="00A367C3"/>
    <w:rsid w:val="00A36AE1"/>
    <w:rsid w:val="00A36D4E"/>
    <w:rsid w:val="00A37356"/>
    <w:rsid w:val="00A37450"/>
    <w:rsid w:val="00A374C0"/>
    <w:rsid w:val="00A402A3"/>
    <w:rsid w:val="00A4076F"/>
    <w:rsid w:val="00A4109F"/>
    <w:rsid w:val="00A42811"/>
    <w:rsid w:val="00A42E3C"/>
    <w:rsid w:val="00A42E9C"/>
    <w:rsid w:val="00A4403F"/>
    <w:rsid w:val="00A442E6"/>
    <w:rsid w:val="00A44A13"/>
    <w:rsid w:val="00A4577B"/>
    <w:rsid w:val="00A4578A"/>
    <w:rsid w:val="00A45CA5"/>
    <w:rsid w:val="00A45E65"/>
    <w:rsid w:val="00A45EFD"/>
    <w:rsid w:val="00A46237"/>
    <w:rsid w:val="00A463BD"/>
    <w:rsid w:val="00A46C98"/>
    <w:rsid w:val="00A4787B"/>
    <w:rsid w:val="00A47B9F"/>
    <w:rsid w:val="00A47ECF"/>
    <w:rsid w:val="00A50263"/>
    <w:rsid w:val="00A505C7"/>
    <w:rsid w:val="00A50DE4"/>
    <w:rsid w:val="00A51295"/>
    <w:rsid w:val="00A517EC"/>
    <w:rsid w:val="00A52084"/>
    <w:rsid w:val="00A52599"/>
    <w:rsid w:val="00A52C6D"/>
    <w:rsid w:val="00A53724"/>
    <w:rsid w:val="00A53923"/>
    <w:rsid w:val="00A53BC2"/>
    <w:rsid w:val="00A53EA5"/>
    <w:rsid w:val="00A5501C"/>
    <w:rsid w:val="00A56273"/>
    <w:rsid w:val="00A562D1"/>
    <w:rsid w:val="00A567F2"/>
    <w:rsid w:val="00A56818"/>
    <w:rsid w:val="00A56BCF"/>
    <w:rsid w:val="00A57727"/>
    <w:rsid w:val="00A5791A"/>
    <w:rsid w:val="00A57D42"/>
    <w:rsid w:val="00A57FB2"/>
    <w:rsid w:val="00A60C08"/>
    <w:rsid w:val="00A60CA1"/>
    <w:rsid w:val="00A616EF"/>
    <w:rsid w:val="00A617FF"/>
    <w:rsid w:val="00A622B4"/>
    <w:rsid w:val="00A62BD3"/>
    <w:rsid w:val="00A62EE8"/>
    <w:rsid w:val="00A635B0"/>
    <w:rsid w:val="00A63F02"/>
    <w:rsid w:val="00A651A6"/>
    <w:rsid w:val="00A65438"/>
    <w:rsid w:val="00A659F3"/>
    <w:rsid w:val="00A66696"/>
    <w:rsid w:val="00A670DF"/>
    <w:rsid w:val="00A67155"/>
    <w:rsid w:val="00A67312"/>
    <w:rsid w:val="00A67388"/>
    <w:rsid w:val="00A675EB"/>
    <w:rsid w:val="00A70E1F"/>
    <w:rsid w:val="00A71397"/>
    <w:rsid w:val="00A71855"/>
    <w:rsid w:val="00A71AFC"/>
    <w:rsid w:val="00A71CF1"/>
    <w:rsid w:val="00A721F7"/>
    <w:rsid w:val="00A72BF2"/>
    <w:rsid w:val="00A731A6"/>
    <w:rsid w:val="00A737F8"/>
    <w:rsid w:val="00A73A20"/>
    <w:rsid w:val="00A73AED"/>
    <w:rsid w:val="00A73EA3"/>
    <w:rsid w:val="00A74218"/>
    <w:rsid w:val="00A748EC"/>
    <w:rsid w:val="00A7535E"/>
    <w:rsid w:val="00A75A26"/>
    <w:rsid w:val="00A75ECC"/>
    <w:rsid w:val="00A76337"/>
    <w:rsid w:val="00A766F3"/>
    <w:rsid w:val="00A76B2F"/>
    <w:rsid w:val="00A775BE"/>
    <w:rsid w:val="00A77AB2"/>
    <w:rsid w:val="00A77E0C"/>
    <w:rsid w:val="00A811D7"/>
    <w:rsid w:val="00A81CCB"/>
    <w:rsid w:val="00A823DB"/>
    <w:rsid w:val="00A82B7B"/>
    <w:rsid w:val="00A82E24"/>
    <w:rsid w:val="00A832EE"/>
    <w:rsid w:val="00A8333E"/>
    <w:rsid w:val="00A83472"/>
    <w:rsid w:val="00A83D36"/>
    <w:rsid w:val="00A842C0"/>
    <w:rsid w:val="00A842E0"/>
    <w:rsid w:val="00A846F3"/>
    <w:rsid w:val="00A85624"/>
    <w:rsid w:val="00A85AA5"/>
    <w:rsid w:val="00A868C2"/>
    <w:rsid w:val="00A870AE"/>
    <w:rsid w:val="00A875BE"/>
    <w:rsid w:val="00A8784A"/>
    <w:rsid w:val="00A9077F"/>
    <w:rsid w:val="00A90856"/>
    <w:rsid w:val="00A90B62"/>
    <w:rsid w:val="00A913F9"/>
    <w:rsid w:val="00A914B9"/>
    <w:rsid w:val="00A91B2B"/>
    <w:rsid w:val="00A91D78"/>
    <w:rsid w:val="00A92E74"/>
    <w:rsid w:val="00A93A79"/>
    <w:rsid w:val="00A940A6"/>
    <w:rsid w:val="00A94578"/>
    <w:rsid w:val="00A9468D"/>
    <w:rsid w:val="00A947D5"/>
    <w:rsid w:val="00A94BA1"/>
    <w:rsid w:val="00A94FF1"/>
    <w:rsid w:val="00A955A9"/>
    <w:rsid w:val="00A961D2"/>
    <w:rsid w:val="00A96275"/>
    <w:rsid w:val="00A96309"/>
    <w:rsid w:val="00A96545"/>
    <w:rsid w:val="00A96ABF"/>
    <w:rsid w:val="00A97AA4"/>
    <w:rsid w:val="00AA01B7"/>
    <w:rsid w:val="00AA0298"/>
    <w:rsid w:val="00AA0A2A"/>
    <w:rsid w:val="00AA1A03"/>
    <w:rsid w:val="00AA229E"/>
    <w:rsid w:val="00AA23B5"/>
    <w:rsid w:val="00AA2713"/>
    <w:rsid w:val="00AA376A"/>
    <w:rsid w:val="00AA48EF"/>
    <w:rsid w:val="00AA50B9"/>
    <w:rsid w:val="00AA5760"/>
    <w:rsid w:val="00AA63FF"/>
    <w:rsid w:val="00AB0640"/>
    <w:rsid w:val="00AB09B3"/>
    <w:rsid w:val="00AB1681"/>
    <w:rsid w:val="00AB1DDE"/>
    <w:rsid w:val="00AB202E"/>
    <w:rsid w:val="00AB26DE"/>
    <w:rsid w:val="00AB2775"/>
    <w:rsid w:val="00AB2E9D"/>
    <w:rsid w:val="00AB30E4"/>
    <w:rsid w:val="00AB3261"/>
    <w:rsid w:val="00AB37EC"/>
    <w:rsid w:val="00AB47BA"/>
    <w:rsid w:val="00AB4B0A"/>
    <w:rsid w:val="00AB505F"/>
    <w:rsid w:val="00AB53CA"/>
    <w:rsid w:val="00AB5CBB"/>
    <w:rsid w:val="00AB5E83"/>
    <w:rsid w:val="00AB6AB0"/>
    <w:rsid w:val="00AB6ED3"/>
    <w:rsid w:val="00AB7354"/>
    <w:rsid w:val="00AB75F6"/>
    <w:rsid w:val="00AB77D2"/>
    <w:rsid w:val="00AC0429"/>
    <w:rsid w:val="00AC0E1F"/>
    <w:rsid w:val="00AC1E5A"/>
    <w:rsid w:val="00AC2DA3"/>
    <w:rsid w:val="00AC2EE5"/>
    <w:rsid w:val="00AC33DB"/>
    <w:rsid w:val="00AC3421"/>
    <w:rsid w:val="00AC3F4F"/>
    <w:rsid w:val="00AC58CF"/>
    <w:rsid w:val="00AC5D60"/>
    <w:rsid w:val="00AC5E30"/>
    <w:rsid w:val="00AC5E9D"/>
    <w:rsid w:val="00AC624D"/>
    <w:rsid w:val="00AC6349"/>
    <w:rsid w:val="00AC662A"/>
    <w:rsid w:val="00AC6847"/>
    <w:rsid w:val="00AC6E53"/>
    <w:rsid w:val="00AC7719"/>
    <w:rsid w:val="00AC7C67"/>
    <w:rsid w:val="00AC7D85"/>
    <w:rsid w:val="00AC7F6C"/>
    <w:rsid w:val="00AD0674"/>
    <w:rsid w:val="00AD0951"/>
    <w:rsid w:val="00AD1307"/>
    <w:rsid w:val="00AD1761"/>
    <w:rsid w:val="00AD192D"/>
    <w:rsid w:val="00AD1B32"/>
    <w:rsid w:val="00AD1E36"/>
    <w:rsid w:val="00AD1F4C"/>
    <w:rsid w:val="00AD40F1"/>
    <w:rsid w:val="00AD5BAA"/>
    <w:rsid w:val="00AD5CD9"/>
    <w:rsid w:val="00AD5D9E"/>
    <w:rsid w:val="00AD6AE2"/>
    <w:rsid w:val="00AD71D8"/>
    <w:rsid w:val="00AD72B0"/>
    <w:rsid w:val="00AE020A"/>
    <w:rsid w:val="00AE0C0C"/>
    <w:rsid w:val="00AE114D"/>
    <w:rsid w:val="00AE2041"/>
    <w:rsid w:val="00AE209B"/>
    <w:rsid w:val="00AE28CE"/>
    <w:rsid w:val="00AE36F3"/>
    <w:rsid w:val="00AE397D"/>
    <w:rsid w:val="00AE4884"/>
    <w:rsid w:val="00AE4D5E"/>
    <w:rsid w:val="00AE4F6C"/>
    <w:rsid w:val="00AE5087"/>
    <w:rsid w:val="00AE5574"/>
    <w:rsid w:val="00AE7067"/>
    <w:rsid w:val="00AE7098"/>
    <w:rsid w:val="00AE7843"/>
    <w:rsid w:val="00AE7BB3"/>
    <w:rsid w:val="00AF007B"/>
    <w:rsid w:val="00AF02F3"/>
    <w:rsid w:val="00AF08A1"/>
    <w:rsid w:val="00AF1973"/>
    <w:rsid w:val="00AF19B0"/>
    <w:rsid w:val="00AF214D"/>
    <w:rsid w:val="00AF252F"/>
    <w:rsid w:val="00AF2B72"/>
    <w:rsid w:val="00AF3BD0"/>
    <w:rsid w:val="00AF40EE"/>
    <w:rsid w:val="00AF4F86"/>
    <w:rsid w:val="00AF53BC"/>
    <w:rsid w:val="00AF5BB1"/>
    <w:rsid w:val="00AF5CF3"/>
    <w:rsid w:val="00AF5D0B"/>
    <w:rsid w:val="00AF62F2"/>
    <w:rsid w:val="00AF7D94"/>
    <w:rsid w:val="00B012C3"/>
    <w:rsid w:val="00B01F35"/>
    <w:rsid w:val="00B02070"/>
    <w:rsid w:val="00B02779"/>
    <w:rsid w:val="00B02DAC"/>
    <w:rsid w:val="00B02FAE"/>
    <w:rsid w:val="00B033D0"/>
    <w:rsid w:val="00B04A89"/>
    <w:rsid w:val="00B04AD0"/>
    <w:rsid w:val="00B04ADE"/>
    <w:rsid w:val="00B04E22"/>
    <w:rsid w:val="00B05549"/>
    <w:rsid w:val="00B05D76"/>
    <w:rsid w:val="00B05F4E"/>
    <w:rsid w:val="00B06DE8"/>
    <w:rsid w:val="00B0708F"/>
    <w:rsid w:val="00B076C4"/>
    <w:rsid w:val="00B078EC"/>
    <w:rsid w:val="00B07E57"/>
    <w:rsid w:val="00B07ED5"/>
    <w:rsid w:val="00B1001A"/>
    <w:rsid w:val="00B128E0"/>
    <w:rsid w:val="00B12C44"/>
    <w:rsid w:val="00B13A2A"/>
    <w:rsid w:val="00B146C3"/>
    <w:rsid w:val="00B152E0"/>
    <w:rsid w:val="00B15411"/>
    <w:rsid w:val="00B15898"/>
    <w:rsid w:val="00B16B4D"/>
    <w:rsid w:val="00B16B73"/>
    <w:rsid w:val="00B17BFE"/>
    <w:rsid w:val="00B204D8"/>
    <w:rsid w:val="00B20D70"/>
    <w:rsid w:val="00B20F2A"/>
    <w:rsid w:val="00B214C6"/>
    <w:rsid w:val="00B21521"/>
    <w:rsid w:val="00B217E1"/>
    <w:rsid w:val="00B21DE4"/>
    <w:rsid w:val="00B22BB6"/>
    <w:rsid w:val="00B22D6D"/>
    <w:rsid w:val="00B230BF"/>
    <w:rsid w:val="00B23250"/>
    <w:rsid w:val="00B23952"/>
    <w:rsid w:val="00B23BF1"/>
    <w:rsid w:val="00B24791"/>
    <w:rsid w:val="00B25225"/>
    <w:rsid w:val="00B2529A"/>
    <w:rsid w:val="00B252BB"/>
    <w:rsid w:val="00B25338"/>
    <w:rsid w:val="00B25D8D"/>
    <w:rsid w:val="00B26488"/>
    <w:rsid w:val="00B26709"/>
    <w:rsid w:val="00B27339"/>
    <w:rsid w:val="00B279B9"/>
    <w:rsid w:val="00B27A18"/>
    <w:rsid w:val="00B27BD4"/>
    <w:rsid w:val="00B27F54"/>
    <w:rsid w:val="00B308FB"/>
    <w:rsid w:val="00B30AE8"/>
    <w:rsid w:val="00B30E7C"/>
    <w:rsid w:val="00B31B08"/>
    <w:rsid w:val="00B31F43"/>
    <w:rsid w:val="00B32C23"/>
    <w:rsid w:val="00B33436"/>
    <w:rsid w:val="00B33AAD"/>
    <w:rsid w:val="00B33C73"/>
    <w:rsid w:val="00B340FA"/>
    <w:rsid w:val="00B34133"/>
    <w:rsid w:val="00B342AE"/>
    <w:rsid w:val="00B34B4B"/>
    <w:rsid w:val="00B34E46"/>
    <w:rsid w:val="00B35261"/>
    <w:rsid w:val="00B35770"/>
    <w:rsid w:val="00B357BC"/>
    <w:rsid w:val="00B3671B"/>
    <w:rsid w:val="00B367BA"/>
    <w:rsid w:val="00B370A6"/>
    <w:rsid w:val="00B37199"/>
    <w:rsid w:val="00B37284"/>
    <w:rsid w:val="00B378AA"/>
    <w:rsid w:val="00B37BFC"/>
    <w:rsid w:val="00B40258"/>
    <w:rsid w:val="00B41ABB"/>
    <w:rsid w:val="00B4294B"/>
    <w:rsid w:val="00B4328B"/>
    <w:rsid w:val="00B43FCC"/>
    <w:rsid w:val="00B442B5"/>
    <w:rsid w:val="00B44390"/>
    <w:rsid w:val="00B44C59"/>
    <w:rsid w:val="00B452D6"/>
    <w:rsid w:val="00B4558F"/>
    <w:rsid w:val="00B45BF7"/>
    <w:rsid w:val="00B45E42"/>
    <w:rsid w:val="00B45FEA"/>
    <w:rsid w:val="00B45FF9"/>
    <w:rsid w:val="00B4681F"/>
    <w:rsid w:val="00B46998"/>
    <w:rsid w:val="00B46A74"/>
    <w:rsid w:val="00B479EE"/>
    <w:rsid w:val="00B503D5"/>
    <w:rsid w:val="00B50923"/>
    <w:rsid w:val="00B50F2B"/>
    <w:rsid w:val="00B52206"/>
    <w:rsid w:val="00B53721"/>
    <w:rsid w:val="00B53977"/>
    <w:rsid w:val="00B53BD8"/>
    <w:rsid w:val="00B53D2F"/>
    <w:rsid w:val="00B544F4"/>
    <w:rsid w:val="00B54602"/>
    <w:rsid w:val="00B55332"/>
    <w:rsid w:val="00B55373"/>
    <w:rsid w:val="00B55B01"/>
    <w:rsid w:val="00B55B3C"/>
    <w:rsid w:val="00B56390"/>
    <w:rsid w:val="00B56C42"/>
    <w:rsid w:val="00B57CC6"/>
    <w:rsid w:val="00B57DE0"/>
    <w:rsid w:val="00B57E9D"/>
    <w:rsid w:val="00B57F84"/>
    <w:rsid w:val="00B606AD"/>
    <w:rsid w:val="00B609CC"/>
    <w:rsid w:val="00B60CA9"/>
    <w:rsid w:val="00B613F5"/>
    <w:rsid w:val="00B617E7"/>
    <w:rsid w:val="00B618C8"/>
    <w:rsid w:val="00B61BB7"/>
    <w:rsid w:val="00B620A8"/>
    <w:rsid w:val="00B6250E"/>
    <w:rsid w:val="00B6256E"/>
    <w:rsid w:val="00B62600"/>
    <w:rsid w:val="00B6293D"/>
    <w:rsid w:val="00B62C54"/>
    <w:rsid w:val="00B6338F"/>
    <w:rsid w:val="00B6354D"/>
    <w:rsid w:val="00B63754"/>
    <w:rsid w:val="00B637B7"/>
    <w:rsid w:val="00B63E3F"/>
    <w:rsid w:val="00B64712"/>
    <w:rsid w:val="00B649F2"/>
    <w:rsid w:val="00B64AE6"/>
    <w:rsid w:val="00B64FED"/>
    <w:rsid w:val="00B652EB"/>
    <w:rsid w:val="00B6570F"/>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5B22"/>
    <w:rsid w:val="00B76476"/>
    <w:rsid w:val="00B76A9E"/>
    <w:rsid w:val="00B77E7D"/>
    <w:rsid w:val="00B80210"/>
    <w:rsid w:val="00B80267"/>
    <w:rsid w:val="00B8051A"/>
    <w:rsid w:val="00B805A5"/>
    <w:rsid w:val="00B809D6"/>
    <w:rsid w:val="00B80C48"/>
    <w:rsid w:val="00B819C0"/>
    <w:rsid w:val="00B8276E"/>
    <w:rsid w:val="00B82973"/>
    <w:rsid w:val="00B82B97"/>
    <w:rsid w:val="00B832B1"/>
    <w:rsid w:val="00B837C6"/>
    <w:rsid w:val="00B83A19"/>
    <w:rsid w:val="00B83ABA"/>
    <w:rsid w:val="00B84315"/>
    <w:rsid w:val="00B8435F"/>
    <w:rsid w:val="00B8472D"/>
    <w:rsid w:val="00B84AF0"/>
    <w:rsid w:val="00B84EEC"/>
    <w:rsid w:val="00B84F77"/>
    <w:rsid w:val="00B85657"/>
    <w:rsid w:val="00B85E3F"/>
    <w:rsid w:val="00B86717"/>
    <w:rsid w:val="00B86760"/>
    <w:rsid w:val="00B86786"/>
    <w:rsid w:val="00B86FC5"/>
    <w:rsid w:val="00B874DD"/>
    <w:rsid w:val="00B876C5"/>
    <w:rsid w:val="00B87A3F"/>
    <w:rsid w:val="00B90202"/>
    <w:rsid w:val="00B905A1"/>
    <w:rsid w:val="00B91999"/>
    <w:rsid w:val="00B91DD9"/>
    <w:rsid w:val="00B92413"/>
    <w:rsid w:val="00B928CC"/>
    <w:rsid w:val="00B929A5"/>
    <w:rsid w:val="00B92E12"/>
    <w:rsid w:val="00B93375"/>
    <w:rsid w:val="00B933C8"/>
    <w:rsid w:val="00B93842"/>
    <w:rsid w:val="00B949AE"/>
    <w:rsid w:val="00B951B1"/>
    <w:rsid w:val="00B9557D"/>
    <w:rsid w:val="00B957AB"/>
    <w:rsid w:val="00B96D95"/>
    <w:rsid w:val="00B97411"/>
    <w:rsid w:val="00BA00FB"/>
    <w:rsid w:val="00BA017A"/>
    <w:rsid w:val="00BA027F"/>
    <w:rsid w:val="00BA06E1"/>
    <w:rsid w:val="00BA19FA"/>
    <w:rsid w:val="00BA1B87"/>
    <w:rsid w:val="00BA1C5A"/>
    <w:rsid w:val="00BA1FCB"/>
    <w:rsid w:val="00BA2365"/>
    <w:rsid w:val="00BA29A5"/>
    <w:rsid w:val="00BA3317"/>
    <w:rsid w:val="00BA3563"/>
    <w:rsid w:val="00BA390C"/>
    <w:rsid w:val="00BA442B"/>
    <w:rsid w:val="00BA49FC"/>
    <w:rsid w:val="00BA4BD8"/>
    <w:rsid w:val="00BA4ED9"/>
    <w:rsid w:val="00BA5EA7"/>
    <w:rsid w:val="00BA665E"/>
    <w:rsid w:val="00BA6679"/>
    <w:rsid w:val="00BA6D6C"/>
    <w:rsid w:val="00BA6FF1"/>
    <w:rsid w:val="00BA75DD"/>
    <w:rsid w:val="00BB0B8E"/>
    <w:rsid w:val="00BB10AB"/>
    <w:rsid w:val="00BB18AD"/>
    <w:rsid w:val="00BB250B"/>
    <w:rsid w:val="00BB3203"/>
    <w:rsid w:val="00BB33DC"/>
    <w:rsid w:val="00BB4286"/>
    <w:rsid w:val="00BB43F7"/>
    <w:rsid w:val="00BB4535"/>
    <w:rsid w:val="00BB533E"/>
    <w:rsid w:val="00BB60C1"/>
    <w:rsid w:val="00BB6256"/>
    <w:rsid w:val="00BB6EA3"/>
    <w:rsid w:val="00BB761F"/>
    <w:rsid w:val="00BC00C4"/>
    <w:rsid w:val="00BC03E0"/>
    <w:rsid w:val="00BC04B6"/>
    <w:rsid w:val="00BC09D7"/>
    <w:rsid w:val="00BC1361"/>
    <w:rsid w:val="00BC19B4"/>
    <w:rsid w:val="00BC1D4C"/>
    <w:rsid w:val="00BC237A"/>
    <w:rsid w:val="00BC3A47"/>
    <w:rsid w:val="00BC3D55"/>
    <w:rsid w:val="00BC44DD"/>
    <w:rsid w:val="00BC4CC1"/>
    <w:rsid w:val="00BC5A82"/>
    <w:rsid w:val="00BC5EFB"/>
    <w:rsid w:val="00BC61F4"/>
    <w:rsid w:val="00BC66C4"/>
    <w:rsid w:val="00BC71CE"/>
    <w:rsid w:val="00BC778B"/>
    <w:rsid w:val="00BC7BD0"/>
    <w:rsid w:val="00BC7CF5"/>
    <w:rsid w:val="00BC7D92"/>
    <w:rsid w:val="00BC7DD8"/>
    <w:rsid w:val="00BC7E69"/>
    <w:rsid w:val="00BD0AEC"/>
    <w:rsid w:val="00BD0EDA"/>
    <w:rsid w:val="00BD0EED"/>
    <w:rsid w:val="00BD263D"/>
    <w:rsid w:val="00BD3374"/>
    <w:rsid w:val="00BD3B8D"/>
    <w:rsid w:val="00BD3FFF"/>
    <w:rsid w:val="00BD4431"/>
    <w:rsid w:val="00BD46F8"/>
    <w:rsid w:val="00BD4967"/>
    <w:rsid w:val="00BD5712"/>
    <w:rsid w:val="00BD5855"/>
    <w:rsid w:val="00BD6BA8"/>
    <w:rsid w:val="00BD6D60"/>
    <w:rsid w:val="00BD7A11"/>
    <w:rsid w:val="00BE08CB"/>
    <w:rsid w:val="00BE101D"/>
    <w:rsid w:val="00BE1A5F"/>
    <w:rsid w:val="00BE1DBD"/>
    <w:rsid w:val="00BE1F6F"/>
    <w:rsid w:val="00BE2B46"/>
    <w:rsid w:val="00BE321E"/>
    <w:rsid w:val="00BE34CC"/>
    <w:rsid w:val="00BE36AD"/>
    <w:rsid w:val="00BE3BD2"/>
    <w:rsid w:val="00BE3CB7"/>
    <w:rsid w:val="00BE3D6C"/>
    <w:rsid w:val="00BE4B06"/>
    <w:rsid w:val="00BE5055"/>
    <w:rsid w:val="00BE57DB"/>
    <w:rsid w:val="00BE5CF0"/>
    <w:rsid w:val="00BE5F5F"/>
    <w:rsid w:val="00BE5F9D"/>
    <w:rsid w:val="00BE6076"/>
    <w:rsid w:val="00BE69CC"/>
    <w:rsid w:val="00BE756E"/>
    <w:rsid w:val="00BE7692"/>
    <w:rsid w:val="00BE7D7F"/>
    <w:rsid w:val="00BF06A8"/>
    <w:rsid w:val="00BF0A96"/>
    <w:rsid w:val="00BF165D"/>
    <w:rsid w:val="00BF187B"/>
    <w:rsid w:val="00BF27D8"/>
    <w:rsid w:val="00BF37CC"/>
    <w:rsid w:val="00BF38E7"/>
    <w:rsid w:val="00BF38F7"/>
    <w:rsid w:val="00BF3F1D"/>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1E0F"/>
    <w:rsid w:val="00C01E22"/>
    <w:rsid w:val="00C02282"/>
    <w:rsid w:val="00C0333B"/>
    <w:rsid w:val="00C03D0C"/>
    <w:rsid w:val="00C04E0F"/>
    <w:rsid w:val="00C054E2"/>
    <w:rsid w:val="00C05B90"/>
    <w:rsid w:val="00C069D3"/>
    <w:rsid w:val="00C077CD"/>
    <w:rsid w:val="00C077DE"/>
    <w:rsid w:val="00C078F7"/>
    <w:rsid w:val="00C07DAE"/>
    <w:rsid w:val="00C10245"/>
    <w:rsid w:val="00C104FC"/>
    <w:rsid w:val="00C10674"/>
    <w:rsid w:val="00C111EE"/>
    <w:rsid w:val="00C11415"/>
    <w:rsid w:val="00C123F4"/>
    <w:rsid w:val="00C12B8E"/>
    <w:rsid w:val="00C136AA"/>
    <w:rsid w:val="00C139E2"/>
    <w:rsid w:val="00C13C07"/>
    <w:rsid w:val="00C142D1"/>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43C"/>
    <w:rsid w:val="00C20CBC"/>
    <w:rsid w:val="00C211B6"/>
    <w:rsid w:val="00C224E1"/>
    <w:rsid w:val="00C225F9"/>
    <w:rsid w:val="00C239B5"/>
    <w:rsid w:val="00C24F01"/>
    <w:rsid w:val="00C24F64"/>
    <w:rsid w:val="00C25A38"/>
    <w:rsid w:val="00C2645C"/>
    <w:rsid w:val="00C26C16"/>
    <w:rsid w:val="00C279CB"/>
    <w:rsid w:val="00C27B8E"/>
    <w:rsid w:val="00C27FF1"/>
    <w:rsid w:val="00C309E8"/>
    <w:rsid w:val="00C30A69"/>
    <w:rsid w:val="00C30BFA"/>
    <w:rsid w:val="00C310A6"/>
    <w:rsid w:val="00C31C5B"/>
    <w:rsid w:val="00C32002"/>
    <w:rsid w:val="00C324E4"/>
    <w:rsid w:val="00C32BCA"/>
    <w:rsid w:val="00C32EBD"/>
    <w:rsid w:val="00C33251"/>
    <w:rsid w:val="00C33452"/>
    <w:rsid w:val="00C339E3"/>
    <w:rsid w:val="00C33CF5"/>
    <w:rsid w:val="00C33E2A"/>
    <w:rsid w:val="00C34C53"/>
    <w:rsid w:val="00C35094"/>
    <w:rsid w:val="00C35653"/>
    <w:rsid w:val="00C36AF1"/>
    <w:rsid w:val="00C36C75"/>
    <w:rsid w:val="00C370F0"/>
    <w:rsid w:val="00C371A7"/>
    <w:rsid w:val="00C37271"/>
    <w:rsid w:val="00C374A3"/>
    <w:rsid w:val="00C409FC"/>
    <w:rsid w:val="00C40BC5"/>
    <w:rsid w:val="00C41CA2"/>
    <w:rsid w:val="00C43545"/>
    <w:rsid w:val="00C45239"/>
    <w:rsid w:val="00C45A3B"/>
    <w:rsid w:val="00C4757A"/>
    <w:rsid w:val="00C47764"/>
    <w:rsid w:val="00C50442"/>
    <w:rsid w:val="00C50A4C"/>
    <w:rsid w:val="00C50D9F"/>
    <w:rsid w:val="00C50DA1"/>
    <w:rsid w:val="00C50E9E"/>
    <w:rsid w:val="00C5125E"/>
    <w:rsid w:val="00C51AF6"/>
    <w:rsid w:val="00C5207E"/>
    <w:rsid w:val="00C523AC"/>
    <w:rsid w:val="00C52604"/>
    <w:rsid w:val="00C529CE"/>
    <w:rsid w:val="00C537AA"/>
    <w:rsid w:val="00C54953"/>
    <w:rsid w:val="00C55141"/>
    <w:rsid w:val="00C55404"/>
    <w:rsid w:val="00C55882"/>
    <w:rsid w:val="00C559BC"/>
    <w:rsid w:val="00C55ACC"/>
    <w:rsid w:val="00C55F5E"/>
    <w:rsid w:val="00C562DF"/>
    <w:rsid w:val="00C563CE"/>
    <w:rsid w:val="00C56803"/>
    <w:rsid w:val="00C572A0"/>
    <w:rsid w:val="00C57973"/>
    <w:rsid w:val="00C600DE"/>
    <w:rsid w:val="00C6040E"/>
    <w:rsid w:val="00C60A74"/>
    <w:rsid w:val="00C60DFF"/>
    <w:rsid w:val="00C60EF1"/>
    <w:rsid w:val="00C6222A"/>
    <w:rsid w:val="00C622D0"/>
    <w:rsid w:val="00C62798"/>
    <w:rsid w:val="00C62BC4"/>
    <w:rsid w:val="00C62DD0"/>
    <w:rsid w:val="00C633EB"/>
    <w:rsid w:val="00C63726"/>
    <w:rsid w:val="00C64524"/>
    <w:rsid w:val="00C64864"/>
    <w:rsid w:val="00C64C0E"/>
    <w:rsid w:val="00C6526F"/>
    <w:rsid w:val="00C65A88"/>
    <w:rsid w:val="00C65AAA"/>
    <w:rsid w:val="00C65FDA"/>
    <w:rsid w:val="00C66D98"/>
    <w:rsid w:val="00C67740"/>
    <w:rsid w:val="00C710AE"/>
    <w:rsid w:val="00C7187A"/>
    <w:rsid w:val="00C71A74"/>
    <w:rsid w:val="00C74358"/>
    <w:rsid w:val="00C74EED"/>
    <w:rsid w:val="00C754FB"/>
    <w:rsid w:val="00C76C42"/>
    <w:rsid w:val="00C77175"/>
    <w:rsid w:val="00C77AB6"/>
    <w:rsid w:val="00C77CA6"/>
    <w:rsid w:val="00C77F0C"/>
    <w:rsid w:val="00C8031E"/>
    <w:rsid w:val="00C803C7"/>
    <w:rsid w:val="00C80903"/>
    <w:rsid w:val="00C820AD"/>
    <w:rsid w:val="00C82E54"/>
    <w:rsid w:val="00C8308E"/>
    <w:rsid w:val="00C830B0"/>
    <w:rsid w:val="00C83A1D"/>
    <w:rsid w:val="00C841D9"/>
    <w:rsid w:val="00C8465F"/>
    <w:rsid w:val="00C84820"/>
    <w:rsid w:val="00C85577"/>
    <w:rsid w:val="00C859AA"/>
    <w:rsid w:val="00C85AF2"/>
    <w:rsid w:val="00C86040"/>
    <w:rsid w:val="00C862C8"/>
    <w:rsid w:val="00C86448"/>
    <w:rsid w:val="00C86F62"/>
    <w:rsid w:val="00C872A0"/>
    <w:rsid w:val="00C876AB"/>
    <w:rsid w:val="00C91726"/>
    <w:rsid w:val="00C91BDB"/>
    <w:rsid w:val="00C91F21"/>
    <w:rsid w:val="00C92DEA"/>
    <w:rsid w:val="00C933CD"/>
    <w:rsid w:val="00C93FBF"/>
    <w:rsid w:val="00C94E5A"/>
    <w:rsid w:val="00C94F36"/>
    <w:rsid w:val="00C94FB8"/>
    <w:rsid w:val="00C94FEB"/>
    <w:rsid w:val="00C94FED"/>
    <w:rsid w:val="00C95196"/>
    <w:rsid w:val="00C953AF"/>
    <w:rsid w:val="00C9552B"/>
    <w:rsid w:val="00C95BAF"/>
    <w:rsid w:val="00C95F02"/>
    <w:rsid w:val="00C96115"/>
    <w:rsid w:val="00C96E41"/>
    <w:rsid w:val="00C97ACC"/>
    <w:rsid w:val="00CA0B6C"/>
    <w:rsid w:val="00CA0C12"/>
    <w:rsid w:val="00CA0DC3"/>
    <w:rsid w:val="00CA10AE"/>
    <w:rsid w:val="00CA119B"/>
    <w:rsid w:val="00CA2D78"/>
    <w:rsid w:val="00CA2F98"/>
    <w:rsid w:val="00CA2FBE"/>
    <w:rsid w:val="00CA3268"/>
    <w:rsid w:val="00CA3621"/>
    <w:rsid w:val="00CA3DF0"/>
    <w:rsid w:val="00CA3FB7"/>
    <w:rsid w:val="00CA43B6"/>
    <w:rsid w:val="00CA461F"/>
    <w:rsid w:val="00CA581C"/>
    <w:rsid w:val="00CA5C33"/>
    <w:rsid w:val="00CA5DE3"/>
    <w:rsid w:val="00CA6090"/>
    <w:rsid w:val="00CA63D8"/>
    <w:rsid w:val="00CA687E"/>
    <w:rsid w:val="00CA76B3"/>
    <w:rsid w:val="00CB0692"/>
    <w:rsid w:val="00CB197D"/>
    <w:rsid w:val="00CB1E9F"/>
    <w:rsid w:val="00CB1F86"/>
    <w:rsid w:val="00CB23B7"/>
    <w:rsid w:val="00CB3649"/>
    <w:rsid w:val="00CB3A8E"/>
    <w:rsid w:val="00CB4177"/>
    <w:rsid w:val="00CB4292"/>
    <w:rsid w:val="00CB4443"/>
    <w:rsid w:val="00CB4C6C"/>
    <w:rsid w:val="00CB5316"/>
    <w:rsid w:val="00CB53A1"/>
    <w:rsid w:val="00CB53E2"/>
    <w:rsid w:val="00CB587E"/>
    <w:rsid w:val="00CB5993"/>
    <w:rsid w:val="00CB5A16"/>
    <w:rsid w:val="00CB5A66"/>
    <w:rsid w:val="00CB5B6E"/>
    <w:rsid w:val="00CB5D99"/>
    <w:rsid w:val="00CB5F7E"/>
    <w:rsid w:val="00CB6127"/>
    <w:rsid w:val="00CB6E7E"/>
    <w:rsid w:val="00CB79EE"/>
    <w:rsid w:val="00CB7DA2"/>
    <w:rsid w:val="00CC155F"/>
    <w:rsid w:val="00CC19D5"/>
    <w:rsid w:val="00CC1D8D"/>
    <w:rsid w:val="00CC2534"/>
    <w:rsid w:val="00CC2B4C"/>
    <w:rsid w:val="00CC2D04"/>
    <w:rsid w:val="00CC2F57"/>
    <w:rsid w:val="00CC3856"/>
    <w:rsid w:val="00CC3ECC"/>
    <w:rsid w:val="00CC477C"/>
    <w:rsid w:val="00CC72F8"/>
    <w:rsid w:val="00CC7989"/>
    <w:rsid w:val="00CC7EDA"/>
    <w:rsid w:val="00CD013E"/>
    <w:rsid w:val="00CD0490"/>
    <w:rsid w:val="00CD0879"/>
    <w:rsid w:val="00CD1083"/>
    <w:rsid w:val="00CD1664"/>
    <w:rsid w:val="00CD18E6"/>
    <w:rsid w:val="00CD1B57"/>
    <w:rsid w:val="00CD1D0F"/>
    <w:rsid w:val="00CD2949"/>
    <w:rsid w:val="00CD2DAE"/>
    <w:rsid w:val="00CD3566"/>
    <w:rsid w:val="00CD4782"/>
    <w:rsid w:val="00CD560B"/>
    <w:rsid w:val="00CD5A29"/>
    <w:rsid w:val="00CD5AFF"/>
    <w:rsid w:val="00CD68B7"/>
    <w:rsid w:val="00CD7089"/>
    <w:rsid w:val="00CD710C"/>
    <w:rsid w:val="00CD7C3C"/>
    <w:rsid w:val="00CE017F"/>
    <w:rsid w:val="00CE0C85"/>
    <w:rsid w:val="00CE1182"/>
    <w:rsid w:val="00CE1614"/>
    <w:rsid w:val="00CE1768"/>
    <w:rsid w:val="00CE177F"/>
    <w:rsid w:val="00CE1F79"/>
    <w:rsid w:val="00CE22FA"/>
    <w:rsid w:val="00CE34FD"/>
    <w:rsid w:val="00CE37D1"/>
    <w:rsid w:val="00CE3A94"/>
    <w:rsid w:val="00CE3DA4"/>
    <w:rsid w:val="00CE49AA"/>
    <w:rsid w:val="00CE5433"/>
    <w:rsid w:val="00CE602B"/>
    <w:rsid w:val="00CE61EA"/>
    <w:rsid w:val="00CE6524"/>
    <w:rsid w:val="00CE66BB"/>
    <w:rsid w:val="00CE6F20"/>
    <w:rsid w:val="00CE78D4"/>
    <w:rsid w:val="00CE7F6D"/>
    <w:rsid w:val="00CF1613"/>
    <w:rsid w:val="00CF2829"/>
    <w:rsid w:val="00CF2FDD"/>
    <w:rsid w:val="00CF3029"/>
    <w:rsid w:val="00CF3DC1"/>
    <w:rsid w:val="00CF4573"/>
    <w:rsid w:val="00CF46F0"/>
    <w:rsid w:val="00CF4F2A"/>
    <w:rsid w:val="00CF522F"/>
    <w:rsid w:val="00CF55C0"/>
    <w:rsid w:val="00CF5DBB"/>
    <w:rsid w:val="00CF5F5D"/>
    <w:rsid w:val="00CF6695"/>
    <w:rsid w:val="00CF67D8"/>
    <w:rsid w:val="00CF6E70"/>
    <w:rsid w:val="00CF77A6"/>
    <w:rsid w:val="00CF7F7E"/>
    <w:rsid w:val="00D01030"/>
    <w:rsid w:val="00D01A7B"/>
    <w:rsid w:val="00D02B1D"/>
    <w:rsid w:val="00D02D50"/>
    <w:rsid w:val="00D03DC9"/>
    <w:rsid w:val="00D0428A"/>
    <w:rsid w:val="00D0454E"/>
    <w:rsid w:val="00D04E57"/>
    <w:rsid w:val="00D05200"/>
    <w:rsid w:val="00D06766"/>
    <w:rsid w:val="00D07BB1"/>
    <w:rsid w:val="00D1058F"/>
    <w:rsid w:val="00D10E51"/>
    <w:rsid w:val="00D11B9E"/>
    <w:rsid w:val="00D11F08"/>
    <w:rsid w:val="00D12057"/>
    <w:rsid w:val="00D122DE"/>
    <w:rsid w:val="00D124FA"/>
    <w:rsid w:val="00D12B70"/>
    <w:rsid w:val="00D12C6D"/>
    <w:rsid w:val="00D13980"/>
    <w:rsid w:val="00D13F96"/>
    <w:rsid w:val="00D145CA"/>
    <w:rsid w:val="00D14BC6"/>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D26"/>
    <w:rsid w:val="00D23084"/>
    <w:rsid w:val="00D23681"/>
    <w:rsid w:val="00D245BE"/>
    <w:rsid w:val="00D24CCB"/>
    <w:rsid w:val="00D24F86"/>
    <w:rsid w:val="00D2528C"/>
    <w:rsid w:val="00D26D59"/>
    <w:rsid w:val="00D26F7D"/>
    <w:rsid w:val="00D275F7"/>
    <w:rsid w:val="00D278CC"/>
    <w:rsid w:val="00D27950"/>
    <w:rsid w:val="00D301A5"/>
    <w:rsid w:val="00D3045B"/>
    <w:rsid w:val="00D30F66"/>
    <w:rsid w:val="00D31A84"/>
    <w:rsid w:val="00D31C7F"/>
    <w:rsid w:val="00D32BA8"/>
    <w:rsid w:val="00D33000"/>
    <w:rsid w:val="00D33C2F"/>
    <w:rsid w:val="00D347FC"/>
    <w:rsid w:val="00D34AEA"/>
    <w:rsid w:val="00D35160"/>
    <w:rsid w:val="00D3537E"/>
    <w:rsid w:val="00D36283"/>
    <w:rsid w:val="00D373B7"/>
    <w:rsid w:val="00D4002D"/>
    <w:rsid w:val="00D40B6E"/>
    <w:rsid w:val="00D4114C"/>
    <w:rsid w:val="00D41174"/>
    <w:rsid w:val="00D41434"/>
    <w:rsid w:val="00D4164A"/>
    <w:rsid w:val="00D41A72"/>
    <w:rsid w:val="00D42346"/>
    <w:rsid w:val="00D42F5A"/>
    <w:rsid w:val="00D432A2"/>
    <w:rsid w:val="00D43CC7"/>
    <w:rsid w:val="00D43E34"/>
    <w:rsid w:val="00D4417E"/>
    <w:rsid w:val="00D44F66"/>
    <w:rsid w:val="00D45601"/>
    <w:rsid w:val="00D45CA4"/>
    <w:rsid w:val="00D47217"/>
    <w:rsid w:val="00D474B8"/>
    <w:rsid w:val="00D47981"/>
    <w:rsid w:val="00D479B8"/>
    <w:rsid w:val="00D47AE5"/>
    <w:rsid w:val="00D47F1A"/>
    <w:rsid w:val="00D5088F"/>
    <w:rsid w:val="00D50C7A"/>
    <w:rsid w:val="00D51519"/>
    <w:rsid w:val="00D516CC"/>
    <w:rsid w:val="00D520B7"/>
    <w:rsid w:val="00D5230C"/>
    <w:rsid w:val="00D52879"/>
    <w:rsid w:val="00D52C74"/>
    <w:rsid w:val="00D52CB0"/>
    <w:rsid w:val="00D53458"/>
    <w:rsid w:val="00D536E0"/>
    <w:rsid w:val="00D537BE"/>
    <w:rsid w:val="00D53C21"/>
    <w:rsid w:val="00D53C77"/>
    <w:rsid w:val="00D55AE7"/>
    <w:rsid w:val="00D55B88"/>
    <w:rsid w:val="00D560E5"/>
    <w:rsid w:val="00D566FC"/>
    <w:rsid w:val="00D5697D"/>
    <w:rsid w:val="00D56D36"/>
    <w:rsid w:val="00D56DD4"/>
    <w:rsid w:val="00D60103"/>
    <w:rsid w:val="00D60D4A"/>
    <w:rsid w:val="00D61455"/>
    <w:rsid w:val="00D61978"/>
    <w:rsid w:val="00D61D63"/>
    <w:rsid w:val="00D6263E"/>
    <w:rsid w:val="00D62DAE"/>
    <w:rsid w:val="00D62EBC"/>
    <w:rsid w:val="00D64EFB"/>
    <w:rsid w:val="00D6552E"/>
    <w:rsid w:val="00D656D6"/>
    <w:rsid w:val="00D6573B"/>
    <w:rsid w:val="00D659FF"/>
    <w:rsid w:val="00D66E9A"/>
    <w:rsid w:val="00D67EE2"/>
    <w:rsid w:val="00D7002E"/>
    <w:rsid w:val="00D700A1"/>
    <w:rsid w:val="00D7077B"/>
    <w:rsid w:val="00D70A69"/>
    <w:rsid w:val="00D70F36"/>
    <w:rsid w:val="00D711E8"/>
    <w:rsid w:val="00D71BC7"/>
    <w:rsid w:val="00D72708"/>
    <w:rsid w:val="00D727D9"/>
    <w:rsid w:val="00D72D97"/>
    <w:rsid w:val="00D72FF0"/>
    <w:rsid w:val="00D737FE"/>
    <w:rsid w:val="00D74206"/>
    <w:rsid w:val="00D74439"/>
    <w:rsid w:val="00D7445F"/>
    <w:rsid w:val="00D74B97"/>
    <w:rsid w:val="00D7536C"/>
    <w:rsid w:val="00D75A42"/>
    <w:rsid w:val="00D7612D"/>
    <w:rsid w:val="00D76509"/>
    <w:rsid w:val="00D8077C"/>
    <w:rsid w:val="00D81094"/>
    <w:rsid w:val="00D82004"/>
    <w:rsid w:val="00D823F0"/>
    <w:rsid w:val="00D82C1E"/>
    <w:rsid w:val="00D82E30"/>
    <w:rsid w:val="00D82E78"/>
    <w:rsid w:val="00D8310F"/>
    <w:rsid w:val="00D83485"/>
    <w:rsid w:val="00D8376D"/>
    <w:rsid w:val="00D84290"/>
    <w:rsid w:val="00D844AF"/>
    <w:rsid w:val="00D847F2"/>
    <w:rsid w:val="00D852C0"/>
    <w:rsid w:val="00D854EF"/>
    <w:rsid w:val="00D857A0"/>
    <w:rsid w:val="00D85B79"/>
    <w:rsid w:val="00D86402"/>
    <w:rsid w:val="00D8675C"/>
    <w:rsid w:val="00D868BB"/>
    <w:rsid w:val="00D86B41"/>
    <w:rsid w:val="00D86C1A"/>
    <w:rsid w:val="00D87493"/>
    <w:rsid w:val="00D87AA0"/>
    <w:rsid w:val="00D903F8"/>
    <w:rsid w:val="00D905C5"/>
    <w:rsid w:val="00D910B0"/>
    <w:rsid w:val="00D91279"/>
    <w:rsid w:val="00D91640"/>
    <w:rsid w:val="00D91B49"/>
    <w:rsid w:val="00D92D04"/>
    <w:rsid w:val="00D9332B"/>
    <w:rsid w:val="00D93F5C"/>
    <w:rsid w:val="00D942E4"/>
    <w:rsid w:val="00D9430A"/>
    <w:rsid w:val="00D94BB6"/>
    <w:rsid w:val="00D952BA"/>
    <w:rsid w:val="00D95407"/>
    <w:rsid w:val="00D954B8"/>
    <w:rsid w:val="00D95618"/>
    <w:rsid w:val="00D96430"/>
    <w:rsid w:val="00DA09C0"/>
    <w:rsid w:val="00DA1B6F"/>
    <w:rsid w:val="00DA1C29"/>
    <w:rsid w:val="00DA2018"/>
    <w:rsid w:val="00DA2D49"/>
    <w:rsid w:val="00DA3073"/>
    <w:rsid w:val="00DA3803"/>
    <w:rsid w:val="00DA41F0"/>
    <w:rsid w:val="00DA464A"/>
    <w:rsid w:val="00DA46AD"/>
    <w:rsid w:val="00DA548E"/>
    <w:rsid w:val="00DA5E1E"/>
    <w:rsid w:val="00DA60C1"/>
    <w:rsid w:val="00DA6ACB"/>
    <w:rsid w:val="00DA6CC2"/>
    <w:rsid w:val="00DA7508"/>
    <w:rsid w:val="00DA7516"/>
    <w:rsid w:val="00DA7D51"/>
    <w:rsid w:val="00DB08DE"/>
    <w:rsid w:val="00DB122B"/>
    <w:rsid w:val="00DB12FC"/>
    <w:rsid w:val="00DB19B8"/>
    <w:rsid w:val="00DB1CA1"/>
    <w:rsid w:val="00DB266F"/>
    <w:rsid w:val="00DB2B26"/>
    <w:rsid w:val="00DB3544"/>
    <w:rsid w:val="00DB3DF3"/>
    <w:rsid w:val="00DB4418"/>
    <w:rsid w:val="00DB44C5"/>
    <w:rsid w:val="00DB49D1"/>
    <w:rsid w:val="00DB4E00"/>
    <w:rsid w:val="00DB5A66"/>
    <w:rsid w:val="00DB6194"/>
    <w:rsid w:val="00DB67DC"/>
    <w:rsid w:val="00DB68EF"/>
    <w:rsid w:val="00DB71E9"/>
    <w:rsid w:val="00DB7344"/>
    <w:rsid w:val="00DB77D5"/>
    <w:rsid w:val="00DB78EA"/>
    <w:rsid w:val="00DB7E94"/>
    <w:rsid w:val="00DC06B7"/>
    <w:rsid w:val="00DC0C64"/>
    <w:rsid w:val="00DC0EFB"/>
    <w:rsid w:val="00DC338A"/>
    <w:rsid w:val="00DC3C33"/>
    <w:rsid w:val="00DC3EB8"/>
    <w:rsid w:val="00DC47AD"/>
    <w:rsid w:val="00DC57D3"/>
    <w:rsid w:val="00DC5DBC"/>
    <w:rsid w:val="00DC5F39"/>
    <w:rsid w:val="00DC6C48"/>
    <w:rsid w:val="00DC706B"/>
    <w:rsid w:val="00DC70CC"/>
    <w:rsid w:val="00DC7111"/>
    <w:rsid w:val="00DC7A57"/>
    <w:rsid w:val="00DC7B32"/>
    <w:rsid w:val="00DD006C"/>
    <w:rsid w:val="00DD0340"/>
    <w:rsid w:val="00DD06E3"/>
    <w:rsid w:val="00DD09E1"/>
    <w:rsid w:val="00DD0DC2"/>
    <w:rsid w:val="00DD1359"/>
    <w:rsid w:val="00DD1D6F"/>
    <w:rsid w:val="00DD25B3"/>
    <w:rsid w:val="00DD2948"/>
    <w:rsid w:val="00DD2B65"/>
    <w:rsid w:val="00DD3961"/>
    <w:rsid w:val="00DD539A"/>
    <w:rsid w:val="00DD655E"/>
    <w:rsid w:val="00DD66A0"/>
    <w:rsid w:val="00DD67A0"/>
    <w:rsid w:val="00DD75A7"/>
    <w:rsid w:val="00DE0C35"/>
    <w:rsid w:val="00DE0D47"/>
    <w:rsid w:val="00DE116E"/>
    <w:rsid w:val="00DE1288"/>
    <w:rsid w:val="00DE15BB"/>
    <w:rsid w:val="00DE2B7A"/>
    <w:rsid w:val="00DE2D1E"/>
    <w:rsid w:val="00DE40E8"/>
    <w:rsid w:val="00DE4154"/>
    <w:rsid w:val="00DE4255"/>
    <w:rsid w:val="00DE4394"/>
    <w:rsid w:val="00DE46AC"/>
    <w:rsid w:val="00DE476B"/>
    <w:rsid w:val="00DE4D1A"/>
    <w:rsid w:val="00DE51FA"/>
    <w:rsid w:val="00DE52C3"/>
    <w:rsid w:val="00DE5321"/>
    <w:rsid w:val="00DE54F4"/>
    <w:rsid w:val="00DE57C2"/>
    <w:rsid w:val="00DE609A"/>
    <w:rsid w:val="00DE6107"/>
    <w:rsid w:val="00DE628A"/>
    <w:rsid w:val="00DE64C7"/>
    <w:rsid w:val="00DE6F47"/>
    <w:rsid w:val="00DF0732"/>
    <w:rsid w:val="00DF0856"/>
    <w:rsid w:val="00DF09C4"/>
    <w:rsid w:val="00DF129F"/>
    <w:rsid w:val="00DF31C3"/>
    <w:rsid w:val="00DF3317"/>
    <w:rsid w:val="00DF3AE7"/>
    <w:rsid w:val="00DF3C60"/>
    <w:rsid w:val="00DF4090"/>
    <w:rsid w:val="00DF4B3D"/>
    <w:rsid w:val="00DF4D15"/>
    <w:rsid w:val="00DF60BD"/>
    <w:rsid w:val="00DF623F"/>
    <w:rsid w:val="00DF6EA9"/>
    <w:rsid w:val="00DF6EEA"/>
    <w:rsid w:val="00DF740A"/>
    <w:rsid w:val="00DF7B16"/>
    <w:rsid w:val="00DF7F7C"/>
    <w:rsid w:val="00E00223"/>
    <w:rsid w:val="00E00950"/>
    <w:rsid w:val="00E01106"/>
    <w:rsid w:val="00E01C09"/>
    <w:rsid w:val="00E01FED"/>
    <w:rsid w:val="00E0279D"/>
    <w:rsid w:val="00E027AD"/>
    <w:rsid w:val="00E02E30"/>
    <w:rsid w:val="00E037CE"/>
    <w:rsid w:val="00E039B3"/>
    <w:rsid w:val="00E04FFB"/>
    <w:rsid w:val="00E05D56"/>
    <w:rsid w:val="00E06A67"/>
    <w:rsid w:val="00E071B6"/>
    <w:rsid w:val="00E07C34"/>
    <w:rsid w:val="00E10152"/>
    <w:rsid w:val="00E1091C"/>
    <w:rsid w:val="00E10ABA"/>
    <w:rsid w:val="00E10D30"/>
    <w:rsid w:val="00E110AC"/>
    <w:rsid w:val="00E113FD"/>
    <w:rsid w:val="00E125BC"/>
    <w:rsid w:val="00E12746"/>
    <w:rsid w:val="00E12768"/>
    <w:rsid w:val="00E1363A"/>
    <w:rsid w:val="00E13689"/>
    <w:rsid w:val="00E13E54"/>
    <w:rsid w:val="00E150CA"/>
    <w:rsid w:val="00E15C44"/>
    <w:rsid w:val="00E15DB6"/>
    <w:rsid w:val="00E15FB0"/>
    <w:rsid w:val="00E161D1"/>
    <w:rsid w:val="00E1625E"/>
    <w:rsid w:val="00E168FF"/>
    <w:rsid w:val="00E171EE"/>
    <w:rsid w:val="00E2014C"/>
    <w:rsid w:val="00E208F6"/>
    <w:rsid w:val="00E20BF5"/>
    <w:rsid w:val="00E20DFD"/>
    <w:rsid w:val="00E2128A"/>
    <w:rsid w:val="00E213E7"/>
    <w:rsid w:val="00E21526"/>
    <w:rsid w:val="00E21F56"/>
    <w:rsid w:val="00E22539"/>
    <w:rsid w:val="00E2260A"/>
    <w:rsid w:val="00E2313E"/>
    <w:rsid w:val="00E232CB"/>
    <w:rsid w:val="00E2365B"/>
    <w:rsid w:val="00E2396E"/>
    <w:rsid w:val="00E241D5"/>
    <w:rsid w:val="00E256EE"/>
    <w:rsid w:val="00E25817"/>
    <w:rsid w:val="00E25E59"/>
    <w:rsid w:val="00E26423"/>
    <w:rsid w:val="00E26754"/>
    <w:rsid w:val="00E269B0"/>
    <w:rsid w:val="00E26A74"/>
    <w:rsid w:val="00E27114"/>
    <w:rsid w:val="00E27415"/>
    <w:rsid w:val="00E2746D"/>
    <w:rsid w:val="00E2773E"/>
    <w:rsid w:val="00E27954"/>
    <w:rsid w:val="00E27989"/>
    <w:rsid w:val="00E27CF0"/>
    <w:rsid w:val="00E305C0"/>
    <w:rsid w:val="00E30705"/>
    <w:rsid w:val="00E30731"/>
    <w:rsid w:val="00E30876"/>
    <w:rsid w:val="00E3145E"/>
    <w:rsid w:val="00E31578"/>
    <w:rsid w:val="00E3209A"/>
    <w:rsid w:val="00E322F2"/>
    <w:rsid w:val="00E324DC"/>
    <w:rsid w:val="00E3254E"/>
    <w:rsid w:val="00E32C03"/>
    <w:rsid w:val="00E33A30"/>
    <w:rsid w:val="00E34972"/>
    <w:rsid w:val="00E3583E"/>
    <w:rsid w:val="00E35BA8"/>
    <w:rsid w:val="00E35CF5"/>
    <w:rsid w:val="00E35DA6"/>
    <w:rsid w:val="00E35E6B"/>
    <w:rsid w:val="00E35E8A"/>
    <w:rsid w:val="00E362FB"/>
    <w:rsid w:val="00E36475"/>
    <w:rsid w:val="00E36C16"/>
    <w:rsid w:val="00E36CBB"/>
    <w:rsid w:val="00E3727E"/>
    <w:rsid w:val="00E37538"/>
    <w:rsid w:val="00E40339"/>
    <w:rsid w:val="00E40543"/>
    <w:rsid w:val="00E40989"/>
    <w:rsid w:val="00E40C27"/>
    <w:rsid w:val="00E40FFA"/>
    <w:rsid w:val="00E41343"/>
    <w:rsid w:val="00E41525"/>
    <w:rsid w:val="00E41677"/>
    <w:rsid w:val="00E41797"/>
    <w:rsid w:val="00E41853"/>
    <w:rsid w:val="00E42974"/>
    <w:rsid w:val="00E42E68"/>
    <w:rsid w:val="00E42ECB"/>
    <w:rsid w:val="00E43295"/>
    <w:rsid w:val="00E4445A"/>
    <w:rsid w:val="00E44925"/>
    <w:rsid w:val="00E44AA5"/>
    <w:rsid w:val="00E44C7B"/>
    <w:rsid w:val="00E451C3"/>
    <w:rsid w:val="00E45E52"/>
    <w:rsid w:val="00E45FBE"/>
    <w:rsid w:val="00E46009"/>
    <w:rsid w:val="00E460EA"/>
    <w:rsid w:val="00E463C6"/>
    <w:rsid w:val="00E46D43"/>
    <w:rsid w:val="00E473F9"/>
    <w:rsid w:val="00E4766E"/>
    <w:rsid w:val="00E47E18"/>
    <w:rsid w:val="00E50493"/>
    <w:rsid w:val="00E51AA0"/>
    <w:rsid w:val="00E523C6"/>
    <w:rsid w:val="00E53020"/>
    <w:rsid w:val="00E53ADB"/>
    <w:rsid w:val="00E53B6F"/>
    <w:rsid w:val="00E548C8"/>
    <w:rsid w:val="00E55D83"/>
    <w:rsid w:val="00E56AD6"/>
    <w:rsid w:val="00E56D7F"/>
    <w:rsid w:val="00E57530"/>
    <w:rsid w:val="00E600F8"/>
    <w:rsid w:val="00E605A7"/>
    <w:rsid w:val="00E60C2F"/>
    <w:rsid w:val="00E60C39"/>
    <w:rsid w:val="00E60DD5"/>
    <w:rsid w:val="00E61612"/>
    <w:rsid w:val="00E61781"/>
    <w:rsid w:val="00E61A98"/>
    <w:rsid w:val="00E62919"/>
    <w:rsid w:val="00E63292"/>
    <w:rsid w:val="00E636E3"/>
    <w:rsid w:val="00E63B8D"/>
    <w:rsid w:val="00E63EC6"/>
    <w:rsid w:val="00E63F94"/>
    <w:rsid w:val="00E64430"/>
    <w:rsid w:val="00E64D47"/>
    <w:rsid w:val="00E64F04"/>
    <w:rsid w:val="00E65902"/>
    <w:rsid w:val="00E6625F"/>
    <w:rsid w:val="00E666CE"/>
    <w:rsid w:val="00E668EA"/>
    <w:rsid w:val="00E67146"/>
    <w:rsid w:val="00E6776E"/>
    <w:rsid w:val="00E70411"/>
    <w:rsid w:val="00E70AE1"/>
    <w:rsid w:val="00E70EB6"/>
    <w:rsid w:val="00E7104F"/>
    <w:rsid w:val="00E71059"/>
    <w:rsid w:val="00E71D47"/>
    <w:rsid w:val="00E71E1B"/>
    <w:rsid w:val="00E71FA5"/>
    <w:rsid w:val="00E724A7"/>
    <w:rsid w:val="00E72742"/>
    <w:rsid w:val="00E732BE"/>
    <w:rsid w:val="00E73E1A"/>
    <w:rsid w:val="00E741E4"/>
    <w:rsid w:val="00E753EF"/>
    <w:rsid w:val="00E7588C"/>
    <w:rsid w:val="00E7591A"/>
    <w:rsid w:val="00E75C73"/>
    <w:rsid w:val="00E75D78"/>
    <w:rsid w:val="00E76218"/>
    <w:rsid w:val="00E76311"/>
    <w:rsid w:val="00E76B00"/>
    <w:rsid w:val="00E77A83"/>
    <w:rsid w:val="00E77C9B"/>
    <w:rsid w:val="00E8055E"/>
    <w:rsid w:val="00E80970"/>
    <w:rsid w:val="00E81526"/>
    <w:rsid w:val="00E81945"/>
    <w:rsid w:val="00E82561"/>
    <w:rsid w:val="00E8294D"/>
    <w:rsid w:val="00E82BC6"/>
    <w:rsid w:val="00E82E24"/>
    <w:rsid w:val="00E82EDE"/>
    <w:rsid w:val="00E83278"/>
    <w:rsid w:val="00E834D9"/>
    <w:rsid w:val="00E848E2"/>
    <w:rsid w:val="00E84DC4"/>
    <w:rsid w:val="00E854E8"/>
    <w:rsid w:val="00E85583"/>
    <w:rsid w:val="00E8574A"/>
    <w:rsid w:val="00E85920"/>
    <w:rsid w:val="00E868AE"/>
    <w:rsid w:val="00E86BD4"/>
    <w:rsid w:val="00E86EEE"/>
    <w:rsid w:val="00E86F20"/>
    <w:rsid w:val="00E91B76"/>
    <w:rsid w:val="00E91F13"/>
    <w:rsid w:val="00E92916"/>
    <w:rsid w:val="00E92D7E"/>
    <w:rsid w:val="00E93B22"/>
    <w:rsid w:val="00E94A34"/>
    <w:rsid w:val="00E94ADF"/>
    <w:rsid w:val="00E94B83"/>
    <w:rsid w:val="00E94DDC"/>
    <w:rsid w:val="00E94F6F"/>
    <w:rsid w:val="00E969BF"/>
    <w:rsid w:val="00E97309"/>
    <w:rsid w:val="00E9731E"/>
    <w:rsid w:val="00E97379"/>
    <w:rsid w:val="00E97995"/>
    <w:rsid w:val="00E97E6E"/>
    <w:rsid w:val="00EA0A43"/>
    <w:rsid w:val="00EA1906"/>
    <w:rsid w:val="00EA1D46"/>
    <w:rsid w:val="00EA1F44"/>
    <w:rsid w:val="00EA2616"/>
    <w:rsid w:val="00EA2E16"/>
    <w:rsid w:val="00EA3620"/>
    <w:rsid w:val="00EA4197"/>
    <w:rsid w:val="00EA4B95"/>
    <w:rsid w:val="00EA5450"/>
    <w:rsid w:val="00EA5558"/>
    <w:rsid w:val="00EA5A43"/>
    <w:rsid w:val="00EA631F"/>
    <w:rsid w:val="00EA67E9"/>
    <w:rsid w:val="00EA69BF"/>
    <w:rsid w:val="00EA6F30"/>
    <w:rsid w:val="00EA6F81"/>
    <w:rsid w:val="00EA792E"/>
    <w:rsid w:val="00EB0CE0"/>
    <w:rsid w:val="00EB0CE8"/>
    <w:rsid w:val="00EB1031"/>
    <w:rsid w:val="00EB19D8"/>
    <w:rsid w:val="00EB2395"/>
    <w:rsid w:val="00EB2F77"/>
    <w:rsid w:val="00EB31F9"/>
    <w:rsid w:val="00EB38B0"/>
    <w:rsid w:val="00EB3F32"/>
    <w:rsid w:val="00EB40A6"/>
    <w:rsid w:val="00EB4560"/>
    <w:rsid w:val="00EB476C"/>
    <w:rsid w:val="00EB4BAA"/>
    <w:rsid w:val="00EB54E3"/>
    <w:rsid w:val="00EB58B5"/>
    <w:rsid w:val="00EB6038"/>
    <w:rsid w:val="00EB632A"/>
    <w:rsid w:val="00EB76E4"/>
    <w:rsid w:val="00EB7900"/>
    <w:rsid w:val="00EB7D77"/>
    <w:rsid w:val="00EB7F67"/>
    <w:rsid w:val="00EC077A"/>
    <w:rsid w:val="00EC11A5"/>
    <w:rsid w:val="00EC1278"/>
    <w:rsid w:val="00EC186A"/>
    <w:rsid w:val="00EC2CF8"/>
    <w:rsid w:val="00EC3F4C"/>
    <w:rsid w:val="00EC4606"/>
    <w:rsid w:val="00EC4D42"/>
    <w:rsid w:val="00EC4F50"/>
    <w:rsid w:val="00EC5018"/>
    <w:rsid w:val="00EC515D"/>
    <w:rsid w:val="00EC5A94"/>
    <w:rsid w:val="00EC5BD9"/>
    <w:rsid w:val="00EC5FC4"/>
    <w:rsid w:val="00EC6383"/>
    <w:rsid w:val="00EC6823"/>
    <w:rsid w:val="00EC6B51"/>
    <w:rsid w:val="00EC6C91"/>
    <w:rsid w:val="00EC6F7E"/>
    <w:rsid w:val="00EC733E"/>
    <w:rsid w:val="00EC735F"/>
    <w:rsid w:val="00EC7390"/>
    <w:rsid w:val="00ED025B"/>
    <w:rsid w:val="00ED0709"/>
    <w:rsid w:val="00ED17F3"/>
    <w:rsid w:val="00ED22A0"/>
    <w:rsid w:val="00ED27FE"/>
    <w:rsid w:val="00ED376F"/>
    <w:rsid w:val="00ED3DFD"/>
    <w:rsid w:val="00ED403E"/>
    <w:rsid w:val="00ED43DD"/>
    <w:rsid w:val="00ED4A54"/>
    <w:rsid w:val="00ED5031"/>
    <w:rsid w:val="00ED50D2"/>
    <w:rsid w:val="00ED6460"/>
    <w:rsid w:val="00ED6636"/>
    <w:rsid w:val="00ED680F"/>
    <w:rsid w:val="00ED77D5"/>
    <w:rsid w:val="00ED7C47"/>
    <w:rsid w:val="00EE002C"/>
    <w:rsid w:val="00EE04EC"/>
    <w:rsid w:val="00EE0674"/>
    <w:rsid w:val="00EE11CE"/>
    <w:rsid w:val="00EE1CA7"/>
    <w:rsid w:val="00EE33D0"/>
    <w:rsid w:val="00EE4859"/>
    <w:rsid w:val="00EE4A39"/>
    <w:rsid w:val="00EE4DDD"/>
    <w:rsid w:val="00EE4E03"/>
    <w:rsid w:val="00EE4F87"/>
    <w:rsid w:val="00EE5B50"/>
    <w:rsid w:val="00EE715B"/>
    <w:rsid w:val="00EE717D"/>
    <w:rsid w:val="00EE783C"/>
    <w:rsid w:val="00EF0950"/>
    <w:rsid w:val="00EF0D6F"/>
    <w:rsid w:val="00EF0FB1"/>
    <w:rsid w:val="00EF10F0"/>
    <w:rsid w:val="00EF1140"/>
    <w:rsid w:val="00EF1C21"/>
    <w:rsid w:val="00EF22F8"/>
    <w:rsid w:val="00EF270C"/>
    <w:rsid w:val="00EF28D2"/>
    <w:rsid w:val="00EF29AF"/>
    <w:rsid w:val="00EF2C0B"/>
    <w:rsid w:val="00EF3A1B"/>
    <w:rsid w:val="00EF3CAC"/>
    <w:rsid w:val="00EF3E32"/>
    <w:rsid w:val="00EF3F39"/>
    <w:rsid w:val="00EF4697"/>
    <w:rsid w:val="00EF4B96"/>
    <w:rsid w:val="00EF4F4F"/>
    <w:rsid w:val="00EF5044"/>
    <w:rsid w:val="00EF611D"/>
    <w:rsid w:val="00EF64AC"/>
    <w:rsid w:val="00EF6A38"/>
    <w:rsid w:val="00EF6C1E"/>
    <w:rsid w:val="00EF775A"/>
    <w:rsid w:val="00EF7991"/>
    <w:rsid w:val="00EF7EBF"/>
    <w:rsid w:val="00F003CE"/>
    <w:rsid w:val="00F005BD"/>
    <w:rsid w:val="00F00B40"/>
    <w:rsid w:val="00F00CD6"/>
    <w:rsid w:val="00F014EF"/>
    <w:rsid w:val="00F015B5"/>
    <w:rsid w:val="00F01ECA"/>
    <w:rsid w:val="00F02196"/>
    <w:rsid w:val="00F02F6A"/>
    <w:rsid w:val="00F03322"/>
    <w:rsid w:val="00F0363F"/>
    <w:rsid w:val="00F03932"/>
    <w:rsid w:val="00F03EE6"/>
    <w:rsid w:val="00F044F8"/>
    <w:rsid w:val="00F046D1"/>
    <w:rsid w:val="00F046DF"/>
    <w:rsid w:val="00F04C04"/>
    <w:rsid w:val="00F04CC2"/>
    <w:rsid w:val="00F0522F"/>
    <w:rsid w:val="00F056CC"/>
    <w:rsid w:val="00F05A05"/>
    <w:rsid w:val="00F06E68"/>
    <w:rsid w:val="00F1040E"/>
    <w:rsid w:val="00F10D8B"/>
    <w:rsid w:val="00F1180A"/>
    <w:rsid w:val="00F11CB2"/>
    <w:rsid w:val="00F12021"/>
    <w:rsid w:val="00F121B9"/>
    <w:rsid w:val="00F1368D"/>
    <w:rsid w:val="00F138A9"/>
    <w:rsid w:val="00F13F72"/>
    <w:rsid w:val="00F1508C"/>
    <w:rsid w:val="00F15DB7"/>
    <w:rsid w:val="00F16181"/>
    <w:rsid w:val="00F16402"/>
    <w:rsid w:val="00F16512"/>
    <w:rsid w:val="00F16B02"/>
    <w:rsid w:val="00F16E00"/>
    <w:rsid w:val="00F17A5C"/>
    <w:rsid w:val="00F203F4"/>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DF8"/>
    <w:rsid w:val="00F23FB8"/>
    <w:rsid w:val="00F23FE4"/>
    <w:rsid w:val="00F24893"/>
    <w:rsid w:val="00F24DF7"/>
    <w:rsid w:val="00F26308"/>
    <w:rsid w:val="00F269D2"/>
    <w:rsid w:val="00F31082"/>
    <w:rsid w:val="00F3185E"/>
    <w:rsid w:val="00F318F9"/>
    <w:rsid w:val="00F31B30"/>
    <w:rsid w:val="00F31F69"/>
    <w:rsid w:val="00F32506"/>
    <w:rsid w:val="00F32772"/>
    <w:rsid w:val="00F32D1B"/>
    <w:rsid w:val="00F339B5"/>
    <w:rsid w:val="00F34082"/>
    <w:rsid w:val="00F341F6"/>
    <w:rsid w:val="00F356C0"/>
    <w:rsid w:val="00F37ACD"/>
    <w:rsid w:val="00F40462"/>
    <w:rsid w:val="00F40A94"/>
    <w:rsid w:val="00F40B13"/>
    <w:rsid w:val="00F41FCA"/>
    <w:rsid w:val="00F42486"/>
    <w:rsid w:val="00F42C41"/>
    <w:rsid w:val="00F42C97"/>
    <w:rsid w:val="00F42CFC"/>
    <w:rsid w:val="00F437AC"/>
    <w:rsid w:val="00F43845"/>
    <w:rsid w:val="00F43CF1"/>
    <w:rsid w:val="00F43E9B"/>
    <w:rsid w:val="00F43F3E"/>
    <w:rsid w:val="00F44018"/>
    <w:rsid w:val="00F44859"/>
    <w:rsid w:val="00F44946"/>
    <w:rsid w:val="00F45170"/>
    <w:rsid w:val="00F45843"/>
    <w:rsid w:val="00F45C58"/>
    <w:rsid w:val="00F46245"/>
    <w:rsid w:val="00F46B65"/>
    <w:rsid w:val="00F47361"/>
    <w:rsid w:val="00F47633"/>
    <w:rsid w:val="00F47FF8"/>
    <w:rsid w:val="00F509D6"/>
    <w:rsid w:val="00F51005"/>
    <w:rsid w:val="00F5148F"/>
    <w:rsid w:val="00F51CE4"/>
    <w:rsid w:val="00F51D12"/>
    <w:rsid w:val="00F520B8"/>
    <w:rsid w:val="00F52342"/>
    <w:rsid w:val="00F52370"/>
    <w:rsid w:val="00F5259A"/>
    <w:rsid w:val="00F53CC2"/>
    <w:rsid w:val="00F541AD"/>
    <w:rsid w:val="00F5429A"/>
    <w:rsid w:val="00F54A7D"/>
    <w:rsid w:val="00F54B57"/>
    <w:rsid w:val="00F558E0"/>
    <w:rsid w:val="00F55AB9"/>
    <w:rsid w:val="00F55C3E"/>
    <w:rsid w:val="00F5656E"/>
    <w:rsid w:val="00F5701F"/>
    <w:rsid w:val="00F576E8"/>
    <w:rsid w:val="00F57B6C"/>
    <w:rsid w:val="00F6033F"/>
    <w:rsid w:val="00F607BD"/>
    <w:rsid w:val="00F60CD5"/>
    <w:rsid w:val="00F610EF"/>
    <w:rsid w:val="00F61148"/>
    <w:rsid w:val="00F613A5"/>
    <w:rsid w:val="00F61509"/>
    <w:rsid w:val="00F6155F"/>
    <w:rsid w:val="00F6162E"/>
    <w:rsid w:val="00F61682"/>
    <w:rsid w:val="00F61F40"/>
    <w:rsid w:val="00F61FDC"/>
    <w:rsid w:val="00F62F2E"/>
    <w:rsid w:val="00F6314B"/>
    <w:rsid w:val="00F63722"/>
    <w:rsid w:val="00F63DA1"/>
    <w:rsid w:val="00F645C4"/>
    <w:rsid w:val="00F649A1"/>
    <w:rsid w:val="00F64D14"/>
    <w:rsid w:val="00F65E79"/>
    <w:rsid w:val="00F660E4"/>
    <w:rsid w:val="00F66529"/>
    <w:rsid w:val="00F669FC"/>
    <w:rsid w:val="00F66B3A"/>
    <w:rsid w:val="00F67151"/>
    <w:rsid w:val="00F679DA"/>
    <w:rsid w:val="00F67FA8"/>
    <w:rsid w:val="00F7053B"/>
    <w:rsid w:val="00F70A6A"/>
    <w:rsid w:val="00F70C9E"/>
    <w:rsid w:val="00F70E8D"/>
    <w:rsid w:val="00F7112A"/>
    <w:rsid w:val="00F715AA"/>
    <w:rsid w:val="00F71C33"/>
    <w:rsid w:val="00F72371"/>
    <w:rsid w:val="00F72EA8"/>
    <w:rsid w:val="00F73379"/>
    <w:rsid w:val="00F7392F"/>
    <w:rsid w:val="00F74271"/>
    <w:rsid w:val="00F744A5"/>
    <w:rsid w:val="00F74E5B"/>
    <w:rsid w:val="00F759EE"/>
    <w:rsid w:val="00F766B3"/>
    <w:rsid w:val="00F76D9D"/>
    <w:rsid w:val="00F7708C"/>
    <w:rsid w:val="00F77A08"/>
    <w:rsid w:val="00F80179"/>
    <w:rsid w:val="00F8069F"/>
    <w:rsid w:val="00F809B0"/>
    <w:rsid w:val="00F80FF9"/>
    <w:rsid w:val="00F81813"/>
    <w:rsid w:val="00F81C37"/>
    <w:rsid w:val="00F82621"/>
    <w:rsid w:val="00F8281C"/>
    <w:rsid w:val="00F82D3D"/>
    <w:rsid w:val="00F82DCB"/>
    <w:rsid w:val="00F841CF"/>
    <w:rsid w:val="00F84294"/>
    <w:rsid w:val="00F85C73"/>
    <w:rsid w:val="00F85D09"/>
    <w:rsid w:val="00F864FB"/>
    <w:rsid w:val="00F86705"/>
    <w:rsid w:val="00F868BE"/>
    <w:rsid w:val="00F870B6"/>
    <w:rsid w:val="00F871F2"/>
    <w:rsid w:val="00F877B4"/>
    <w:rsid w:val="00F877C2"/>
    <w:rsid w:val="00F90D15"/>
    <w:rsid w:val="00F91059"/>
    <w:rsid w:val="00F91182"/>
    <w:rsid w:val="00F918B2"/>
    <w:rsid w:val="00F92257"/>
    <w:rsid w:val="00F92BD7"/>
    <w:rsid w:val="00F92CD3"/>
    <w:rsid w:val="00F93F70"/>
    <w:rsid w:val="00F93F84"/>
    <w:rsid w:val="00F94205"/>
    <w:rsid w:val="00F952CB"/>
    <w:rsid w:val="00F953DC"/>
    <w:rsid w:val="00F958D9"/>
    <w:rsid w:val="00F965B9"/>
    <w:rsid w:val="00F96C9A"/>
    <w:rsid w:val="00F96EE8"/>
    <w:rsid w:val="00F972FF"/>
    <w:rsid w:val="00F97541"/>
    <w:rsid w:val="00F97BC7"/>
    <w:rsid w:val="00F97F0F"/>
    <w:rsid w:val="00F97F10"/>
    <w:rsid w:val="00FA08B1"/>
    <w:rsid w:val="00FA0E13"/>
    <w:rsid w:val="00FA13E1"/>
    <w:rsid w:val="00FA1FA5"/>
    <w:rsid w:val="00FA21A6"/>
    <w:rsid w:val="00FA2338"/>
    <w:rsid w:val="00FA25D1"/>
    <w:rsid w:val="00FA287C"/>
    <w:rsid w:val="00FA2E8F"/>
    <w:rsid w:val="00FA307F"/>
    <w:rsid w:val="00FA343F"/>
    <w:rsid w:val="00FA36D3"/>
    <w:rsid w:val="00FA37F4"/>
    <w:rsid w:val="00FA3958"/>
    <w:rsid w:val="00FA4B03"/>
    <w:rsid w:val="00FA4E9A"/>
    <w:rsid w:val="00FA5124"/>
    <w:rsid w:val="00FA5582"/>
    <w:rsid w:val="00FA6130"/>
    <w:rsid w:val="00FA6289"/>
    <w:rsid w:val="00FA6411"/>
    <w:rsid w:val="00FA7792"/>
    <w:rsid w:val="00FA7889"/>
    <w:rsid w:val="00FA7FB9"/>
    <w:rsid w:val="00FB0AA5"/>
    <w:rsid w:val="00FB0F9F"/>
    <w:rsid w:val="00FB14D3"/>
    <w:rsid w:val="00FB150A"/>
    <w:rsid w:val="00FB18C7"/>
    <w:rsid w:val="00FB1F43"/>
    <w:rsid w:val="00FB20C8"/>
    <w:rsid w:val="00FB22A6"/>
    <w:rsid w:val="00FB2EDD"/>
    <w:rsid w:val="00FB37DF"/>
    <w:rsid w:val="00FB4269"/>
    <w:rsid w:val="00FB563C"/>
    <w:rsid w:val="00FB79BC"/>
    <w:rsid w:val="00FB7BEA"/>
    <w:rsid w:val="00FB7F9B"/>
    <w:rsid w:val="00FC0841"/>
    <w:rsid w:val="00FC0923"/>
    <w:rsid w:val="00FC0B1B"/>
    <w:rsid w:val="00FC157D"/>
    <w:rsid w:val="00FC1BEC"/>
    <w:rsid w:val="00FC2779"/>
    <w:rsid w:val="00FC29D7"/>
    <w:rsid w:val="00FC3270"/>
    <w:rsid w:val="00FC3479"/>
    <w:rsid w:val="00FC3B10"/>
    <w:rsid w:val="00FC3D67"/>
    <w:rsid w:val="00FC3D96"/>
    <w:rsid w:val="00FC4D1B"/>
    <w:rsid w:val="00FC4F78"/>
    <w:rsid w:val="00FC5059"/>
    <w:rsid w:val="00FC53F3"/>
    <w:rsid w:val="00FC5495"/>
    <w:rsid w:val="00FC554E"/>
    <w:rsid w:val="00FC5610"/>
    <w:rsid w:val="00FC5CB9"/>
    <w:rsid w:val="00FD001A"/>
    <w:rsid w:val="00FD0226"/>
    <w:rsid w:val="00FD046D"/>
    <w:rsid w:val="00FD0D7C"/>
    <w:rsid w:val="00FD1135"/>
    <w:rsid w:val="00FD119D"/>
    <w:rsid w:val="00FD160F"/>
    <w:rsid w:val="00FD19E6"/>
    <w:rsid w:val="00FD259C"/>
    <w:rsid w:val="00FD29A7"/>
    <w:rsid w:val="00FD3B76"/>
    <w:rsid w:val="00FD3EA0"/>
    <w:rsid w:val="00FD3F36"/>
    <w:rsid w:val="00FD416A"/>
    <w:rsid w:val="00FD46E5"/>
    <w:rsid w:val="00FD48AB"/>
    <w:rsid w:val="00FD491B"/>
    <w:rsid w:val="00FD4AE1"/>
    <w:rsid w:val="00FD54C0"/>
    <w:rsid w:val="00FD56B2"/>
    <w:rsid w:val="00FD5C56"/>
    <w:rsid w:val="00FD5F00"/>
    <w:rsid w:val="00FD6A55"/>
    <w:rsid w:val="00FD6FE9"/>
    <w:rsid w:val="00FD7418"/>
    <w:rsid w:val="00FE10CD"/>
    <w:rsid w:val="00FE12AF"/>
    <w:rsid w:val="00FE1BFD"/>
    <w:rsid w:val="00FE1EED"/>
    <w:rsid w:val="00FE2385"/>
    <w:rsid w:val="00FE27B0"/>
    <w:rsid w:val="00FE2D49"/>
    <w:rsid w:val="00FE2DE4"/>
    <w:rsid w:val="00FE4036"/>
    <w:rsid w:val="00FE42E1"/>
    <w:rsid w:val="00FE4517"/>
    <w:rsid w:val="00FE4A7E"/>
    <w:rsid w:val="00FE4AE4"/>
    <w:rsid w:val="00FE4CBD"/>
    <w:rsid w:val="00FE534B"/>
    <w:rsid w:val="00FE5489"/>
    <w:rsid w:val="00FE5A9A"/>
    <w:rsid w:val="00FE606D"/>
    <w:rsid w:val="00FE6248"/>
    <w:rsid w:val="00FE66BF"/>
    <w:rsid w:val="00FE687A"/>
    <w:rsid w:val="00FE6DC8"/>
    <w:rsid w:val="00FE752B"/>
    <w:rsid w:val="00FF045C"/>
    <w:rsid w:val="00FF0792"/>
    <w:rsid w:val="00FF13FC"/>
    <w:rsid w:val="00FF18A4"/>
    <w:rsid w:val="00FF1ED9"/>
    <w:rsid w:val="00FF2B45"/>
    <w:rsid w:val="00FF30F3"/>
    <w:rsid w:val="00FF3126"/>
    <w:rsid w:val="00FF3720"/>
    <w:rsid w:val="00FF4CF8"/>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ED98"/>
  <w15:docId w15:val="{EF5DFA07-0145-461B-B57A-2CED11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2C"/>
    <w:pPr>
      <w:spacing w:after="0" w:line="240" w:lineRule="auto"/>
      <w:ind w:left="357" w:hanging="357"/>
    </w:pPr>
  </w:style>
  <w:style w:type="paragraph" w:styleId="Heading1">
    <w:name w:val="heading 1"/>
    <w:basedOn w:val="Normal"/>
    <w:next w:val="Normal"/>
    <w:link w:val="Heading1Char"/>
    <w:uiPriority w:val="9"/>
    <w:qFormat/>
    <w:rsid w:val="0007492C"/>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3E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E36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2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7492C"/>
    <w:pPr>
      <w:ind w:left="720"/>
      <w:contextualSpacing/>
    </w:pPr>
  </w:style>
  <w:style w:type="paragraph" w:styleId="BodyText">
    <w:name w:val="Body Text"/>
    <w:basedOn w:val="Normal"/>
    <w:link w:val="BodyTextChar"/>
    <w:rsid w:val="0007492C"/>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492C"/>
    <w:rPr>
      <w:rFonts w:ascii="Times New Roman" w:eastAsia="Times New Roman" w:hAnsi="Times New Roman" w:cs="Times New Roman"/>
      <w:sz w:val="24"/>
      <w:szCs w:val="20"/>
    </w:rPr>
  </w:style>
  <w:style w:type="character" w:styleId="Hyperlink">
    <w:name w:val="Hyperlink"/>
    <w:basedOn w:val="DefaultParagraphFont"/>
    <w:uiPriority w:val="99"/>
    <w:rsid w:val="0007492C"/>
    <w:rPr>
      <w:color w:val="0000FF"/>
      <w:sz w:val="24"/>
      <w:u w:val="single"/>
    </w:rPr>
  </w:style>
  <w:style w:type="paragraph" w:customStyle="1" w:styleId="TxBrp14">
    <w:name w:val="TxBr_p14"/>
    <w:basedOn w:val="Normal"/>
    <w:rsid w:val="0007492C"/>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07492C"/>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customStyle="1" w:styleId="TxBrp1">
    <w:name w:val="TxBr_p1"/>
    <w:basedOn w:val="Normal"/>
    <w:rsid w:val="0007492C"/>
    <w:pPr>
      <w:widowControl w:val="0"/>
      <w:tabs>
        <w:tab w:val="left" w:pos="204"/>
      </w:tabs>
      <w:autoSpaceDE w:val="0"/>
      <w:autoSpaceDN w:val="0"/>
      <w:adjustRightInd w:val="0"/>
      <w:spacing w:line="272" w:lineRule="atLeast"/>
      <w:ind w:left="0" w:firstLine="0"/>
    </w:pPr>
    <w:rPr>
      <w:rFonts w:ascii="Times New Roman" w:eastAsia="Times New Roman" w:hAnsi="Times New Roman" w:cs="Times New Roman"/>
      <w:sz w:val="24"/>
      <w:szCs w:val="24"/>
    </w:rPr>
  </w:style>
  <w:style w:type="paragraph" w:customStyle="1" w:styleId="TxBrp4">
    <w:name w:val="TxBr_p4"/>
    <w:basedOn w:val="Normal"/>
    <w:rsid w:val="0007492C"/>
    <w:pPr>
      <w:widowControl w:val="0"/>
      <w:tabs>
        <w:tab w:val="left" w:pos="737"/>
      </w:tabs>
      <w:autoSpaceDE w:val="0"/>
      <w:autoSpaceDN w:val="0"/>
      <w:adjustRightInd w:val="0"/>
      <w:spacing w:line="272" w:lineRule="atLeast"/>
      <w:ind w:left="737" w:hanging="306"/>
    </w:pPr>
    <w:rPr>
      <w:rFonts w:ascii="Times New Roman" w:eastAsia="Times New Roman" w:hAnsi="Times New Roman" w:cs="Times New Roman"/>
      <w:sz w:val="24"/>
      <w:szCs w:val="24"/>
    </w:rPr>
  </w:style>
  <w:style w:type="paragraph" w:customStyle="1" w:styleId="TxBrp10">
    <w:name w:val="TxBr_p10"/>
    <w:basedOn w:val="Normal"/>
    <w:rsid w:val="0007492C"/>
    <w:pPr>
      <w:widowControl w:val="0"/>
      <w:tabs>
        <w:tab w:val="left" w:pos="759"/>
      </w:tabs>
      <w:autoSpaceDE w:val="0"/>
      <w:autoSpaceDN w:val="0"/>
      <w:adjustRightInd w:val="0"/>
      <w:spacing w:line="277" w:lineRule="atLeast"/>
      <w:ind w:left="760" w:hanging="267"/>
    </w:pPr>
    <w:rPr>
      <w:rFonts w:ascii="Times New Roman" w:eastAsia="Times New Roman" w:hAnsi="Times New Roman" w:cs="Times New Roman"/>
      <w:sz w:val="24"/>
      <w:szCs w:val="24"/>
    </w:rPr>
  </w:style>
  <w:style w:type="paragraph" w:customStyle="1" w:styleId="TxBrp11">
    <w:name w:val="TxBr_p11"/>
    <w:basedOn w:val="Normal"/>
    <w:rsid w:val="0007492C"/>
    <w:pPr>
      <w:widowControl w:val="0"/>
      <w:tabs>
        <w:tab w:val="left" w:pos="759"/>
      </w:tabs>
      <w:autoSpaceDE w:val="0"/>
      <w:autoSpaceDN w:val="0"/>
      <w:adjustRightInd w:val="0"/>
      <w:spacing w:line="277" w:lineRule="atLeast"/>
      <w:ind w:left="1150" w:firstLine="0"/>
    </w:pPr>
    <w:rPr>
      <w:rFonts w:ascii="Times New Roman" w:eastAsia="Times New Roman" w:hAnsi="Times New Roman" w:cs="Times New Roman"/>
      <w:sz w:val="24"/>
      <w:szCs w:val="24"/>
    </w:rPr>
  </w:style>
  <w:style w:type="table" w:styleId="TableGrid">
    <w:name w:val="Table Grid"/>
    <w:basedOn w:val="TableNormal"/>
    <w:uiPriority w:val="59"/>
    <w:rsid w:val="0007492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2C"/>
    <w:rPr>
      <w:rFonts w:ascii="Tahoma" w:hAnsi="Tahoma" w:cs="Tahoma"/>
      <w:sz w:val="16"/>
      <w:szCs w:val="16"/>
    </w:rPr>
  </w:style>
  <w:style w:type="character" w:customStyle="1" w:styleId="BalloonTextChar">
    <w:name w:val="Balloon Text Char"/>
    <w:basedOn w:val="DefaultParagraphFont"/>
    <w:link w:val="BalloonText"/>
    <w:uiPriority w:val="99"/>
    <w:semiHidden/>
    <w:rsid w:val="0007492C"/>
    <w:rPr>
      <w:rFonts w:ascii="Tahoma" w:hAnsi="Tahoma" w:cs="Tahoma"/>
      <w:sz w:val="16"/>
      <w:szCs w:val="16"/>
    </w:rPr>
  </w:style>
  <w:style w:type="character" w:customStyle="1" w:styleId="Heading2Char">
    <w:name w:val="Heading 2 Char"/>
    <w:basedOn w:val="DefaultParagraphFont"/>
    <w:link w:val="Heading2"/>
    <w:uiPriority w:val="9"/>
    <w:semiHidden/>
    <w:rsid w:val="003E64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85F5A"/>
    <w:pPr>
      <w:tabs>
        <w:tab w:val="center" w:pos="4513"/>
        <w:tab w:val="right" w:pos="9026"/>
      </w:tabs>
    </w:pPr>
  </w:style>
  <w:style w:type="character" w:customStyle="1" w:styleId="HeaderChar">
    <w:name w:val="Header Char"/>
    <w:basedOn w:val="DefaultParagraphFont"/>
    <w:link w:val="Header"/>
    <w:uiPriority w:val="99"/>
    <w:semiHidden/>
    <w:rsid w:val="00985F5A"/>
  </w:style>
  <w:style w:type="paragraph" w:styleId="Footer">
    <w:name w:val="footer"/>
    <w:basedOn w:val="Normal"/>
    <w:link w:val="FooterChar"/>
    <w:uiPriority w:val="99"/>
    <w:unhideWhenUsed/>
    <w:rsid w:val="00985F5A"/>
    <w:pPr>
      <w:tabs>
        <w:tab w:val="center" w:pos="4513"/>
        <w:tab w:val="right" w:pos="9026"/>
      </w:tabs>
    </w:pPr>
  </w:style>
  <w:style w:type="character" w:customStyle="1" w:styleId="FooterChar">
    <w:name w:val="Footer Char"/>
    <w:basedOn w:val="DefaultParagraphFont"/>
    <w:link w:val="Footer"/>
    <w:uiPriority w:val="99"/>
    <w:rsid w:val="00985F5A"/>
  </w:style>
  <w:style w:type="character" w:styleId="CommentReference">
    <w:name w:val="annotation reference"/>
    <w:basedOn w:val="DefaultParagraphFont"/>
    <w:uiPriority w:val="99"/>
    <w:semiHidden/>
    <w:unhideWhenUsed/>
    <w:rsid w:val="00914FB0"/>
    <w:rPr>
      <w:sz w:val="16"/>
      <w:szCs w:val="16"/>
    </w:rPr>
  </w:style>
  <w:style w:type="paragraph" w:styleId="CommentText">
    <w:name w:val="annotation text"/>
    <w:basedOn w:val="Normal"/>
    <w:link w:val="CommentTextChar"/>
    <w:uiPriority w:val="99"/>
    <w:semiHidden/>
    <w:unhideWhenUsed/>
    <w:rsid w:val="00914FB0"/>
    <w:rPr>
      <w:sz w:val="20"/>
      <w:szCs w:val="20"/>
    </w:rPr>
  </w:style>
  <w:style w:type="character" w:customStyle="1" w:styleId="CommentTextChar">
    <w:name w:val="Comment Text Char"/>
    <w:basedOn w:val="DefaultParagraphFont"/>
    <w:link w:val="CommentText"/>
    <w:uiPriority w:val="99"/>
    <w:semiHidden/>
    <w:rsid w:val="00914FB0"/>
    <w:rPr>
      <w:sz w:val="20"/>
      <w:szCs w:val="20"/>
    </w:rPr>
  </w:style>
  <w:style w:type="paragraph" w:styleId="CommentSubject">
    <w:name w:val="annotation subject"/>
    <w:basedOn w:val="CommentText"/>
    <w:next w:val="CommentText"/>
    <w:link w:val="CommentSubjectChar"/>
    <w:uiPriority w:val="99"/>
    <w:semiHidden/>
    <w:unhideWhenUsed/>
    <w:rsid w:val="00914FB0"/>
    <w:rPr>
      <w:b/>
      <w:bCs/>
    </w:rPr>
  </w:style>
  <w:style w:type="character" w:customStyle="1" w:styleId="CommentSubjectChar">
    <w:name w:val="Comment Subject Char"/>
    <w:basedOn w:val="CommentTextChar"/>
    <w:link w:val="CommentSubject"/>
    <w:uiPriority w:val="99"/>
    <w:semiHidden/>
    <w:rsid w:val="00914FB0"/>
    <w:rPr>
      <w:b/>
      <w:bCs/>
      <w:sz w:val="20"/>
      <w:szCs w:val="20"/>
    </w:rPr>
  </w:style>
  <w:style w:type="paragraph" w:styleId="FootnoteText">
    <w:name w:val="footnote text"/>
    <w:basedOn w:val="Normal"/>
    <w:link w:val="FootnoteTextChar"/>
    <w:uiPriority w:val="99"/>
    <w:unhideWhenUsed/>
    <w:rsid w:val="009C2A40"/>
    <w:rPr>
      <w:sz w:val="20"/>
      <w:szCs w:val="20"/>
    </w:rPr>
  </w:style>
  <w:style w:type="character" w:customStyle="1" w:styleId="FootnoteTextChar">
    <w:name w:val="Footnote Text Char"/>
    <w:basedOn w:val="DefaultParagraphFont"/>
    <w:link w:val="FootnoteText"/>
    <w:uiPriority w:val="99"/>
    <w:rsid w:val="009C2A40"/>
    <w:rPr>
      <w:sz w:val="20"/>
      <w:szCs w:val="20"/>
    </w:rPr>
  </w:style>
  <w:style w:type="character" w:styleId="FootnoteReference">
    <w:name w:val="footnote reference"/>
    <w:basedOn w:val="DefaultParagraphFont"/>
    <w:uiPriority w:val="99"/>
    <w:semiHidden/>
    <w:unhideWhenUsed/>
    <w:rsid w:val="009C2A40"/>
    <w:rPr>
      <w:vertAlign w:val="superscript"/>
    </w:rPr>
  </w:style>
  <w:style w:type="paragraph" w:customStyle="1" w:styleId="Default">
    <w:name w:val="Default"/>
    <w:rsid w:val="00F645C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D245BE"/>
    <w:pPr>
      <w:spacing w:after="120"/>
      <w:ind w:left="283"/>
    </w:pPr>
  </w:style>
  <w:style w:type="character" w:customStyle="1" w:styleId="BodyTextIndentChar">
    <w:name w:val="Body Text Indent Char"/>
    <w:basedOn w:val="DefaultParagraphFont"/>
    <w:link w:val="BodyTextIndent"/>
    <w:uiPriority w:val="99"/>
    <w:semiHidden/>
    <w:rsid w:val="00D245BE"/>
  </w:style>
  <w:style w:type="paragraph" w:styleId="BodyTextIndent2">
    <w:name w:val="Body Text Indent 2"/>
    <w:basedOn w:val="Normal"/>
    <w:link w:val="BodyTextIndent2Char"/>
    <w:uiPriority w:val="99"/>
    <w:unhideWhenUsed/>
    <w:rsid w:val="00D245BE"/>
    <w:pPr>
      <w:spacing w:after="120" w:line="480" w:lineRule="auto"/>
      <w:ind w:left="283"/>
    </w:pPr>
  </w:style>
  <w:style w:type="character" w:customStyle="1" w:styleId="BodyTextIndent2Char">
    <w:name w:val="Body Text Indent 2 Char"/>
    <w:basedOn w:val="DefaultParagraphFont"/>
    <w:link w:val="BodyTextIndent2"/>
    <w:uiPriority w:val="99"/>
    <w:rsid w:val="00D245BE"/>
  </w:style>
  <w:style w:type="paragraph" w:styleId="EndnoteText">
    <w:name w:val="endnote text"/>
    <w:basedOn w:val="Normal"/>
    <w:link w:val="EndnoteTextChar"/>
    <w:semiHidden/>
    <w:rsid w:val="0021299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21299A"/>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4C78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78DD"/>
    <w:rPr>
      <w:sz w:val="16"/>
      <w:szCs w:val="16"/>
    </w:rPr>
  </w:style>
  <w:style w:type="paragraph" w:styleId="BodyText3">
    <w:name w:val="Body Text 3"/>
    <w:basedOn w:val="Normal"/>
    <w:link w:val="BodyText3Char"/>
    <w:uiPriority w:val="99"/>
    <w:unhideWhenUsed/>
    <w:rsid w:val="0044437B"/>
    <w:pPr>
      <w:spacing w:after="120"/>
    </w:pPr>
    <w:rPr>
      <w:sz w:val="16"/>
      <w:szCs w:val="16"/>
    </w:rPr>
  </w:style>
  <w:style w:type="character" w:customStyle="1" w:styleId="BodyText3Char">
    <w:name w:val="Body Text 3 Char"/>
    <w:basedOn w:val="DefaultParagraphFont"/>
    <w:link w:val="BodyText3"/>
    <w:uiPriority w:val="99"/>
    <w:rsid w:val="0044437B"/>
    <w:rPr>
      <w:sz w:val="16"/>
      <w:szCs w:val="16"/>
    </w:rPr>
  </w:style>
  <w:style w:type="character" w:customStyle="1" w:styleId="000Char">
    <w:name w:val="000 Char"/>
    <w:basedOn w:val="DefaultParagraphFont"/>
    <w:rsid w:val="00491659"/>
    <w:rPr>
      <w:rFonts w:ascii="Arial" w:hAnsi="Arial" w:cs="Arial"/>
      <w:b/>
      <w:color w:val="C0C0C0"/>
      <w:sz w:val="24"/>
      <w:szCs w:val="24"/>
      <w:lang w:val="en-GB" w:eastAsia="en-GB" w:bidi="ar-SA"/>
    </w:rPr>
  </w:style>
  <w:style w:type="paragraph" w:customStyle="1" w:styleId="xmsonormal">
    <w:name w:val="x_msonormal"/>
    <w:basedOn w:val="Normal"/>
    <w:rsid w:val="00C01E0F"/>
    <w:pPr>
      <w:ind w:left="0" w:firstLine="0"/>
    </w:pPr>
    <w:rPr>
      <w:rFonts w:ascii="Times New Roman" w:hAnsi="Times New Roman" w:cs="Times New Roman"/>
      <w:sz w:val="24"/>
      <w:szCs w:val="24"/>
      <w:lang w:eastAsia="en-GB"/>
    </w:rPr>
  </w:style>
  <w:style w:type="character" w:customStyle="1" w:styleId="e24kjd">
    <w:name w:val="e24kjd"/>
    <w:basedOn w:val="DefaultParagraphFont"/>
    <w:rsid w:val="008068C7"/>
  </w:style>
  <w:style w:type="character" w:styleId="PageNumber">
    <w:name w:val="page number"/>
    <w:basedOn w:val="DefaultParagraphFont"/>
    <w:uiPriority w:val="99"/>
    <w:rsid w:val="00651302"/>
  </w:style>
  <w:style w:type="paragraph" w:customStyle="1" w:styleId="tableheader">
    <w:name w:val="tableheader"/>
    <w:basedOn w:val="Heading5"/>
    <w:rsid w:val="008E36B2"/>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8E36B2"/>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8E36B2"/>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207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7406">
      <w:bodyDiv w:val="1"/>
      <w:marLeft w:val="0"/>
      <w:marRight w:val="0"/>
      <w:marTop w:val="0"/>
      <w:marBottom w:val="0"/>
      <w:divBdr>
        <w:top w:val="none" w:sz="0" w:space="0" w:color="auto"/>
        <w:left w:val="none" w:sz="0" w:space="0" w:color="auto"/>
        <w:bottom w:val="none" w:sz="0" w:space="0" w:color="auto"/>
        <w:right w:val="none" w:sz="0" w:space="0" w:color="auto"/>
      </w:divBdr>
    </w:div>
    <w:div w:id="327755408">
      <w:bodyDiv w:val="1"/>
      <w:marLeft w:val="0"/>
      <w:marRight w:val="0"/>
      <w:marTop w:val="0"/>
      <w:marBottom w:val="0"/>
      <w:divBdr>
        <w:top w:val="none" w:sz="0" w:space="0" w:color="auto"/>
        <w:left w:val="none" w:sz="0" w:space="0" w:color="auto"/>
        <w:bottom w:val="none" w:sz="0" w:space="0" w:color="auto"/>
        <w:right w:val="none" w:sz="0" w:space="0" w:color="auto"/>
      </w:divBdr>
    </w:div>
    <w:div w:id="348407359">
      <w:bodyDiv w:val="1"/>
      <w:marLeft w:val="0"/>
      <w:marRight w:val="0"/>
      <w:marTop w:val="0"/>
      <w:marBottom w:val="0"/>
      <w:divBdr>
        <w:top w:val="none" w:sz="0" w:space="0" w:color="auto"/>
        <w:left w:val="none" w:sz="0" w:space="0" w:color="auto"/>
        <w:bottom w:val="none" w:sz="0" w:space="0" w:color="auto"/>
        <w:right w:val="none" w:sz="0" w:space="0" w:color="auto"/>
      </w:divBdr>
    </w:div>
    <w:div w:id="537013942">
      <w:bodyDiv w:val="1"/>
      <w:marLeft w:val="0"/>
      <w:marRight w:val="0"/>
      <w:marTop w:val="0"/>
      <w:marBottom w:val="0"/>
      <w:divBdr>
        <w:top w:val="none" w:sz="0" w:space="0" w:color="auto"/>
        <w:left w:val="none" w:sz="0" w:space="0" w:color="auto"/>
        <w:bottom w:val="none" w:sz="0" w:space="0" w:color="auto"/>
        <w:right w:val="none" w:sz="0" w:space="0" w:color="auto"/>
      </w:divBdr>
    </w:div>
    <w:div w:id="851645335">
      <w:bodyDiv w:val="1"/>
      <w:marLeft w:val="0"/>
      <w:marRight w:val="0"/>
      <w:marTop w:val="0"/>
      <w:marBottom w:val="0"/>
      <w:divBdr>
        <w:top w:val="none" w:sz="0" w:space="0" w:color="auto"/>
        <w:left w:val="none" w:sz="0" w:space="0" w:color="auto"/>
        <w:bottom w:val="none" w:sz="0" w:space="0" w:color="auto"/>
        <w:right w:val="none" w:sz="0" w:space="0" w:color="auto"/>
      </w:divBdr>
    </w:div>
    <w:div w:id="853885360">
      <w:bodyDiv w:val="1"/>
      <w:marLeft w:val="0"/>
      <w:marRight w:val="0"/>
      <w:marTop w:val="0"/>
      <w:marBottom w:val="0"/>
      <w:divBdr>
        <w:top w:val="none" w:sz="0" w:space="0" w:color="auto"/>
        <w:left w:val="none" w:sz="0" w:space="0" w:color="auto"/>
        <w:bottom w:val="none" w:sz="0" w:space="0" w:color="auto"/>
        <w:right w:val="none" w:sz="0" w:space="0" w:color="auto"/>
      </w:divBdr>
    </w:div>
    <w:div w:id="1362633042">
      <w:bodyDiv w:val="1"/>
      <w:marLeft w:val="0"/>
      <w:marRight w:val="0"/>
      <w:marTop w:val="0"/>
      <w:marBottom w:val="0"/>
      <w:divBdr>
        <w:top w:val="none" w:sz="0" w:space="0" w:color="auto"/>
        <w:left w:val="none" w:sz="0" w:space="0" w:color="auto"/>
        <w:bottom w:val="none" w:sz="0" w:space="0" w:color="auto"/>
        <w:right w:val="none" w:sz="0" w:space="0" w:color="auto"/>
      </w:divBdr>
    </w:div>
    <w:div w:id="1427339706">
      <w:bodyDiv w:val="1"/>
      <w:marLeft w:val="0"/>
      <w:marRight w:val="0"/>
      <w:marTop w:val="0"/>
      <w:marBottom w:val="0"/>
      <w:divBdr>
        <w:top w:val="none" w:sz="0" w:space="0" w:color="auto"/>
        <w:left w:val="none" w:sz="0" w:space="0" w:color="auto"/>
        <w:bottom w:val="none" w:sz="0" w:space="0" w:color="auto"/>
        <w:right w:val="none" w:sz="0" w:space="0" w:color="auto"/>
      </w:divBdr>
    </w:div>
    <w:div w:id="1667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aqs.southwales.ac.uk/wb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FD7B225-9C55-4FAD-AA4B-535D10CF4B7A}">
  <ds:schemaRefs>
    <ds:schemaRef ds:uri="http://schemas.openxmlformats.org/package/2006/metadata/core-properties"/>
    <ds:schemaRef ds:uri="http://schemas.microsoft.com/office/2006/documentManagement/types"/>
    <ds:schemaRef ds:uri="http://purl.org/dc/elements/1.1/"/>
    <ds:schemaRef ds:uri="48405978-4aaa-4b75-b30c-4bfc0304bed9"/>
    <ds:schemaRef ds:uri="4f31f8f5-505b-400e-a3ac-c7467f65923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894D61-DF83-4012-BC4B-6D501E56933B}">
  <ds:schemaRefs>
    <ds:schemaRef ds:uri="http://schemas.microsoft.com/sharepoint/v3/contenttype/forms"/>
  </ds:schemaRefs>
</ds:datastoreItem>
</file>

<file path=customXml/itemProps3.xml><?xml version="1.0" encoding="utf-8"?>
<ds:datastoreItem xmlns:ds="http://schemas.openxmlformats.org/officeDocument/2006/customXml" ds:itemID="{E4F83BC6-B93F-4E41-BB69-ADF2577C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E66FD-1C97-4321-B6F0-78147E41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6919</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3</cp:revision>
  <cp:lastPrinted>2016-04-13T06:58:00Z</cp:lastPrinted>
  <dcterms:created xsi:type="dcterms:W3CDTF">2019-08-05T09:59:00Z</dcterms:created>
  <dcterms:modified xsi:type="dcterms:W3CDTF">2019-08-05T09:59:00Z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2066100</vt:r8>
  </property>
</Properties>
</file>